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91" w:rsidRPr="00BF2E63" w:rsidRDefault="006D4F91" w:rsidP="00605185">
      <w:pPr>
        <w:ind w:firstLine="709"/>
        <w:jc w:val="right"/>
        <w:rPr>
          <w:rFonts w:eastAsia="Times New Roman"/>
          <w:sz w:val="26"/>
          <w:szCs w:val="26"/>
        </w:rPr>
      </w:pPr>
      <w:r w:rsidRPr="00BF2E63">
        <w:rPr>
          <w:rFonts w:eastAsia="Times New Roman"/>
          <w:sz w:val="26"/>
          <w:szCs w:val="26"/>
        </w:rPr>
        <w:t>Додаток до пояснювальної записки про</w:t>
      </w:r>
      <w:r w:rsidR="00605185">
        <w:rPr>
          <w:rFonts w:eastAsia="Times New Roman"/>
          <w:sz w:val="26"/>
          <w:szCs w:val="26"/>
        </w:rPr>
        <w:t>е</w:t>
      </w:r>
      <w:r w:rsidRPr="00BF2E63">
        <w:rPr>
          <w:rFonts w:eastAsia="Times New Roman"/>
          <w:sz w:val="26"/>
          <w:szCs w:val="26"/>
        </w:rPr>
        <w:t>кту Закону</w:t>
      </w:r>
    </w:p>
    <w:p w:rsidR="006D4F91" w:rsidRPr="00BF2E63" w:rsidRDefault="006D4F91" w:rsidP="00605185">
      <w:pPr>
        <w:ind w:firstLine="709"/>
        <w:jc w:val="center"/>
        <w:rPr>
          <w:rFonts w:eastAsia="Times New Roman"/>
          <w:b/>
          <w:sz w:val="26"/>
          <w:szCs w:val="26"/>
        </w:rPr>
      </w:pPr>
    </w:p>
    <w:p w:rsidR="00605185" w:rsidRDefault="00E95B41" w:rsidP="00605185">
      <w:pPr>
        <w:ind w:firstLine="709"/>
        <w:jc w:val="center"/>
        <w:rPr>
          <w:b/>
          <w:sz w:val="26"/>
          <w:szCs w:val="26"/>
        </w:rPr>
      </w:pPr>
      <w:r w:rsidRPr="00BF2E63">
        <w:rPr>
          <w:rFonts w:eastAsia="Times New Roman"/>
          <w:b/>
          <w:sz w:val="26"/>
          <w:szCs w:val="26"/>
        </w:rPr>
        <w:t>ПРОГНОЗ ВПЛИВУ</w:t>
      </w:r>
      <w:r w:rsidRPr="00BF2E63">
        <w:rPr>
          <w:rFonts w:eastAsia="Times New Roman"/>
          <w:b/>
          <w:sz w:val="26"/>
          <w:szCs w:val="26"/>
        </w:rPr>
        <w:br/>
        <w:t xml:space="preserve">реалізації </w:t>
      </w:r>
      <w:r w:rsidRPr="00BF2E63">
        <w:rPr>
          <w:b/>
          <w:sz w:val="26"/>
          <w:szCs w:val="26"/>
        </w:rPr>
        <w:t>про</w:t>
      </w:r>
      <w:r w:rsidR="00605185">
        <w:rPr>
          <w:b/>
          <w:sz w:val="26"/>
          <w:szCs w:val="26"/>
        </w:rPr>
        <w:t>е</w:t>
      </w:r>
      <w:r w:rsidRPr="00BF2E63">
        <w:rPr>
          <w:b/>
          <w:sz w:val="26"/>
          <w:szCs w:val="26"/>
        </w:rPr>
        <w:t xml:space="preserve">кту </w:t>
      </w:r>
      <w:r w:rsidR="00605185" w:rsidRPr="00605185">
        <w:rPr>
          <w:b/>
          <w:sz w:val="26"/>
          <w:szCs w:val="26"/>
        </w:rPr>
        <w:t>Закону України “Про ратифікацію Угоди</w:t>
      </w:r>
      <w:r w:rsidR="00605185">
        <w:rPr>
          <w:b/>
          <w:sz w:val="26"/>
          <w:szCs w:val="26"/>
        </w:rPr>
        <w:t xml:space="preserve"> </w:t>
      </w:r>
      <w:r w:rsidR="00605185" w:rsidRPr="00605185">
        <w:rPr>
          <w:b/>
          <w:sz w:val="26"/>
          <w:szCs w:val="26"/>
        </w:rPr>
        <w:t>про співробітництво у сфері розвитку між Урядом України</w:t>
      </w:r>
      <w:r w:rsidR="00605185">
        <w:rPr>
          <w:b/>
          <w:sz w:val="26"/>
          <w:szCs w:val="26"/>
        </w:rPr>
        <w:t xml:space="preserve"> </w:t>
      </w:r>
    </w:p>
    <w:p w:rsidR="00E95B41" w:rsidRDefault="00605185" w:rsidP="00605185">
      <w:pPr>
        <w:ind w:firstLine="709"/>
        <w:jc w:val="center"/>
        <w:rPr>
          <w:rFonts w:eastAsia="Times New Roman"/>
          <w:b/>
          <w:sz w:val="26"/>
          <w:szCs w:val="26"/>
        </w:rPr>
      </w:pPr>
      <w:r w:rsidRPr="00605185">
        <w:rPr>
          <w:b/>
          <w:sz w:val="26"/>
          <w:szCs w:val="26"/>
        </w:rPr>
        <w:t xml:space="preserve">та Урядом Турецької Республіки” </w:t>
      </w:r>
      <w:r w:rsidR="00E95B41" w:rsidRPr="00605185">
        <w:rPr>
          <w:rFonts w:eastAsia="Times New Roman"/>
          <w:b/>
          <w:sz w:val="26"/>
          <w:szCs w:val="26"/>
        </w:rPr>
        <w:t>на ключові інтереси заінтересованих сторін</w:t>
      </w:r>
    </w:p>
    <w:p w:rsidR="00605185" w:rsidRPr="00605185" w:rsidRDefault="00605185" w:rsidP="00605185">
      <w:pPr>
        <w:ind w:firstLine="709"/>
        <w:jc w:val="center"/>
        <w:rPr>
          <w:rFonts w:eastAsia="Times New Roman"/>
          <w:b/>
          <w:sz w:val="26"/>
          <w:szCs w:val="26"/>
        </w:rPr>
      </w:pPr>
    </w:p>
    <w:p w:rsidR="00E95B41" w:rsidRPr="00BF2E63" w:rsidRDefault="006D4F91" w:rsidP="00605185">
      <w:pPr>
        <w:pStyle w:val="a3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/>
          <w:sz w:val="26"/>
          <w:szCs w:val="26"/>
        </w:rPr>
      </w:pPr>
      <w:r w:rsidRPr="00BF2E63">
        <w:rPr>
          <w:b/>
          <w:sz w:val="26"/>
          <w:szCs w:val="26"/>
        </w:rPr>
        <w:t>С</w:t>
      </w:r>
      <w:r w:rsidR="00E95B41" w:rsidRPr="00BF2E63">
        <w:rPr>
          <w:b/>
          <w:sz w:val="26"/>
          <w:szCs w:val="26"/>
        </w:rPr>
        <w:t>уть про</w:t>
      </w:r>
      <w:r w:rsidR="00605185">
        <w:rPr>
          <w:b/>
          <w:sz w:val="26"/>
          <w:szCs w:val="26"/>
        </w:rPr>
        <w:t>е</w:t>
      </w:r>
      <w:r w:rsidR="00E95B41" w:rsidRPr="00BF2E63">
        <w:rPr>
          <w:b/>
          <w:sz w:val="26"/>
          <w:szCs w:val="26"/>
        </w:rPr>
        <w:t xml:space="preserve">кту </w:t>
      </w:r>
      <w:proofErr w:type="spellStart"/>
      <w:r w:rsidR="00E95B41" w:rsidRPr="00BF2E63">
        <w:rPr>
          <w:b/>
          <w:sz w:val="26"/>
          <w:szCs w:val="26"/>
        </w:rPr>
        <w:t>акта</w:t>
      </w:r>
      <w:proofErr w:type="spellEnd"/>
    </w:p>
    <w:p w:rsidR="006D4F91" w:rsidRPr="00BF2E63" w:rsidRDefault="006D4F91" w:rsidP="00605185">
      <w:pPr>
        <w:pStyle w:val="a4"/>
        <w:spacing w:before="120"/>
        <w:ind w:left="0" w:firstLine="709"/>
        <w:jc w:val="both"/>
        <w:rPr>
          <w:bCs/>
          <w:sz w:val="26"/>
          <w:szCs w:val="26"/>
        </w:rPr>
      </w:pPr>
      <w:r w:rsidRPr="00BF2E63">
        <w:rPr>
          <w:sz w:val="26"/>
          <w:szCs w:val="26"/>
        </w:rPr>
        <w:t>Про</w:t>
      </w:r>
      <w:r w:rsidR="00605185">
        <w:rPr>
          <w:sz w:val="26"/>
          <w:szCs w:val="26"/>
        </w:rPr>
        <w:t>е</w:t>
      </w:r>
      <w:r w:rsidRPr="00BF2E63">
        <w:rPr>
          <w:sz w:val="26"/>
          <w:szCs w:val="26"/>
        </w:rPr>
        <w:t xml:space="preserve">ктом Закону пропонується ратифікувати </w:t>
      </w:r>
      <w:r w:rsidR="00605185" w:rsidRPr="00605185">
        <w:rPr>
          <w:sz w:val="26"/>
          <w:szCs w:val="26"/>
        </w:rPr>
        <w:t>Угоди про співробітництво у сфері розвитку між Урядом України та Урядом Турецької Республіки</w:t>
      </w:r>
      <w:r w:rsidRPr="00BF2E63">
        <w:rPr>
          <w:bCs/>
          <w:sz w:val="26"/>
          <w:szCs w:val="26"/>
        </w:rPr>
        <w:t xml:space="preserve">, </w:t>
      </w:r>
      <w:r w:rsidR="00605185" w:rsidRPr="00605185">
        <w:rPr>
          <w:bCs/>
          <w:sz w:val="26"/>
          <w:szCs w:val="26"/>
        </w:rPr>
        <w:t>підписану 03 листопада 2018 у м. Стамбулі</w:t>
      </w:r>
      <w:r w:rsidRPr="00BF2E63">
        <w:rPr>
          <w:bCs/>
          <w:sz w:val="26"/>
          <w:szCs w:val="26"/>
        </w:rPr>
        <w:t>.</w:t>
      </w:r>
    </w:p>
    <w:p w:rsidR="00E95B41" w:rsidRDefault="00E95B41" w:rsidP="00605185">
      <w:pPr>
        <w:pStyle w:val="a3"/>
        <w:numPr>
          <w:ilvl w:val="0"/>
          <w:numId w:val="1"/>
        </w:numPr>
        <w:spacing w:before="120" w:beforeAutospacing="0" w:after="0" w:afterAutospacing="0"/>
        <w:ind w:left="0" w:firstLine="709"/>
        <w:jc w:val="both"/>
        <w:rPr>
          <w:b/>
          <w:sz w:val="26"/>
          <w:szCs w:val="26"/>
        </w:rPr>
      </w:pPr>
      <w:r w:rsidRPr="00BF2E63">
        <w:rPr>
          <w:b/>
          <w:sz w:val="26"/>
          <w:szCs w:val="26"/>
        </w:rPr>
        <w:t>Вплив про</w:t>
      </w:r>
      <w:r w:rsidR="00605185">
        <w:rPr>
          <w:b/>
          <w:sz w:val="26"/>
          <w:szCs w:val="26"/>
        </w:rPr>
        <w:t>е</w:t>
      </w:r>
      <w:r w:rsidRPr="00BF2E63">
        <w:rPr>
          <w:b/>
          <w:sz w:val="26"/>
          <w:szCs w:val="26"/>
        </w:rPr>
        <w:t xml:space="preserve">кту </w:t>
      </w:r>
      <w:proofErr w:type="spellStart"/>
      <w:r w:rsidRPr="00BF2E63">
        <w:rPr>
          <w:b/>
          <w:sz w:val="26"/>
          <w:szCs w:val="26"/>
        </w:rPr>
        <w:t>акта</w:t>
      </w:r>
      <w:proofErr w:type="spellEnd"/>
      <w:r w:rsidRPr="00BF2E63">
        <w:rPr>
          <w:b/>
          <w:sz w:val="26"/>
          <w:szCs w:val="26"/>
        </w:rPr>
        <w:t xml:space="preserve"> на ключові інтереси заінтересованих сторін:</w:t>
      </w:r>
    </w:p>
    <w:p w:rsidR="00605185" w:rsidRPr="00BF2E63" w:rsidRDefault="00605185" w:rsidP="00605185">
      <w:pPr>
        <w:pStyle w:val="a3"/>
        <w:spacing w:before="0" w:beforeAutospacing="0" w:after="0" w:afterAutospacing="0"/>
        <w:ind w:left="709"/>
        <w:jc w:val="both"/>
        <w:rPr>
          <w:b/>
          <w:sz w:val="26"/>
          <w:szCs w:val="2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84"/>
        <w:gridCol w:w="2827"/>
        <w:gridCol w:w="2438"/>
        <w:gridCol w:w="2516"/>
        <w:gridCol w:w="4463"/>
      </w:tblGrid>
      <w:tr w:rsidR="006D4F91" w:rsidRPr="00BF2E63" w:rsidTr="00605185">
        <w:tc>
          <w:tcPr>
            <w:tcW w:w="2884" w:type="dxa"/>
            <w:vMerge w:val="restart"/>
          </w:tcPr>
          <w:p w:rsidR="006D4F91" w:rsidRPr="00BF2E63" w:rsidRDefault="006D4F91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Заінтересована сторона</w:t>
            </w:r>
          </w:p>
        </w:tc>
        <w:tc>
          <w:tcPr>
            <w:tcW w:w="2827" w:type="dxa"/>
            <w:vMerge w:val="restart"/>
          </w:tcPr>
          <w:p w:rsidR="006D4F91" w:rsidRPr="00BF2E63" w:rsidRDefault="006D4F91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Ключовий інтерес</w:t>
            </w:r>
          </w:p>
        </w:tc>
        <w:tc>
          <w:tcPr>
            <w:tcW w:w="4954" w:type="dxa"/>
            <w:gridSpan w:val="2"/>
          </w:tcPr>
          <w:p w:rsidR="006D4F91" w:rsidRPr="00BF2E63" w:rsidRDefault="006D4F91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4463" w:type="dxa"/>
            <w:vMerge w:val="restart"/>
          </w:tcPr>
          <w:p w:rsidR="006D4F91" w:rsidRPr="00BF2E63" w:rsidRDefault="006D4F91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 xml:space="preserve">Пояснення (чому саме реалізація </w:t>
            </w:r>
            <w:proofErr w:type="spellStart"/>
            <w:r w:rsidRPr="00BF2E63">
              <w:rPr>
                <w:b/>
                <w:sz w:val="26"/>
                <w:szCs w:val="26"/>
              </w:rPr>
              <w:t>акта</w:t>
            </w:r>
            <w:proofErr w:type="spellEnd"/>
            <w:r w:rsidRPr="00BF2E63">
              <w:rPr>
                <w:b/>
                <w:sz w:val="26"/>
                <w:szCs w:val="26"/>
              </w:rPr>
              <w:t xml:space="preserve"> призведе до очікуваного впливу)</w:t>
            </w:r>
          </w:p>
        </w:tc>
      </w:tr>
      <w:tr w:rsidR="006D4F91" w:rsidRPr="00BF2E63" w:rsidTr="00605185">
        <w:tc>
          <w:tcPr>
            <w:tcW w:w="2884" w:type="dxa"/>
            <w:vMerge/>
          </w:tcPr>
          <w:p w:rsidR="006D4F91" w:rsidRPr="00BF2E63" w:rsidRDefault="006D4F91" w:rsidP="00605185">
            <w:pPr>
              <w:pStyle w:val="a3"/>
              <w:ind w:firstLine="22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827" w:type="dxa"/>
            <w:vMerge/>
          </w:tcPr>
          <w:p w:rsidR="006D4F91" w:rsidRPr="00BF2E63" w:rsidRDefault="006D4F91" w:rsidP="00605185">
            <w:pPr>
              <w:pStyle w:val="a3"/>
              <w:ind w:firstLine="22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438" w:type="dxa"/>
          </w:tcPr>
          <w:p w:rsidR="006D4F91" w:rsidRPr="00BF2E63" w:rsidRDefault="006D4F91" w:rsidP="00605185">
            <w:pPr>
              <w:pStyle w:val="a3"/>
              <w:ind w:firstLine="22"/>
              <w:jc w:val="both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короткостроковий вплив (до року)</w:t>
            </w:r>
          </w:p>
        </w:tc>
        <w:tc>
          <w:tcPr>
            <w:tcW w:w="2516" w:type="dxa"/>
          </w:tcPr>
          <w:p w:rsidR="006D4F91" w:rsidRPr="00BF2E63" w:rsidRDefault="006D4F91" w:rsidP="00605185">
            <w:pPr>
              <w:pStyle w:val="a3"/>
              <w:ind w:firstLine="22"/>
              <w:jc w:val="both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середньостроковий вплив (більше року)</w:t>
            </w:r>
          </w:p>
        </w:tc>
        <w:tc>
          <w:tcPr>
            <w:tcW w:w="4463" w:type="dxa"/>
            <w:vMerge/>
          </w:tcPr>
          <w:p w:rsidR="006D4F91" w:rsidRPr="00BF2E63" w:rsidRDefault="006D4F91" w:rsidP="00605185">
            <w:pPr>
              <w:pStyle w:val="a3"/>
              <w:ind w:firstLine="22"/>
              <w:jc w:val="both"/>
              <w:rPr>
                <w:b/>
                <w:sz w:val="26"/>
                <w:szCs w:val="26"/>
              </w:rPr>
            </w:pPr>
          </w:p>
        </w:tc>
      </w:tr>
      <w:tr w:rsidR="00A80B54" w:rsidRPr="00BF2E63" w:rsidTr="00605185">
        <w:tc>
          <w:tcPr>
            <w:tcW w:w="2884" w:type="dxa"/>
          </w:tcPr>
          <w:p w:rsidR="00A80B54" w:rsidRPr="00BF2E63" w:rsidRDefault="00A80B54" w:rsidP="00605185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юридичні та фізичні особи України</w:t>
            </w:r>
          </w:p>
        </w:tc>
        <w:tc>
          <w:tcPr>
            <w:tcW w:w="2827" w:type="dxa"/>
          </w:tcPr>
          <w:p w:rsidR="00A80B54" w:rsidRPr="00BF2E63" w:rsidRDefault="00A80B54" w:rsidP="00605185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збільшення обсягів допомоги</w:t>
            </w:r>
            <w:r w:rsidR="00C0286C">
              <w:rPr>
                <w:sz w:val="26"/>
                <w:szCs w:val="26"/>
              </w:rPr>
              <w:t xml:space="preserve"> </w:t>
            </w:r>
            <w:r w:rsidR="00605185">
              <w:rPr>
                <w:bCs/>
                <w:sz w:val="26"/>
                <w:szCs w:val="26"/>
              </w:rPr>
              <w:t>Уряду Турецької Республіки</w:t>
            </w:r>
          </w:p>
        </w:tc>
        <w:tc>
          <w:tcPr>
            <w:tcW w:w="2438" w:type="dxa"/>
          </w:tcPr>
          <w:p w:rsidR="00A80B54" w:rsidRPr="00BF2E63" w:rsidRDefault="00A80B54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+</w:t>
            </w:r>
          </w:p>
        </w:tc>
        <w:tc>
          <w:tcPr>
            <w:tcW w:w="2516" w:type="dxa"/>
          </w:tcPr>
          <w:p w:rsidR="00A80B54" w:rsidRPr="00BF2E63" w:rsidRDefault="00A80B54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+</w:t>
            </w:r>
          </w:p>
        </w:tc>
        <w:tc>
          <w:tcPr>
            <w:tcW w:w="4463" w:type="dxa"/>
          </w:tcPr>
          <w:p w:rsidR="00A80B54" w:rsidRPr="00BF2E63" w:rsidRDefault="00A80B54" w:rsidP="00605185">
            <w:pPr>
              <w:pStyle w:val="a3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Реалізація </w:t>
            </w:r>
            <w:proofErr w:type="spellStart"/>
            <w:r>
              <w:rPr>
                <w:bCs/>
                <w:sz w:val="26"/>
                <w:szCs w:val="26"/>
              </w:rPr>
              <w:t>акта</w:t>
            </w:r>
            <w:proofErr w:type="spellEnd"/>
            <w:r>
              <w:rPr>
                <w:bCs/>
                <w:sz w:val="26"/>
                <w:szCs w:val="26"/>
              </w:rPr>
              <w:t xml:space="preserve"> забезпечить збільшення обсягів допомоги та кількості проектів Уряду </w:t>
            </w:r>
            <w:r w:rsidR="00605185">
              <w:rPr>
                <w:bCs/>
                <w:sz w:val="26"/>
                <w:szCs w:val="26"/>
              </w:rPr>
              <w:t xml:space="preserve">Турецької Республіки, шляхом </w:t>
            </w:r>
            <w:r w:rsidR="00605185" w:rsidRPr="00605185">
              <w:rPr>
                <w:bCs/>
                <w:sz w:val="26"/>
                <w:szCs w:val="26"/>
              </w:rPr>
              <w:t xml:space="preserve">впровадження проектів (програм) технічного </w:t>
            </w:r>
            <w:r w:rsidR="00605185">
              <w:rPr>
                <w:bCs/>
                <w:sz w:val="26"/>
                <w:szCs w:val="26"/>
              </w:rPr>
              <w:t xml:space="preserve">                      </w:t>
            </w:r>
            <w:r w:rsidR="00605185" w:rsidRPr="00605185">
              <w:rPr>
                <w:bCs/>
                <w:sz w:val="26"/>
                <w:szCs w:val="26"/>
              </w:rPr>
              <w:t xml:space="preserve">(у формі передачі ноу-хау, підготовки кадрів, консультування та надання послуг, постачання обладнання і матеріалів, впровадження нових технологій, необхідних для успішного виконання проектів або програм) і фінансового (у формі грантів для фінансування постачання товарів, </w:t>
            </w:r>
            <w:r w:rsidR="00605185" w:rsidRPr="00605185">
              <w:rPr>
                <w:bCs/>
                <w:sz w:val="26"/>
                <w:szCs w:val="26"/>
              </w:rPr>
              <w:lastRenderedPageBreak/>
              <w:t>обладнання та матеріалів, а також виконання робіт та надання послуг, необхідних для успішного виконання проектів або програм) співробітництва, спрямованих на підтримку сталого розвитку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605185" w:rsidRPr="00BF2E63" w:rsidTr="00605185">
        <w:trPr>
          <w:trHeight w:val="785"/>
        </w:trPr>
        <w:tc>
          <w:tcPr>
            <w:tcW w:w="2884" w:type="dxa"/>
          </w:tcPr>
          <w:p w:rsidR="00605185" w:rsidRPr="0022436C" w:rsidRDefault="008C3DFB" w:rsidP="008C3DFB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</w:rPr>
              <w:lastRenderedPageBreak/>
              <w:t>Управління Турецького агентства співробітництва та розвитку</w:t>
            </w:r>
          </w:p>
        </w:tc>
        <w:tc>
          <w:tcPr>
            <w:tcW w:w="2827" w:type="dxa"/>
          </w:tcPr>
          <w:p w:rsidR="00605185" w:rsidRPr="0022436C" w:rsidRDefault="00605185" w:rsidP="00F96F2C">
            <w:pPr>
              <w:pStyle w:val="a3"/>
              <w:jc w:val="both"/>
              <w:rPr>
                <w:sz w:val="26"/>
                <w:szCs w:val="26"/>
                <w:lang w:val="ru-RU"/>
              </w:rPr>
            </w:pPr>
            <w:r w:rsidRPr="00BF2E63">
              <w:rPr>
                <w:sz w:val="26"/>
                <w:szCs w:val="26"/>
              </w:rPr>
              <w:t xml:space="preserve">створення </w:t>
            </w:r>
            <w:bookmarkStart w:id="0" w:name="_GoBack"/>
            <w:bookmarkEnd w:id="0"/>
            <w:r w:rsidR="0022436C" w:rsidRPr="0022436C">
              <w:rPr>
                <w:sz w:val="26"/>
                <w:szCs w:val="26"/>
              </w:rPr>
              <w:t>Офісу координації програм ТІКА в Україні</w:t>
            </w:r>
          </w:p>
        </w:tc>
        <w:tc>
          <w:tcPr>
            <w:tcW w:w="2438" w:type="dxa"/>
          </w:tcPr>
          <w:p w:rsidR="00605185" w:rsidRPr="00BF2E63" w:rsidRDefault="00605185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+</w:t>
            </w:r>
          </w:p>
        </w:tc>
        <w:tc>
          <w:tcPr>
            <w:tcW w:w="2516" w:type="dxa"/>
          </w:tcPr>
          <w:p w:rsidR="00605185" w:rsidRPr="00BF2E63" w:rsidRDefault="00605185" w:rsidP="00605185">
            <w:pPr>
              <w:pStyle w:val="a3"/>
              <w:ind w:firstLine="22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+</w:t>
            </w:r>
          </w:p>
        </w:tc>
        <w:tc>
          <w:tcPr>
            <w:tcW w:w="4463" w:type="dxa"/>
          </w:tcPr>
          <w:p w:rsidR="00605185" w:rsidRPr="00605185" w:rsidRDefault="0022436C" w:rsidP="00F96F2C">
            <w:pPr>
              <w:pStyle w:val="a3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Реалізація </w:t>
            </w:r>
            <w:proofErr w:type="spellStart"/>
            <w:r>
              <w:rPr>
                <w:bCs/>
                <w:sz w:val="26"/>
                <w:szCs w:val="26"/>
              </w:rPr>
              <w:t>акта</w:t>
            </w:r>
            <w:proofErr w:type="spellEnd"/>
            <w:r>
              <w:rPr>
                <w:bCs/>
                <w:sz w:val="26"/>
                <w:szCs w:val="26"/>
              </w:rPr>
              <w:t xml:space="preserve"> забезпечить </w:t>
            </w:r>
            <w:r w:rsidRPr="00BF2E63">
              <w:rPr>
                <w:sz w:val="26"/>
                <w:szCs w:val="26"/>
              </w:rPr>
              <w:t xml:space="preserve">створення </w:t>
            </w:r>
            <w:r w:rsidRPr="0022436C">
              <w:rPr>
                <w:sz w:val="26"/>
                <w:szCs w:val="26"/>
              </w:rPr>
              <w:t>Офісу координації програм ТІКА в Україні</w:t>
            </w:r>
            <w:r>
              <w:rPr>
                <w:sz w:val="26"/>
                <w:szCs w:val="26"/>
              </w:rPr>
              <w:t>, що сприятиме оптимізації процесу надання технічної, гуманітарної, фінансової допомоги тощо.</w:t>
            </w:r>
          </w:p>
        </w:tc>
      </w:tr>
    </w:tbl>
    <w:p w:rsidR="006D4F91" w:rsidRPr="00BF2E63" w:rsidRDefault="006D4F91" w:rsidP="00F96F2C">
      <w:pPr>
        <w:pStyle w:val="a3"/>
        <w:jc w:val="both"/>
        <w:rPr>
          <w:b/>
          <w:sz w:val="26"/>
          <w:szCs w:val="26"/>
        </w:rPr>
      </w:pPr>
    </w:p>
    <w:sectPr w:rsidR="006D4F91" w:rsidRPr="00BF2E63" w:rsidSect="000E2C9F">
      <w:headerReference w:type="default" r:id="rId8"/>
      <w:pgSz w:w="16838" w:h="11906" w:orient="landscape"/>
      <w:pgMar w:top="993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A" w:rsidRDefault="00A2630A" w:rsidP="000E2C9F">
      <w:r>
        <w:separator/>
      </w:r>
    </w:p>
  </w:endnote>
  <w:endnote w:type="continuationSeparator" w:id="0">
    <w:p w:rsidR="00A2630A" w:rsidRDefault="00A2630A" w:rsidP="000E2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A" w:rsidRDefault="00A2630A" w:rsidP="000E2C9F">
      <w:r>
        <w:separator/>
      </w:r>
    </w:p>
  </w:footnote>
  <w:footnote w:type="continuationSeparator" w:id="0">
    <w:p w:rsidR="00A2630A" w:rsidRDefault="00A2630A" w:rsidP="000E2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770324"/>
      <w:docPartObj>
        <w:docPartGallery w:val="Page Numbers (Top of Page)"/>
        <w:docPartUnique/>
      </w:docPartObj>
    </w:sdtPr>
    <w:sdtEndPr/>
    <w:sdtContent>
      <w:p w:rsidR="000E2C9F" w:rsidRDefault="000E2C9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6F2C">
          <w:rPr>
            <w:noProof/>
          </w:rPr>
          <w:t>2</w:t>
        </w:r>
        <w:r>
          <w:fldChar w:fldCharType="end"/>
        </w:r>
      </w:p>
    </w:sdtContent>
  </w:sdt>
  <w:p w:rsidR="000E2C9F" w:rsidRDefault="000E2C9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605DA"/>
    <w:multiLevelType w:val="hybridMultilevel"/>
    <w:tmpl w:val="71A66C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41"/>
    <w:rsid w:val="000066D3"/>
    <w:rsid w:val="000E2C9F"/>
    <w:rsid w:val="001131FE"/>
    <w:rsid w:val="001D3087"/>
    <w:rsid w:val="0022436C"/>
    <w:rsid w:val="002C44E2"/>
    <w:rsid w:val="002D1FAA"/>
    <w:rsid w:val="005306F2"/>
    <w:rsid w:val="00605185"/>
    <w:rsid w:val="006D4F91"/>
    <w:rsid w:val="007C0E30"/>
    <w:rsid w:val="007C6E39"/>
    <w:rsid w:val="00841045"/>
    <w:rsid w:val="00862063"/>
    <w:rsid w:val="00881FB1"/>
    <w:rsid w:val="00882A3E"/>
    <w:rsid w:val="00887F45"/>
    <w:rsid w:val="008C3DFB"/>
    <w:rsid w:val="00A2630A"/>
    <w:rsid w:val="00A80B54"/>
    <w:rsid w:val="00AE2520"/>
    <w:rsid w:val="00AF0609"/>
    <w:rsid w:val="00BF2E63"/>
    <w:rsid w:val="00C0286C"/>
    <w:rsid w:val="00D834EA"/>
    <w:rsid w:val="00D92254"/>
    <w:rsid w:val="00E50818"/>
    <w:rsid w:val="00E95B41"/>
    <w:rsid w:val="00F042A3"/>
    <w:rsid w:val="00F96F2C"/>
    <w:rsid w:val="00FA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F2131"/>
  <w15:chartTrackingRefBased/>
  <w15:docId w15:val="{A0902508-62F5-4271-88A1-5B9CD16A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B4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E95B4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5B41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E95B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D4F91"/>
    <w:pPr>
      <w:ind w:left="720"/>
      <w:contextualSpacing/>
    </w:pPr>
  </w:style>
  <w:style w:type="table" w:styleId="a5">
    <w:name w:val="Table Grid"/>
    <w:basedOn w:val="a1"/>
    <w:uiPriority w:val="39"/>
    <w:rsid w:val="006D4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E2C9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E2C9F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8">
    <w:name w:val="footer"/>
    <w:basedOn w:val="a"/>
    <w:link w:val="a9"/>
    <w:uiPriority w:val="99"/>
    <w:unhideWhenUsed/>
    <w:rsid w:val="000E2C9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E2C9F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BF2E6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2E63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82C67-0925-4D85-A297-4DB8831FA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1198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ВОСКОВНЮК Валентина Миколаївна</dc:creator>
  <cp:keywords/>
  <dc:description/>
  <cp:lastModifiedBy>Гордина Віталій Віталійович</cp:lastModifiedBy>
  <cp:revision>4</cp:revision>
  <cp:lastPrinted>2019-12-06T10:48:00Z</cp:lastPrinted>
  <dcterms:created xsi:type="dcterms:W3CDTF">2019-12-06T10:49:00Z</dcterms:created>
  <dcterms:modified xsi:type="dcterms:W3CDTF">2019-12-06T12:44:00Z</dcterms:modified>
</cp:coreProperties>
</file>