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FB1983" w:rsidRDefault="00C86AB4" w:rsidP="00C86AB4">
      <w:pPr>
        <w:jc w:val="right"/>
        <w:rPr>
          <w:b/>
          <w:sz w:val="20"/>
          <w:szCs w:val="20"/>
        </w:rPr>
      </w:pPr>
      <w:r w:rsidRPr="00FB1983">
        <w:rPr>
          <w:b/>
          <w:sz w:val="20"/>
          <w:szCs w:val="20"/>
        </w:rPr>
        <w:t xml:space="preserve">До реєстр. № </w:t>
      </w:r>
      <w:r w:rsidR="00613512" w:rsidRPr="00FB1983">
        <w:rPr>
          <w:b/>
          <w:sz w:val="20"/>
          <w:szCs w:val="20"/>
        </w:rPr>
        <w:t>2667</w:t>
      </w:r>
      <w:r w:rsidRPr="00FB1983">
        <w:rPr>
          <w:b/>
          <w:sz w:val="20"/>
          <w:szCs w:val="20"/>
        </w:rPr>
        <w:t xml:space="preserve"> від </w:t>
      </w:r>
      <w:r w:rsidR="00613512" w:rsidRPr="00FB1983">
        <w:rPr>
          <w:b/>
          <w:sz w:val="20"/>
          <w:szCs w:val="20"/>
        </w:rPr>
        <w:t>21</w:t>
      </w:r>
      <w:r w:rsidRPr="00FB1983">
        <w:rPr>
          <w:b/>
          <w:sz w:val="20"/>
          <w:szCs w:val="20"/>
        </w:rPr>
        <w:t>.</w:t>
      </w:r>
      <w:r w:rsidR="00623557" w:rsidRPr="00FB1983">
        <w:rPr>
          <w:b/>
          <w:sz w:val="20"/>
          <w:szCs w:val="20"/>
        </w:rPr>
        <w:t>12</w:t>
      </w:r>
      <w:r w:rsidRPr="00FB1983">
        <w:rPr>
          <w:b/>
          <w:sz w:val="20"/>
          <w:szCs w:val="20"/>
        </w:rPr>
        <w:t>.2019</w:t>
      </w: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C86AB4" w:rsidRPr="00FB1983" w:rsidRDefault="00C86AB4" w:rsidP="00C86AB4">
      <w:pPr>
        <w:ind w:firstLine="5400"/>
        <w:jc w:val="both"/>
        <w:rPr>
          <w:sz w:val="28"/>
          <w:szCs w:val="28"/>
        </w:rPr>
      </w:pPr>
    </w:p>
    <w:p w:rsidR="008C6F92" w:rsidRPr="00FB1983" w:rsidRDefault="008C6F92" w:rsidP="00C86AB4">
      <w:pPr>
        <w:ind w:firstLine="5400"/>
        <w:jc w:val="both"/>
        <w:rPr>
          <w:sz w:val="28"/>
          <w:szCs w:val="28"/>
        </w:rPr>
      </w:pPr>
    </w:p>
    <w:p w:rsidR="00C86AB4" w:rsidRDefault="00C86AB4" w:rsidP="00C86AB4">
      <w:pPr>
        <w:ind w:firstLine="5400"/>
        <w:jc w:val="both"/>
        <w:rPr>
          <w:sz w:val="28"/>
          <w:szCs w:val="28"/>
        </w:rPr>
      </w:pPr>
    </w:p>
    <w:p w:rsidR="0012095C" w:rsidRPr="00FB1983" w:rsidRDefault="0012095C" w:rsidP="00C86AB4">
      <w:pPr>
        <w:ind w:firstLine="5400"/>
        <w:jc w:val="both"/>
        <w:rPr>
          <w:sz w:val="28"/>
          <w:szCs w:val="28"/>
        </w:rPr>
      </w:pPr>
    </w:p>
    <w:p w:rsidR="00C86AB4" w:rsidRPr="00FB1983" w:rsidRDefault="00C86AB4" w:rsidP="008A0759">
      <w:pPr>
        <w:ind w:left="5103" w:hanging="283"/>
        <w:jc w:val="center"/>
        <w:rPr>
          <w:b/>
          <w:bCs/>
          <w:iCs/>
          <w:sz w:val="28"/>
          <w:szCs w:val="28"/>
        </w:rPr>
      </w:pPr>
      <w:r w:rsidRPr="00FB1983">
        <w:rPr>
          <w:b/>
          <w:bCs/>
          <w:iCs/>
          <w:sz w:val="28"/>
          <w:szCs w:val="28"/>
        </w:rPr>
        <w:t>Комітет Верховної Ради України</w:t>
      </w:r>
    </w:p>
    <w:p w:rsidR="00A079CD" w:rsidRPr="00FB1983" w:rsidRDefault="00C86AB4" w:rsidP="00A079CD">
      <w:pPr>
        <w:ind w:left="5103" w:hanging="283"/>
        <w:jc w:val="center"/>
        <w:rPr>
          <w:b/>
          <w:bCs/>
          <w:iCs/>
          <w:sz w:val="28"/>
          <w:szCs w:val="28"/>
        </w:rPr>
      </w:pPr>
      <w:r w:rsidRPr="00FB1983">
        <w:rPr>
          <w:b/>
          <w:bCs/>
          <w:iCs/>
          <w:sz w:val="28"/>
          <w:szCs w:val="28"/>
        </w:rPr>
        <w:t xml:space="preserve">з питань </w:t>
      </w:r>
      <w:r w:rsidR="00613512" w:rsidRPr="00FB1983">
        <w:rPr>
          <w:b/>
          <w:bCs/>
          <w:iCs/>
          <w:sz w:val="28"/>
          <w:szCs w:val="28"/>
        </w:rPr>
        <w:t>правоохоронної діяльності</w:t>
      </w:r>
    </w:p>
    <w:p w:rsidR="00C86AB4" w:rsidRPr="00FB1983" w:rsidRDefault="00C86AB4" w:rsidP="00C86AB4">
      <w:pPr>
        <w:ind w:left="4678" w:hanging="3969"/>
        <w:jc w:val="center"/>
        <w:rPr>
          <w:b/>
          <w:bCs/>
          <w:iCs/>
          <w:sz w:val="28"/>
          <w:szCs w:val="28"/>
        </w:rPr>
      </w:pPr>
    </w:p>
    <w:p w:rsidR="00BD7A35" w:rsidRPr="00FB1983" w:rsidRDefault="00BD7A35" w:rsidP="00C86AB4">
      <w:pPr>
        <w:ind w:left="4678" w:hanging="3969"/>
        <w:jc w:val="center"/>
        <w:rPr>
          <w:b/>
          <w:bCs/>
          <w:iCs/>
          <w:sz w:val="28"/>
          <w:szCs w:val="28"/>
        </w:rPr>
      </w:pPr>
    </w:p>
    <w:p w:rsidR="00C86AB4" w:rsidRPr="00FB1983" w:rsidRDefault="00C86AB4" w:rsidP="00C86AB4">
      <w:pPr>
        <w:jc w:val="both"/>
        <w:rPr>
          <w:b/>
          <w:bCs/>
          <w:iCs/>
          <w:sz w:val="28"/>
          <w:szCs w:val="28"/>
        </w:rPr>
      </w:pPr>
      <w:r w:rsidRPr="00FB1983">
        <w:rPr>
          <w:b/>
          <w:bCs/>
          <w:i/>
          <w:iCs/>
          <w:sz w:val="28"/>
          <w:szCs w:val="28"/>
        </w:rPr>
        <w:t>Про розгляд законопроекту</w:t>
      </w:r>
    </w:p>
    <w:p w:rsidR="00C86AB4" w:rsidRPr="00FB1983" w:rsidRDefault="00C86AB4" w:rsidP="00C86AB4">
      <w:pPr>
        <w:spacing w:before="60"/>
        <w:ind w:firstLine="709"/>
        <w:jc w:val="both"/>
        <w:rPr>
          <w:sz w:val="28"/>
          <w:szCs w:val="28"/>
          <w:shd w:val="clear" w:color="auto" w:fill="FFFFFF"/>
        </w:rPr>
      </w:pPr>
    </w:p>
    <w:p w:rsidR="00D37B6F" w:rsidRPr="00FB1983" w:rsidRDefault="00C86AB4" w:rsidP="00D55638">
      <w:pPr>
        <w:ind w:firstLine="567"/>
        <w:jc w:val="both"/>
        <w:rPr>
          <w:sz w:val="28"/>
          <w:szCs w:val="28"/>
        </w:rPr>
      </w:pPr>
      <w:r w:rsidRPr="00FB1983">
        <w:rPr>
          <w:sz w:val="28"/>
          <w:szCs w:val="28"/>
        </w:rPr>
        <w:t xml:space="preserve">Комітет Верховної Ради України з питань бюджету на засіданні </w:t>
      </w:r>
      <w:r w:rsidR="008B3A18">
        <w:rPr>
          <w:sz w:val="28"/>
          <w:szCs w:val="28"/>
        </w:rPr>
        <w:t>19</w:t>
      </w:r>
      <w:r w:rsidRPr="00FB1983">
        <w:rPr>
          <w:sz w:val="28"/>
          <w:szCs w:val="28"/>
        </w:rPr>
        <w:t> </w:t>
      </w:r>
      <w:r w:rsidR="00623557" w:rsidRPr="00FB1983">
        <w:rPr>
          <w:sz w:val="28"/>
          <w:szCs w:val="28"/>
        </w:rPr>
        <w:t>лютого 2020</w:t>
      </w:r>
      <w:r w:rsidR="008B3A18">
        <w:rPr>
          <w:sz w:val="28"/>
          <w:szCs w:val="28"/>
        </w:rPr>
        <w:t> року (протокол № 27</w:t>
      </w:r>
      <w:r w:rsidRPr="00FB1983">
        <w:rPr>
          <w:sz w:val="28"/>
          <w:szCs w:val="28"/>
        </w:rPr>
        <w:t>) відповідно до статей 27 і 109 Бюджетного кодексу України та статті 93 Регламенту Верховної Ради України р</w:t>
      </w:r>
      <w:r w:rsidR="006326E1" w:rsidRPr="00FB1983">
        <w:rPr>
          <w:sz w:val="28"/>
          <w:szCs w:val="28"/>
        </w:rPr>
        <w:t xml:space="preserve">озглянув </w:t>
      </w:r>
      <w:r w:rsidR="00613512" w:rsidRPr="00FB1983">
        <w:rPr>
          <w:sz w:val="28"/>
          <w:szCs w:val="28"/>
        </w:rPr>
        <w:t xml:space="preserve">проект Закону про внесення змін до деяких законодавчих актів щодо встановлення відповідальності за порушення строку передачі документації на багатоквартирний будинок, в якому створено об’єднання співвласників багатоквартирного будинку  (реєстр. № 2667 від 21.12.2019), поданий народними депутатами </w:t>
      </w:r>
      <w:proofErr w:type="spellStart"/>
      <w:r w:rsidR="00613512" w:rsidRPr="00FB1983">
        <w:rPr>
          <w:sz w:val="28"/>
          <w:szCs w:val="28"/>
        </w:rPr>
        <w:t>Горенюком</w:t>
      </w:r>
      <w:bookmarkStart w:id="0" w:name="_GoBack"/>
      <w:bookmarkEnd w:id="0"/>
      <w:proofErr w:type="spellEnd"/>
      <w:r w:rsidR="00613512" w:rsidRPr="00FB1983">
        <w:rPr>
          <w:sz w:val="28"/>
          <w:szCs w:val="28"/>
        </w:rPr>
        <w:t xml:space="preserve"> О.О., </w:t>
      </w:r>
      <w:proofErr w:type="spellStart"/>
      <w:r w:rsidR="00613512" w:rsidRPr="00FB1983">
        <w:rPr>
          <w:sz w:val="28"/>
          <w:szCs w:val="28"/>
        </w:rPr>
        <w:t>Бужанським</w:t>
      </w:r>
      <w:proofErr w:type="spellEnd"/>
      <w:r w:rsidR="00613512" w:rsidRPr="00FB1983">
        <w:rPr>
          <w:sz w:val="28"/>
          <w:szCs w:val="28"/>
        </w:rPr>
        <w:t> М.А. та іншими народними депутатами України</w:t>
      </w:r>
      <w:r w:rsidR="007E2B70" w:rsidRPr="00FB1983">
        <w:rPr>
          <w:sz w:val="28"/>
          <w:szCs w:val="28"/>
        </w:rPr>
        <w:t>, і повідомляє наступне</w:t>
      </w:r>
      <w:r w:rsidR="007E2B70" w:rsidRPr="00FB1983">
        <w:rPr>
          <w:rFonts w:eastAsia="Calibri"/>
          <w:sz w:val="28"/>
          <w:szCs w:val="28"/>
          <w:lang w:eastAsia="en-US"/>
        </w:rPr>
        <w:t>.</w:t>
      </w:r>
    </w:p>
    <w:p w:rsidR="00FB1983" w:rsidRPr="00AE5FC5" w:rsidRDefault="00FB1983" w:rsidP="00FB1983">
      <w:pPr>
        <w:pStyle w:val="a5"/>
        <w:spacing w:before="0" w:beforeAutospacing="0" w:after="0" w:afterAutospacing="0"/>
        <w:ind w:firstLine="567"/>
        <w:jc w:val="both"/>
        <w:rPr>
          <w:sz w:val="28"/>
          <w:szCs w:val="28"/>
        </w:rPr>
      </w:pPr>
      <w:r w:rsidRPr="00AE5FC5">
        <w:rPr>
          <w:sz w:val="28"/>
          <w:szCs w:val="28"/>
        </w:rPr>
        <w:t>Законопроектом пропонується доповнити Кодекс України про адміністративні правопорушення (далі- КУпАП) статтею 149-2, встановивши відповідальність за порушення строків передачі технічної та іншої передбаченої законодавством документації на багатоквартирний будинок попередніми балансоутримувачами та/або управителями, колишніми членами правління, посадовими особами управителя або асоціації у вигляді накладення штрафу в розмірі від п’ятдесяти до трьохсот неоподатковуваних мінімумів доходів громадян (850 – 5100 гривень).</w:t>
      </w:r>
    </w:p>
    <w:p w:rsidR="00FB1983" w:rsidRPr="00AE5FC5" w:rsidRDefault="00FB1983" w:rsidP="00FB1983">
      <w:pPr>
        <w:pStyle w:val="a5"/>
        <w:spacing w:before="0" w:beforeAutospacing="0" w:after="0" w:afterAutospacing="0"/>
        <w:ind w:firstLine="567"/>
        <w:jc w:val="both"/>
        <w:rPr>
          <w:sz w:val="28"/>
          <w:szCs w:val="28"/>
        </w:rPr>
      </w:pPr>
      <w:r w:rsidRPr="00AE5FC5">
        <w:rPr>
          <w:sz w:val="28"/>
          <w:szCs w:val="28"/>
        </w:rPr>
        <w:t xml:space="preserve">При цьому, справи про зазначені адміністративні правопорушення розглядатимуться у районних, районних у місті, міських чи міськрайонних судах відповідно до запропонованої редакції статті 221 КУпАП на </w:t>
      </w:r>
      <w:r w:rsidR="001646B7">
        <w:rPr>
          <w:sz w:val="28"/>
          <w:szCs w:val="28"/>
        </w:rPr>
        <w:t>підставі складених уповноваженим членом правління об’єднання співвласників багатоквартирного будинку</w:t>
      </w:r>
      <w:r w:rsidRPr="00AE5FC5">
        <w:rPr>
          <w:sz w:val="28"/>
          <w:szCs w:val="28"/>
        </w:rPr>
        <w:t xml:space="preserve"> протоколів про адміністративні правопорушення.</w:t>
      </w:r>
    </w:p>
    <w:p w:rsidR="00FB1983" w:rsidRPr="00AE5FC5" w:rsidRDefault="00FB1983" w:rsidP="00FB1983">
      <w:pPr>
        <w:pStyle w:val="a5"/>
        <w:spacing w:before="0" w:beforeAutospacing="0" w:after="0" w:afterAutospacing="0"/>
        <w:ind w:firstLine="567"/>
        <w:jc w:val="both"/>
        <w:rPr>
          <w:sz w:val="28"/>
          <w:szCs w:val="28"/>
        </w:rPr>
      </w:pPr>
      <w:r w:rsidRPr="00AE5FC5">
        <w:rPr>
          <w:sz w:val="28"/>
          <w:szCs w:val="28"/>
        </w:rPr>
        <w:t>З огляду на зазначене та виходячи з положень статей 29, 64, 69 Бюджетного кодексу України, застосування вказаних положень законопроекту у разі виявлення відповідних порушень може призвести до збільшення доходів державного та місцевих бюджетів.</w:t>
      </w:r>
    </w:p>
    <w:p w:rsidR="00FB1983" w:rsidRPr="00AE5FC5" w:rsidRDefault="00FB1983" w:rsidP="00FB19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i/>
          <w:szCs w:val="28"/>
        </w:rPr>
      </w:pPr>
      <w:r w:rsidRPr="00C41246">
        <w:rPr>
          <w:rFonts w:cstheme="minorBidi"/>
          <w:sz w:val="28"/>
          <w:szCs w:val="28"/>
          <w:lang w:eastAsia="x-none"/>
        </w:rPr>
        <w:lastRenderedPageBreak/>
        <w:t>Міністерство фін</w:t>
      </w:r>
      <w:r w:rsidR="00C41246">
        <w:rPr>
          <w:rFonts w:cstheme="minorBidi"/>
          <w:sz w:val="28"/>
          <w:szCs w:val="28"/>
          <w:lang w:eastAsia="x-none"/>
        </w:rPr>
        <w:t>ансів України зазнаючи про таке зауважує</w:t>
      </w:r>
      <w:r w:rsidRPr="00C41246">
        <w:rPr>
          <w:rFonts w:cstheme="minorBidi"/>
          <w:sz w:val="28"/>
          <w:szCs w:val="28"/>
          <w:lang w:eastAsia="x-none"/>
        </w:rPr>
        <w:t>, що відсутність необхідних для розрахунку даних унеможливила надання вартісної оцінки величини такого впливу</w:t>
      </w:r>
      <w:r w:rsidRPr="00AE5FC5">
        <w:rPr>
          <w:bCs/>
          <w:szCs w:val="28"/>
        </w:rPr>
        <w:t xml:space="preserve">. </w:t>
      </w:r>
    </w:p>
    <w:p w:rsidR="00FB1983" w:rsidRPr="00AE5FC5" w:rsidRDefault="00FB1983" w:rsidP="00FB1983">
      <w:pPr>
        <w:pStyle w:val="a5"/>
        <w:spacing w:before="0" w:beforeAutospacing="0" w:after="0" w:afterAutospacing="0"/>
        <w:ind w:firstLine="567"/>
        <w:jc w:val="both"/>
        <w:rPr>
          <w:sz w:val="28"/>
          <w:szCs w:val="28"/>
        </w:rPr>
      </w:pPr>
      <w:r w:rsidRPr="00AE5FC5">
        <w:rPr>
          <w:sz w:val="28"/>
          <w:szCs w:val="28"/>
        </w:rPr>
        <w:t>Відтак, зважаючи на вимоги частини третьої статті 91 Регламенту Верховної Ради України та частини першої статті 27 Бюджетного кодексу України до законопроекту належало надати відповідне фінансово-економічне обґрунтування (включаючи відповідні розрахунки).</w:t>
      </w:r>
    </w:p>
    <w:p w:rsidR="00FB1983" w:rsidRPr="00FB1983" w:rsidRDefault="00554FEB" w:rsidP="00FB1983">
      <w:pPr>
        <w:ind w:firstLine="567"/>
        <w:jc w:val="both"/>
        <w:rPr>
          <w:sz w:val="28"/>
          <w:szCs w:val="28"/>
          <w:lang w:eastAsia="x-none"/>
        </w:rPr>
      </w:pPr>
      <w:r w:rsidRPr="00FB1983">
        <w:rPr>
          <w:sz w:val="28"/>
          <w:szCs w:val="28"/>
        </w:rPr>
        <w:t>За результатами розгляду Комітет ухвалив рішення, що</w:t>
      </w:r>
      <w:r w:rsidR="00FB1983" w:rsidRPr="00FB1983">
        <w:rPr>
          <w:sz w:val="28"/>
          <w:szCs w:val="28"/>
        </w:rPr>
        <w:t xml:space="preserve"> проект</w:t>
      </w:r>
      <w:r w:rsidRPr="00FB1983">
        <w:rPr>
          <w:sz w:val="28"/>
          <w:szCs w:val="28"/>
        </w:rPr>
        <w:t xml:space="preserve"> </w:t>
      </w:r>
      <w:r w:rsidR="00FB1983" w:rsidRPr="00FB1983">
        <w:rPr>
          <w:sz w:val="28"/>
          <w:szCs w:val="28"/>
          <w:lang w:eastAsia="x-none"/>
        </w:rPr>
        <w:t xml:space="preserve">Закону про внесення змін до деяких законодавчих актів щодо встановлення відповідальності за порушення строку передачі документації на багатоквартирний будинок, в якому створено об’єднання співвласників багатоквартирного будинку  (реєстр. № 2667 від 21.12.2019), поданий народними депутатами </w:t>
      </w:r>
      <w:proofErr w:type="spellStart"/>
      <w:r w:rsidR="00FB1983" w:rsidRPr="00FB1983">
        <w:rPr>
          <w:sz w:val="28"/>
          <w:szCs w:val="28"/>
          <w:lang w:eastAsia="x-none"/>
        </w:rPr>
        <w:t>Горенюком</w:t>
      </w:r>
      <w:proofErr w:type="spellEnd"/>
      <w:r w:rsidR="00FB1983" w:rsidRPr="00FB1983">
        <w:rPr>
          <w:sz w:val="28"/>
          <w:szCs w:val="28"/>
          <w:lang w:eastAsia="x-none"/>
        </w:rPr>
        <w:t xml:space="preserve"> О.О., </w:t>
      </w:r>
      <w:proofErr w:type="spellStart"/>
      <w:r w:rsidR="00FB1983" w:rsidRPr="00FB1983">
        <w:rPr>
          <w:sz w:val="28"/>
          <w:szCs w:val="28"/>
          <w:lang w:eastAsia="x-none"/>
        </w:rPr>
        <w:t>Бужанським</w:t>
      </w:r>
      <w:proofErr w:type="spellEnd"/>
      <w:r w:rsidR="00FB1983" w:rsidRPr="00FB1983">
        <w:rPr>
          <w:sz w:val="28"/>
          <w:szCs w:val="28"/>
          <w:lang w:eastAsia="x-none"/>
        </w:rPr>
        <w:t> М.А. та іншими народними депутатами України, має опосередкований вплив на показники бюджетів (може призвести до збільшення доходів державного та місцевих бюджетів). У разі прийняття відповідного закону він може набирати чинності згідно із законодавством.</w:t>
      </w:r>
    </w:p>
    <w:p w:rsidR="00554FEB" w:rsidRPr="00FB1983" w:rsidRDefault="00554FEB" w:rsidP="00623557">
      <w:pPr>
        <w:ind w:firstLine="567"/>
        <w:jc w:val="both"/>
        <w:rPr>
          <w:rFonts w:eastAsia="MS Mincho"/>
          <w:sz w:val="28"/>
          <w:szCs w:val="28"/>
          <w:lang w:eastAsia="ja-JP"/>
        </w:rPr>
      </w:pPr>
    </w:p>
    <w:p w:rsidR="00554FEB" w:rsidRPr="00FB1983" w:rsidRDefault="00554FEB" w:rsidP="00554FEB">
      <w:pPr>
        <w:pStyle w:val="a5"/>
        <w:tabs>
          <w:tab w:val="left" w:pos="720"/>
        </w:tabs>
        <w:spacing w:before="0" w:beforeAutospacing="0" w:after="0" w:afterAutospacing="0"/>
        <w:ind w:firstLine="851"/>
        <w:jc w:val="both"/>
        <w:rPr>
          <w:rFonts w:eastAsia="MS Mincho"/>
          <w:sz w:val="28"/>
          <w:szCs w:val="28"/>
          <w:lang w:eastAsia="ja-JP"/>
        </w:rPr>
      </w:pPr>
    </w:p>
    <w:p w:rsidR="00554FEB" w:rsidRPr="00FB1983" w:rsidRDefault="00554FEB" w:rsidP="00554FEB">
      <w:pPr>
        <w:spacing w:line="360" w:lineRule="auto"/>
        <w:jc w:val="both"/>
        <w:rPr>
          <w:b/>
          <w:sz w:val="28"/>
          <w:szCs w:val="28"/>
        </w:rPr>
      </w:pPr>
      <w:r w:rsidRPr="00FB1983">
        <w:rPr>
          <w:b/>
          <w:sz w:val="28"/>
          <w:szCs w:val="28"/>
        </w:rPr>
        <w:t>Голова Комітету</w:t>
      </w:r>
      <w:r w:rsidRPr="00FB1983">
        <w:rPr>
          <w:b/>
          <w:sz w:val="28"/>
          <w:szCs w:val="28"/>
        </w:rPr>
        <w:tab/>
      </w:r>
      <w:r w:rsidRPr="00FB1983">
        <w:rPr>
          <w:b/>
          <w:sz w:val="28"/>
          <w:szCs w:val="28"/>
        </w:rPr>
        <w:tab/>
      </w:r>
      <w:r w:rsidRPr="00FB1983">
        <w:rPr>
          <w:b/>
          <w:sz w:val="28"/>
          <w:szCs w:val="28"/>
        </w:rPr>
        <w:tab/>
      </w:r>
      <w:r w:rsidRPr="00FB1983">
        <w:rPr>
          <w:b/>
          <w:sz w:val="28"/>
          <w:szCs w:val="28"/>
        </w:rPr>
        <w:tab/>
      </w:r>
      <w:r w:rsidRPr="00FB1983">
        <w:rPr>
          <w:b/>
          <w:sz w:val="28"/>
          <w:szCs w:val="28"/>
        </w:rPr>
        <w:tab/>
      </w:r>
      <w:r w:rsidRPr="00FB1983">
        <w:rPr>
          <w:b/>
          <w:sz w:val="28"/>
          <w:szCs w:val="28"/>
        </w:rPr>
        <w:tab/>
      </w:r>
      <w:r w:rsidRPr="00FB1983">
        <w:rPr>
          <w:b/>
          <w:sz w:val="28"/>
          <w:szCs w:val="28"/>
        </w:rPr>
        <w:tab/>
        <w:t xml:space="preserve">     </w:t>
      </w:r>
      <w:r w:rsidR="005C7EDA" w:rsidRPr="00FB1983">
        <w:rPr>
          <w:b/>
          <w:sz w:val="28"/>
          <w:szCs w:val="28"/>
        </w:rPr>
        <w:t>Ю.Ю. Арістов</w:t>
      </w:r>
    </w:p>
    <w:p w:rsidR="00554FEB" w:rsidRPr="00FB1983" w:rsidRDefault="00554FEB" w:rsidP="00554FEB">
      <w:pPr>
        <w:jc w:val="both"/>
        <w:rPr>
          <w:sz w:val="16"/>
          <w:szCs w:val="16"/>
        </w:rPr>
      </w:pPr>
    </w:p>
    <w:p w:rsidR="00554FEB" w:rsidRPr="00FB1983" w:rsidRDefault="00554FEB" w:rsidP="00554FEB">
      <w:pPr>
        <w:jc w:val="both"/>
        <w:rPr>
          <w:sz w:val="16"/>
          <w:szCs w:val="16"/>
        </w:rPr>
      </w:pPr>
    </w:p>
    <w:p w:rsidR="00554FEB" w:rsidRPr="00FB1983" w:rsidRDefault="00554FEB" w:rsidP="00554FEB">
      <w:pPr>
        <w:jc w:val="both"/>
        <w:rPr>
          <w:sz w:val="16"/>
          <w:szCs w:val="16"/>
        </w:rPr>
      </w:pPr>
    </w:p>
    <w:p w:rsidR="0053309C" w:rsidRPr="00FB1983" w:rsidRDefault="0053309C" w:rsidP="00554FEB">
      <w:pPr>
        <w:jc w:val="both"/>
        <w:rPr>
          <w:sz w:val="16"/>
          <w:szCs w:val="16"/>
        </w:rPr>
      </w:pPr>
    </w:p>
    <w:p w:rsidR="0053309C" w:rsidRPr="00FB1983" w:rsidRDefault="0053309C" w:rsidP="00554FEB">
      <w:pPr>
        <w:jc w:val="both"/>
        <w:rPr>
          <w:sz w:val="16"/>
          <w:szCs w:val="16"/>
        </w:rPr>
      </w:pPr>
    </w:p>
    <w:p w:rsidR="0053309C" w:rsidRPr="00FB1983" w:rsidRDefault="0053309C" w:rsidP="00554FEB">
      <w:pPr>
        <w:jc w:val="both"/>
        <w:rPr>
          <w:sz w:val="16"/>
          <w:szCs w:val="16"/>
        </w:rPr>
      </w:pPr>
    </w:p>
    <w:p w:rsidR="0053309C" w:rsidRPr="00FB1983" w:rsidRDefault="0053309C" w:rsidP="00554FEB">
      <w:pPr>
        <w:jc w:val="both"/>
        <w:rPr>
          <w:sz w:val="16"/>
          <w:szCs w:val="16"/>
        </w:rPr>
      </w:pPr>
    </w:p>
    <w:p w:rsidR="0053309C" w:rsidRPr="00FB1983" w:rsidRDefault="0053309C" w:rsidP="00554FEB">
      <w:pPr>
        <w:jc w:val="both"/>
        <w:rPr>
          <w:sz w:val="16"/>
          <w:szCs w:val="16"/>
        </w:rPr>
      </w:pPr>
    </w:p>
    <w:p w:rsidR="0053309C" w:rsidRPr="00FB1983" w:rsidRDefault="0053309C" w:rsidP="00554FEB">
      <w:pPr>
        <w:jc w:val="both"/>
        <w:rPr>
          <w:sz w:val="16"/>
          <w:szCs w:val="16"/>
        </w:rPr>
      </w:pPr>
    </w:p>
    <w:p w:rsidR="0053309C" w:rsidRPr="00FB1983" w:rsidRDefault="0053309C" w:rsidP="00554FEB">
      <w:pPr>
        <w:jc w:val="both"/>
        <w:rPr>
          <w:sz w:val="16"/>
          <w:szCs w:val="16"/>
        </w:rPr>
      </w:pPr>
    </w:p>
    <w:p w:rsidR="0053309C" w:rsidRPr="00FB1983" w:rsidRDefault="0053309C"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D55638" w:rsidRPr="00FB1983" w:rsidRDefault="00D55638" w:rsidP="00554FEB">
      <w:pPr>
        <w:jc w:val="both"/>
        <w:rPr>
          <w:sz w:val="16"/>
          <w:szCs w:val="16"/>
        </w:rPr>
      </w:pPr>
    </w:p>
    <w:p w:rsidR="00D55638" w:rsidRPr="00FB1983" w:rsidRDefault="00D55638" w:rsidP="00554FEB">
      <w:pPr>
        <w:jc w:val="both"/>
        <w:rPr>
          <w:sz w:val="16"/>
          <w:szCs w:val="16"/>
        </w:rPr>
      </w:pPr>
    </w:p>
    <w:p w:rsidR="00D55638" w:rsidRPr="00FB1983" w:rsidRDefault="00D55638" w:rsidP="00554FEB">
      <w:pPr>
        <w:jc w:val="both"/>
        <w:rPr>
          <w:sz w:val="16"/>
          <w:szCs w:val="16"/>
        </w:rPr>
      </w:pPr>
    </w:p>
    <w:p w:rsidR="00D55638" w:rsidRPr="00FB1983" w:rsidRDefault="00D55638" w:rsidP="00554FEB">
      <w:pPr>
        <w:jc w:val="both"/>
        <w:rPr>
          <w:sz w:val="16"/>
          <w:szCs w:val="16"/>
        </w:rPr>
      </w:pPr>
    </w:p>
    <w:p w:rsidR="00D55638" w:rsidRPr="00FB1983" w:rsidRDefault="00D55638" w:rsidP="00554FEB">
      <w:pPr>
        <w:jc w:val="both"/>
        <w:rPr>
          <w:sz w:val="16"/>
          <w:szCs w:val="16"/>
        </w:rPr>
      </w:pPr>
    </w:p>
    <w:p w:rsidR="00D55638" w:rsidRPr="00FB1983" w:rsidRDefault="00D55638"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Pr="00FB1983" w:rsidRDefault="00661EE7" w:rsidP="00554FEB">
      <w:pPr>
        <w:jc w:val="both"/>
        <w:rPr>
          <w:sz w:val="16"/>
          <w:szCs w:val="16"/>
        </w:rPr>
      </w:pPr>
    </w:p>
    <w:p w:rsidR="00661EE7" w:rsidRDefault="00661EE7"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Default="0012095C" w:rsidP="00554FEB">
      <w:pPr>
        <w:jc w:val="both"/>
        <w:rPr>
          <w:sz w:val="16"/>
          <w:szCs w:val="16"/>
        </w:rPr>
      </w:pPr>
    </w:p>
    <w:p w:rsidR="0012095C" w:rsidRPr="00FB1983" w:rsidRDefault="0012095C" w:rsidP="00554FEB">
      <w:pPr>
        <w:jc w:val="both"/>
        <w:rPr>
          <w:sz w:val="16"/>
          <w:szCs w:val="16"/>
        </w:rPr>
      </w:pPr>
    </w:p>
    <w:p w:rsidR="00554FEB" w:rsidRPr="00FB1983" w:rsidRDefault="00554FEB" w:rsidP="00554FEB">
      <w:pPr>
        <w:jc w:val="both"/>
        <w:rPr>
          <w:sz w:val="16"/>
          <w:szCs w:val="16"/>
        </w:rPr>
      </w:pPr>
    </w:p>
    <w:p w:rsidR="00554FEB" w:rsidRPr="00FB1983" w:rsidRDefault="00554FEB" w:rsidP="00554FEB">
      <w:pPr>
        <w:jc w:val="both"/>
        <w:rPr>
          <w:sz w:val="16"/>
          <w:szCs w:val="16"/>
        </w:rPr>
      </w:pPr>
      <w:proofErr w:type="spellStart"/>
      <w:r w:rsidRPr="00FB1983">
        <w:rPr>
          <w:sz w:val="16"/>
          <w:szCs w:val="16"/>
        </w:rPr>
        <w:t>Вик.Симончук</w:t>
      </w:r>
      <w:proofErr w:type="spellEnd"/>
      <w:r w:rsidRPr="00FB1983">
        <w:rPr>
          <w:sz w:val="16"/>
          <w:szCs w:val="16"/>
        </w:rPr>
        <w:t xml:space="preserve"> К.В.</w:t>
      </w:r>
    </w:p>
    <w:p w:rsidR="00554FEB" w:rsidRPr="00FB1983" w:rsidRDefault="00554FEB" w:rsidP="00554FEB">
      <w:pPr>
        <w:jc w:val="both"/>
        <w:rPr>
          <w:sz w:val="16"/>
          <w:szCs w:val="16"/>
        </w:rPr>
      </w:pPr>
      <w:r w:rsidRPr="00FB1983">
        <w:rPr>
          <w:sz w:val="16"/>
          <w:szCs w:val="16"/>
        </w:rPr>
        <w:t>255 41 69</w:t>
      </w:r>
    </w:p>
    <w:sectPr w:rsidR="00554FEB" w:rsidRPr="00FB198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63500"/>
    <w:rsid w:val="0012095C"/>
    <w:rsid w:val="00142744"/>
    <w:rsid w:val="001646B7"/>
    <w:rsid w:val="001836D3"/>
    <w:rsid w:val="0024349E"/>
    <w:rsid w:val="00250C15"/>
    <w:rsid w:val="00257605"/>
    <w:rsid w:val="002A2F7F"/>
    <w:rsid w:val="003826CD"/>
    <w:rsid w:val="00486AFA"/>
    <w:rsid w:val="0053309C"/>
    <w:rsid w:val="00554FEB"/>
    <w:rsid w:val="005648B8"/>
    <w:rsid w:val="005839EC"/>
    <w:rsid w:val="005C7EDA"/>
    <w:rsid w:val="00613512"/>
    <w:rsid w:val="00623557"/>
    <w:rsid w:val="006326E1"/>
    <w:rsid w:val="00655011"/>
    <w:rsid w:val="00661EE7"/>
    <w:rsid w:val="00725043"/>
    <w:rsid w:val="00752800"/>
    <w:rsid w:val="00756679"/>
    <w:rsid w:val="007E2B70"/>
    <w:rsid w:val="007F43E4"/>
    <w:rsid w:val="0084689B"/>
    <w:rsid w:val="00894912"/>
    <w:rsid w:val="008A0759"/>
    <w:rsid w:val="008B3A18"/>
    <w:rsid w:val="008C6F92"/>
    <w:rsid w:val="00A0556B"/>
    <w:rsid w:val="00A079CD"/>
    <w:rsid w:val="00AA5BAF"/>
    <w:rsid w:val="00B40D33"/>
    <w:rsid w:val="00B626D3"/>
    <w:rsid w:val="00B645E0"/>
    <w:rsid w:val="00B82F48"/>
    <w:rsid w:val="00BC7B1E"/>
    <w:rsid w:val="00BD7A35"/>
    <w:rsid w:val="00C31BEE"/>
    <w:rsid w:val="00C41246"/>
    <w:rsid w:val="00C62B65"/>
    <w:rsid w:val="00C86AB4"/>
    <w:rsid w:val="00C93118"/>
    <w:rsid w:val="00CA75C6"/>
    <w:rsid w:val="00CB4554"/>
    <w:rsid w:val="00D23CA3"/>
    <w:rsid w:val="00D27E96"/>
    <w:rsid w:val="00D350C0"/>
    <w:rsid w:val="00D37B6F"/>
    <w:rsid w:val="00D43E9F"/>
    <w:rsid w:val="00D47BB8"/>
    <w:rsid w:val="00D55638"/>
    <w:rsid w:val="00E10E97"/>
    <w:rsid w:val="00EB7A1F"/>
    <w:rsid w:val="00ED3AB5"/>
    <w:rsid w:val="00F35C0F"/>
    <w:rsid w:val="00F46813"/>
    <w:rsid w:val="00FB1983"/>
    <w:rsid w:val="00FC43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2C8CF"/>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semiHidden/>
    <w:unhideWhenUsed/>
    <w:rsid w:val="00661EE7"/>
    <w:pPr>
      <w:spacing w:after="120"/>
    </w:pPr>
  </w:style>
  <w:style w:type="character" w:customStyle="1" w:styleId="a9">
    <w:name w:val="Основний текст Знак"/>
    <w:basedOn w:val="a0"/>
    <w:link w:val="a8"/>
    <w:uiPriority w:val="99"/>
    <w:semiHidden/>
    <w:rsid w:val="00661EE7"/>
    <w:rPr>
      <w:rFonts w:cs="Times New Roman"/>
      <w:sz w:val="24"/>
      <w:szCs w:val="24"/>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D37B6F"/>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37B6F"/>
    <w:rPr>
      <w:rFonts w:ascii="Courier New" w:eastAsia="Times New Roman" w:hAnsi="Courier New"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80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3F5D9-56B5-474F-8B78-BBAA3BA65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1929</Words>
  <Characters>1101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37</cp:revision>
  <cp:lastPrinted>2020-02-19T14:30:00Z</cp:lastPrinted>
  <dcterms:created xsi:type="dcterms:W3CDTF">2019-10-28T09:58:00Z</dcterms:created>
  <dcterms:modified xsi:type="dcterms:W3CDTF">2020-02-19T14:32:00Z</dcterms:modified>
</cp:coreProperties>
</file>