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5C32F" w14:textId="5EB1B5D7" w:rsidR="004F0978" w:rsidRPr="003C6F75" w:rsidRDefault="00D9357B" w:rsidP="00BD71E9">
      <w:pPr>
        <w:widowControl w:val="0"/>
        <w:jc w:val="center"/>
        <w:rPr>
          <w:b/>
          <w:sz w:val="28"/>
          <w:szCs w:val="28"/>
        </w:rPr>
      </w:pPr>
      <w:r w:rsidRPr="003C6F75">
        <w:rPr>
          <w:b/>
          <w:sz w:val="28"/>
          <w:szCs w:val="28"/>
        </w:rPr>
        <w:t>ПОЯСНЮВАЛЬНА</w:t>
      </w:r>
      <w:r w:rsidR="0059272A" w:rsidRPr="003C6F75">
        <w:rPr>
          <w:b/>
          <w:sz w:val="28"/>
          <w:szCs w:val="28"/>
        </w:rPr>
        <w:t xml:space="preserve"> </w:t>
      </w:r>
      <w:r w:rsidRPr="003C6F75">
        <w:rPr>
          <w:b/>
          <w:sz w:val="28"/>
          <w:szCs w:val="28"/>
        </w:rPr>
        <w:t>ЗАПИСКА</w:t>
      </w:r>
    </w:p>
    <w:p w14:paraId="708FFD87" w14:textId="460AD257" w:rsidR="00602F64" w:rsidRDefault="00D9357B" w:rsidP="00BD71E9">
      <w:pPr>
        <w:widowControl w:val="0"/>
        <w:jc w:val="center"/>
        <w:rPr>
          <w:b/>
          <w:sz w:val="28"/>
          <w:szCs w:val="28"/>
        </w:rPr>
      </w:pPr>
      <w:r w:rsidRPr="003C6F75">
        <w:rPr>
          <w:b/>
          <w:sz w:val="28"/>
          <w:szCs w:val="28"/>
        </w:rPr>
        <w:t xml:space="preserve">до проекту </w:t>
      </w:r>
      <w:r w:rsidR="006F1AE4" w:rsidRPr="003C6F75">
        <w:rPr>
          <w:b/>
          <w:sz w:val="28"/>
          <w:szCs w:val="28"/>
        </w:rPr>
        <w:t>Закону</w:t>
      </w:r>
      <w:r w:rsidRPr="003C6F75">
        <w:rPr>
          <w:b/>
          <w:sz w:val="28"/>
          <w:szCs w:val="28"/>
        </w:rPr>
        <w:t xml:space="preserve"> України </w:t>
      </w:r>
      <w:r w:rsidR="00602F64" w:rsidRPr="0077109C">
        <w:rPr>
          <w:b/>
          <w:sz w:val="28"/>
          <w:szCs w:val="28"/>
        </w:rPr>
        <w:t>«</w:t>
      </w:r>
      <w:bookmarkStart w:id="0" w:name="_Hlk14881449"/>
      <w:r w:rsidR="00602F64" w:rsidRPr="0077109C">
        <w:rPr>
          <w:b/>
          <w:sz w:val="28"/>
          <w:szCs w:val="28"/>
        </w:rPr>
        <w:t xml:space="preserve">Про внесення змін до деяких законодавчих актів України щодо </w:t>
      </w:r>
      <w:bookmarkEnd w:id="0"/>
      <w:r w:rsidR="00602F64" w:rsidRPr="0077109C">
        <w:rPr>
          <w:b/>
          <w:sz w:val="28"/>
          <w:szCs w:val="28"/>
        </w:rPr>
        <w:t>оптимізації дорожнього будівництва та удосконалення законодавства у сфері містобудівної діяльності»</w:t>
      </w:r>
    </w:p>
    <w:p w14:paraId="4F0F16F7" w14:textId="77777777" w:rsidR="00BD71E9" w:rsidRPr="00E55545" w:rsidRDefault="00BD71E9" w:rsidP="00BD71E9">
      <w:pPr>
        <w:widowControl w:val="0"/>
        <w:ind w:firstLine="720"/>
        <w:jc w:val="center"/>
        <w:outlineLvl w:val="1"/>
        <w:rPr>
          <w:b/>
          <w:sz w:val="28"/>
          <w:szCs w:val="28"/>
          <w:highlight w:val="yellow"/>
          <w:lang w:val="ru-RU"/>
        </w:rPr>
      </w:pPr>
    </w:p>
    <w:p w14:paraId="522D4905" w14:textId="69230104" w:rsidR="00857158" w:rsidRPr="003C4756" w:rsidRDefault="00857158" w:rsidP="00BD71E9">
      <w:pPr>
        <w:pStyle w:val="ad"/>
        <w:widowControl w:val="0"/>
        <w:spacing w:before="0" w:after="0"/>
        <w:ind w:firstLine="720"/>
        <w:jc w:val="both"/>
        <w:rPr>
          <w:b/>
          <w:bCs/>
          <w:sz w:val="28"/>
          <w:szCs w:val="28"/>
        </w:rPr>
      </w:pPr>
      <w:r w:rsidRPr="003C4756">
        <w:rPr>
          <w:b/>
          <w:bCs/>
          <w:sz w:val="28"/>
          <w:szCs w:val="28"/>
        </w:rPr>
        <w:t xml:space="preserve">1. </w:t>
      </w:r>
      <w:r w:rsidR="00A116F0" w:rsidRPr="003C4756">
        <w:rPr>
          <w:b/>
          <w:bCs/>
          <w:sz w:val="28"/>
          <w:szCs w:val="28"/>
        </w:rPr>
        <w:t>Обґрунтування</w:t>
      </w:r>
      <w:r w:rsidRPr="003C4756">
        <w:rPr>
          <w:b/>
          <w:bCs/>
          <w:sz w:val="28"/>
          <w:szCs w:val="28"/>
        </w:rPr>
        <w:t xml:space="preserve"> необхідності прийняття </w:t>
      </w:r>
      <w:r w:rsidR="00A116F0" w:rsidRPr="003C4756">
        <w:rPr>
          <w:b/>
          <w:bCs/>
          <w:sz w:val="28"/>
          <w:szCs w:val="28"/>
        </w:rPr>
        <w:t>законопроекту</w:t>
      </w:r>
    </w:p>
    <w:p w14:paraId="3DC80F6B" w14:textId="77777777" w:rsidR="002622B6" w:rsidRDefault="002622B6" w:rsidP="00BD71E9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5C6DF7">
        <w:rPr>
          <w:sz w:val="28"/>
          <w:szCs w:val="28"/>
        </w:rPr>
        <w:t>Поганий</w:t>
      </w:r>
      <w:r w:rsidRPr="005C6DF7">
        <w:rPr>
          <w:color w:val="000000"/>
          <w:sz w:val="28"/>
          <w:szCs w:val="28"/>
        </w:rPr>
        <w:t xml:space="preserve"> стан </w:t>
      </w:r>
      <w:r w:rsidRPr="00FA6D0D">
        <w:rPr>
          <w:sz w:val="28"/>
          <w:szCs w:val="28"/>
        </w:rPr>
        <w:t>автомобільних</w:t>
      </w:r>
      <w:r w:rsidRPr="005C6DF7">
        <w:rPr>
          <w:color w:val="000000"/>
          <w:sz w:val="28"/>
          <w:szCs w:val="28"/>
        </w:rPr>
        <w:t xml:space="preserve"> доріг став загальнонаціональною проблемою</w:t>
      </w:r>
      <w:r>
        <w:rPr>
          <w:color w:val="000000"/>
          <w:sz w:val="28"/>
          <w:szCs w:val="28"/>
        </w:rPr>
        <w:t>, а і</w:t>
      </w:r>
      <w:r>
        <w:rPr>
          <w:sz w:val="28"/>
          <w:szCs w:val="28"/>
        </w:rPr>
        <w:t xml:space="preserve">снуючий забюрократизований порядок отримання права на реконструкцію та капітальний ремонт автомобільних доріг, </w:t>
      </w:r>
      <w:r w:rsidRPr="00127589">
        <w:rPr>
          <w:sz w:val="28"/>
          <w:szCs w:val="28"/>
        </w:rPr>
        <w:t xml:space="preserve">що за класом наслідків (відповідальності) належать до об’єктів з середніми (СС2) та значними (СС3) наслідками або підлягають оцінці впливу на довкілля згідно із Законом України </w:t>
      </w:r>
      <w:r>
        <w:rPr>
          <w:sz w:val="28"/>
          <w:szCs w:val="28"/>
        </w:rPr>
        <w:t>«</w:t>
      </w:r>
      <w:r w:rsidRPr="00127589">
        <w:rPr>
          <w:sz w:val="28"/>
          <w:szCs w:val="28"/>
        </w:rPr>
        <w:t>Про оцінку впливу на довкілля</w:t>
      </w:r>
      <w:r>
        <w:rPr>
          <w:sz w:val="28"/>
          <w:szCs w:val="28"/>
        </w:rPr>
        <w:t xml:space="preserve">», є одним із стримуючих факторів на шляху </w:t>
      </w:r>
      <w:r w:rsidRPr="005C6DF7">
        <w:rPr>
          <w:color w:val="000000"/>
          <w:sz w:val="28"/>
          <w:szCs w:val="28"/>
        </w:rPr>
        <w:t xml:space="preserve">приведення </w:t>
      </w:r>
      <w:r>
        <w:rPr>
          <w:sz w:val="28"/>
          <w:szCs w:val="28"/>
        </w:rPr>
        <w:t xml:space="preserve">існуючих </w:t>
      </w:r>
      <w:r>
        <w:rPr>
          <w:color w:val="000000"/>
          <w:sz w:val="28"/>
          <w:szCs w:val="28"/>
        </w:rPr>
        <w:t>автомобільних доріг у</w:t>
      </w:r>
      <w:r w:rsidRPr="005C6DF7">
        <w:rPr>
          <w:color w:val="000000"/>
          <w:sz w:val="28"/>
          <w:szCs w:val="28"/>
        </w:rPr>
        <w:t xml:space="preserve"> прийнятний експлуатаційний стан</w:t>
      </w:r>
      <w:r>
        <w:rPr>
          <w:sz w:val="28"/>
          <w:szCs w:val="28"/>
        </w:rPr>
        <w:t>.</w:t>
      </w:r>
      <w:r w:rsidRPr="005C6DF7">
        <w:rPr>
          <w:color w:val="000000"/>
          <w:sz w:val="28"/>
          <w:szCs w:val="28"/>
        </w:rPr>
        <w:t xml:space="preserve"> </w:t>
      </w:r>
    </w:p>
    <w:p w14:paraId="5A5FCF98" w14:textId="730B42B0" w:rsidR="00867406" w:rsidRPr="00E43197" w:rsidRDefault="002622B6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Так, в</w:t>
      </w:r>
      <w:r w:rsidR="00127589">
        <w:rPr>
          <w:sz w:val="28"/>
          <w:szCs w:val="28"/>
        </w:rPr>
        <w:t xml:space="preserve">ідповідно до частини </w:t>
      </w:r>
      <w:r w:rsidR="00127589" w:rsidRPr="00827ECB">
        <w:rPr>
          <w:sz w:val="28"/>
          <w:szCs w:val="28"/>
        </w:rPr>
        <w:t xml:space="preserve">першої статті 37 Закону України «Про регулювання містобудівної діяльності» право на виконання підготовчих робіт (якщо вони не були виконані раніше згідно з повідомленням про початок виконання підготовчих робіт) і будівельних робіт на об’єктах будівництва (у тому числі </w:t>
      </w:r>
      <w:r w:rsidR="00602F64">
        <w:rPr>
          <w:sz w:val="28"/>
          <w:szCs w:val="28"/>
        </w:rPr>
        <w:t xml:space="preserve">у зв’язку з реконструкцією та капітальним ремонтом </w:t>
      </w:r>
      <w:r w:rsidR="00E43197" w:rsidRPr="00827ECB">
        <w:rPr>
          <w:sz w:val="28"/>
          <w:szCs w:val="28"/>
        </w:rPr>
        <w:t>автомобільних дор</w:t>
      </w:r>
      <w:r w:rsidR="00602F64">
        <w:rPr>
          <w:sz w:val="28"/>
          <w:szCs w:val="28"/>
        </w:rPr>
        <w:t>іг</w:t>
      </w:r>
      <w:r w:rsidR="00127589" w:rsidRPr="00827ECB">
        <w:rPr>
          <w:sz w:val="28"/>
          <w:szCs w:val="28"/>
        </w:rPr>
        <w:t>), що за класом наслідків (відповідальності) належать до об’єктів з середніми (СС2) та значними (СС3) наслідками або підлягають оцінці впливу на довкілля згідно із Законом України «Про оцінку впливу на довкілля» надається замовнику</w:t>
      </w:r>
      <w:r w:rsidR="00127589" w:rsidRPr="00127589">
        <w:rPr>
          <w:sz w:val="28"/>
          <w:szCs w:val="28"/>
        </w:rPr>
        <w:t xml:space="preserve"> та генеральному підряднику чи підряднику (якщо будівельні роботи виконуються без залучення субпідрядників) після отримання </w:t>
      </w:r>
      <w:r w:rsidR="00127589" w:rsidRPr="00E43197">
        <w:rPr>
          <w:sz w:val="28"/>
          <w:szCs w:val="28"/>
        </w:rPr>
        <w:t xml:space="preserve">дозволу на виконання будівельних робіт. </w:t>
      </w:r>
    </w:p>
    <w:p w14:paraId="1C947667" w14:textId="16B49AD3" w:rsidR="00127589" w:rsidRDefault="00E43197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Вказаний</w:t>
      </w:r>
      <w:r w:rsidRPr="00E43197">
        <w:rPr>
          <w:sz w:val="28"/>
          <w:szCs w:val="28"/>
        </w:rPr>
        <w:t xml:space="preserve"> д</w:t>
      </w:r>
      <w:r w:rsidR="00127589" w:rsidRPr="00E43197">
        <w:rPr>
          <w:sz w:val="28"/>
          <w:szCs w:val="28"/>
        </w:rPr>
        <w:t>озвіл видається органами державного архітектурно-будівельного контролю</w:t>
      </w:r>
      <w:r w:rsidR="00127589" w:rsidRPr="00127589">
        <w:rPr>
          <w:sz w:val="28"/>
          <w:szCs w:val="28"/>
        </w:rPr>
        <w:t xml:space="preserve"> протягом десяти робочих днів з дня реєстрації заяви</w:t>
      </w:r>
      <w:r w:rsidR="00127589">
        <w:rPr>
          <w:sz w:val="28"/>
          <w:szCs w:val="28"/>
        </w:rPr>
        <w:t xml:space="preserve"> (частини друга та третя статті 37 Закону України «Про регулювання містобудівної діяльності»)</w:t>
      </w:r>
      <w:r w:rsidR="00127589" w:rsidRPr="00127589">
        <w:rPr>
          <w:sz w:val="28"/>
          <w:szCs w:val="28"/>
        </w:rPr>
        <w:t>.</w:t>
      </w:r>
    </w:p>
    <w:p w14:paraId="210732D6" w14:textId="75C5A75E" w:rsidR="00DA11BE" w:rsidRDefault="001B629B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Також</w:t>
      </w:r>
      <w:r w:rsidR="00DA11BE">
        <w:rPr>
          <w:sz w:val="28"/>
          <w:szCs w:val="28"/>
        </w:rPr>
        <w:t xml:space="preserve">, у законодавчих актах у сфері будівельної діяльності існує низка </w:t>
      </w:r>
      <w:r w:rsidR="00011EB9">
        <w:rPr>
          <w:sz w:val="28"/>
          <w:szCs w:val="28"/>
        </w:rPr>
        <w:t>положень</w:t>
      </w:r>
      <w:r w:rsidR="00DA11BE">
        <w:rPr>
          <w:sz w:val="28"/>
          <w:szCs w:val="28"/>
        </w:rPr>
        <w:t xml:space="preserve">, які </w:t>
      </w:r>
      <w:r w:rsidR="00011EB9">
        <w:rPr>
          <w:sz w:val="28"/>
          <w:szCs w:val="28"/>
        </w:rPr>
        <w:t>не узгоджуються із законодавчими актами, що були прийняті пізніше</w:t>
      </w:r>
      <w:r w:rsidR="00DA11BE">
        <w:rPr>
          <w:sz w:val="28"/>
          <w:szCs w:val="28"/>
        </w:rPr>
        <w:t>, а саме:</w:t>
      </w:r>
    </w:p>
    <w:p w14:paraId="41DDBF93" w14:textId="62216E22" w:rsidR="00DA11BE" w:rsidRDefault="00DA11BE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25DDD" w:rsidRPr="00B25DDD">
        <w:rPr>
          <w:sz w:val="28"/>
          <w:szCs w:val="28"/>
        </w:rPr>
        <w:t>17 жовтня 2019 року</w:t>
      </w:r>
      <w:r w:rsidR="00B25DDD">
        <w:rPr>
          <w:sz w:val="28"/>
          <w:szCs w:val="28"/>
        </w:rPr>
        <w:t xml:space="preserve"> Верховною Радою України прийнято Закон України за </w:t>
      </w:r>
      <w:r w:rsidR="00B25DDD" w:rsidRPr="00B25DDD">
        <w:rPr>
          <w:sz w:val="28"/>
          <w:szCs w:val="28"/>
        </w:rPr>
        <w:t>№ 199-IX</w:t>
      </w:r>
      <w:r w:rsidR="00B25DDD" w:rsidRPr="00B25DDD">
        <w:t xml:space="preserve"> </w:t>
      </w:r>
      <w:r w:rsidR="00B25DDD">
        <w:t>«</w:t>
      </w:r>
      <w:r w:rsidR="00B25DDD" w:rsidRPr="00B25DDD">
        <w:rPr>
          <w:sz w:val="28"/>
          <w:szCs w:val="28"/>
        </w:rPr>
        <w:t>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</w:t>
      </w:r>
      <w:r w:rsidR="00B25DDD">
        <w:rPr>
          <w:sz w:val="28"/>
          <w:szCs w:val="28"/>
        </w:rPr>
        <w:t>», яким внесенно зміни до Закону України «Про регулювання містобудівної діяльності» та визначено, що будівництвом є</w:t>
      </w:r>
      <w:r w:rsidR="00B25DDD" w:rsidRPr="00B25DDD">
        <w:rPr>
          <w:sz w:val="28"/>
          <w:szCs w:val="28"/>
        </w:rPr>
        <w:t xml:space="preserve"> нове будівництво, реконструкція, реставрація, капітальний ремонт об’єкта будівництва</w:t>
      </w:r>
      <w:r w:rsidR="00B25DDD">
        <w:rPr>
          <w:sz w:val="28"/>
          <w:szCs w:val="28"/>
        </w:rPr>
        <w:t xml:space="preserve">. </w:t>
      </w:r>
      <w:r w:rsidR="00011EB9">
        <w:rPr>
          <w:sz w:val="28"/>
          <w:szCs w:val="28"/>
        </w:rPr>
        <w:t>У зв’язку з цим</w:t>
      </w:r>
      <w:r>
        <w:rPr>
          <w:sz w:val="28"/>
          <w:szCs w:val="28"/>
        </w:rPr>
        <w:t xml:space="preserve"> підляга</w:t>
      </w:r>
      <w:r w:rsidR="00011EB9">
        <w:rPr>
          <w:sz w:val="28"/>
          <w:szCs w:val="28"/>
        </w:rPr>
        <w:t>є</w:t>
      </w:r>
      <w:r>
        <w:rPr>
          <w:sz w:val="28"/>
          <w:szCs w:val="28"/>
        </w:rPr>
        <w:t xml:space="preserve"> уточненню застосування терміну «будівництво» у </w:t>
      </w:r>
      <w:r w:rsidR="00561F0C">
        <w:rPr>
          <w:sz w:val="28"/>
          <w:szCs w:val="28"/>
        </w:rPr>
        <w:t>таких</w:t>
      </w:r>
      <w:r>
        <w:rPr>
          <w:sz w:val="28"/>
          <w:szCs w:val="28"/>
        </w:rPr>
        <w:t xml:space="preserve"> законодавчих актах</w:t>
      </w:r>
      <w:r w:rsidR="00561F0C">
        <w:rPr>
          <w:sz w:val="28"/>
          <w:szCs w:val="28"/>
        </w:rPr>
        <w:t xml:space="preserve"> як</w:t>
      </w:r>
      <w:r>
        <w:rPr>
          <w:sz w:val="28"/>
          <w:szCs w:val="28"/>
        </w:rPr>
        <w:t xml:space="preserve"> </w:t>
      </w:r>
      <w:r w:rsidRPr="00DA11BE">
        <w:rPr>
          <w:sz w:val="28"/>
          <w:szCs w:val="28"/>
        </w:rPr>
        <w:t>Господарськ</w:t>
      </w:r>
      <w:r w:rsidR="00561F0C">
        <w:rPr>
          <w:sz w:val="28"/>
          <w:szCs w:val="28"/>
        </w:rPr>
        <w:t>ий</w:t>
      </w:r>
      <w:r w:rsidRPr="00DA11BE">
        <w:rPr>
          <w:sz w:val="28"/>
          <w:szCs w:val="28"/>
        </w:rPr>
        <w:t xml:space="preserve"> кодекс України</w:t>
      </w:r>
      <w:r>
        <w:rPr>
          <w:sz w:val="28"/>
          <w:szCs w:val="28"/>
        </w:rPr>
        <w:t xml:space="preserve">, </w:t>
      </w:r>
      <w:r w:rsidRPr="00DA11BE">
        <w:rPr>
          <w:sz w:val="28"/>
          <w:szCs w:val="28"/>
        </w:rPr>
        <w:t>Гірнич</w:t>
      </w:r>
      <w:r w:rsidR="00561F0C">
        <w:rPr>
          <w:sz w:val="28"/>
          <w:szCs w:val="28"/>
        </w:rPr>
        <w:t>ий</w:t>
      </w:r>
      <w:r w:rsidRPr="00DA11BE">
        <w:rPr>
          <w:sz w:val="28"/>
          <w:szCs w:val="28"/>
        </w:rPr>
        <w:t xml:space="preserve"> Закон України</w:t>
      </w:r>
      <w:r>
        <w:rPr>
          <w:sz w:val="28"/>
          <w:szCs w:val="28"/>
        </w:rPr>
        <w:t>,</w:t>
      </w:r>
      <w:r w:rsidRPr="00DA11BE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DA11BE">
        <w:rPr>
          <w:sz w:val="28"/>
          <w:szCs w:val="28"/>
        </w:rPr>
        <w:t>акон</w:t>
      </w:r>
      <w:r w:rsidR="00561F0C">
        <w:rPr>
          <w:sz w:val="28"/>
          <w:szCs w:val="28"/>
        </w:rPr>
        <w:t>и</w:t>
      </w:r>
      <w:r w:rsidRPr="00DA11BE">
        <w:rPr>
          <w:sz w:val="28"/>
          <w:szCs w:val="28"/>
        </w:rPr>
        <w:t xml:space="preserve"> України «Про державно-приватне партнерство»</w:t>
      </w:r>
      <w:r>
        <w:rPr>
          <w:sz w:val="28"/>
          <w:szCs w:val="28"/>
        </w:rPr>
        <w:t>, «</w:t>
      </w:r>
      <w:r w:rsidRPr="00DA11BE">
        <w:rPr>
          <w:sz w:val="28"/>
          <w:szCs w:val="28"/>
        </w:rPr>
        <w:t>Про державну реєстрацію речових прав на нерухоме майно та їх обтяжень», «Про концесію»</w:t>
      </w:r>
      <w:r w:rsidR="00D54406">
        <w:rPr>
          <w:sz w:val="28"/>
          <w:szCs w:val="28"/>
        </w:rPr>
        <w:t>;</w:t>
      </w:r>
    </w:p>
    <w:p w14:paraId="2D639EFA" w14:textId="32EDDF1B" w:rsidR="00AD18AD" w:rsidRDefault="00D54406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11EB9" w:rsidRPr="00011EB9">
        <w:rPr>
          <w:sz w:val="28"/>
          <w:szCs w:val="28"/>
        </w:rPr>
        <w:t>17 лютого 2011 року</w:t>
      </w:r>
      <w:r w:rsidR="00011EB9">
        <w:rPr>
          <w:sz w:val="28"/>
          <w:szCs w:val="28"/>
        </w:rPr>
        <w:t xml:space="preserve"> </w:t>
      </w:r>
      <w:r w:rsidR="00AD18AD">
        <w:rPr>
          <w:sz w:val="28"/>
          <w:szCs w:val="28"/>
        </w:rPr>
        <w:t xml:space="preserve">Верховною Радою України прийнято Закон </w:t>
      </w:r>
      <w:r w:rsidR="00AD18AD">
        <w:rPr>
          <w:sz w:val="28"/>
          <w:szCs w:val="28"/>
        </w:rPr>
        <w:lastRenderedPageBreak/>
        <w:t>України «Про регулювання містобудівної діяльності», частиною шостою статті</w:t>
      </w:r>
      <w:r w:rsidR="00073C87">
        <w:rPr>
          <w:sz w:val="28"/>
          <w:szCs w:val="28"/>
        </w:rPr>
        <w:t> </w:t>
      </w:r>
      <w:r w:rsidR="00AD18AD">
        <w:rPr>
          <w:sz w:val="28"/>
          <w:szCs w:val="28"/>
        </w:rPr>
        <w:t>31 якого визначено, що п</w:t>
      </w:r>
      <w:r w:rsidR="00AD18AD" w:rsidRPr="00AD18AD">
        <w:rPr>
          <w:sz w:val="28"/>
          <w:szCs w:val="28"/>
        </w:rPr>
        <w:t>роектна документація на будівництво об’єктів не потребує погодження державними органами, органами місцевого самоврядування, їх посадовими особами, юридичними особами, утвореними такими органами.</w:t>
      </w:r>
      <w:r w:rsidR="00AD18AD">
        <w:rPr>
          <w:sz w:val="28"/>
          <w:szCs w:val="28"/>
        </w:rPr>
        <w:t xml:space="preserve"> </w:t>
      </w:r>
      <w:r w:rsidR="00073C87">
        <w:rPr>
          <w:sz w:val="28"/>
          <w:szCs w:val="28"/>
        </w:rPr>
        <w:t>Одночасно</w:t>
      </w:r>
      <w:r w:rsidR="00AD18AD">
        <w:rPr>
          <w:sz w:val="28"/>
          <w:szCs w:val="28"/>
        </w:rPr>
        <w:t xml:space="preserve"> вказаним Законом внесено зміни до </w:t>
      </w:r>
      <w:bookmarkStart w:id="1" w:name="_Hlk25933282"/>
      <w:r w:rsidR="00AD18AD">
        <w:rPr>
          <w:sz w:val="28"/>
          <w:szCs w:val="28"/>
        </w:rPr>
        <w:t>статті 7 Закону України «Про архітектурну діяльність», якими встановлено, що п</w:t>
      </w:r>
      <w:r w:rsidR="00AD18AD" w:rsidRPr="00AD18AD">
        <w:rPr>
          <w:sz w:val="28"/>
          <w:szCs w:val="28"/>
        </w:rPr>
        <w:t>роектна документація на будівництво об'єктів, розроблена відповідно до містобудівних умов та обмежень забудови земельної ділянки, не підлягає погодженню з відповідними органами виконавчої влади, органами місцевого самоврядування, органами охорони культурної спадщини, державної санітарно-епідеміологічної служби і природоохоронними органами</w:t>
      </w:r>
      <w:bookmarkEnd w:id="1"/>
      <w:r w:rsidR="00AD18AD" w:rsidRPr="00AD18AD">
        <w:rPr>
          <w:sz w:val="28"/>
          <w:szCs w:val="28"/>
        </w:rPr>
        <w:t>.</w:t>
      </w:r>
      <w:r w:rsidR="00073C87">
        <w:rPr>
          <w:sz w:val="28"/>
          <w:szCs w:val="28"/>
        </w:rPr>
        <w:t xml:space="preserve"> Крім того,</w:t>
      </w:r>
      <w:r w:rsidR="00AD18AD">
        <w:rPr>
          <w:sz w:val="28"/>
          <w:szCs w:val="28"/>
        </w:rPr>
        <w:t xml:space="preserve"> пунктом 2 розділу </w:t>
      </w:r>
      <w:r w:rsidR="00AD18AD" w:rsidRPr="00AD18AD">
        <w:rPr>
          <w:sz w:val="28"/>
          <w:szCs w:val="28"/>
        </w:rPr>
        <w:t>V</w:t>
      </w:r>
      <w:r w:rsidR="00AD18AD">
        <w:rPr>
          <w:sz w:val="28"/>
          <w:szCs w:val="28"/>
        </w:rPr>
        <w:t xml:space="preserve"> «Прикінцеві положення» Закону України «Про регулювання містобудівної діяльності» передбачено, що з</w:t>
      </w:r>
      <w:r w:rsidR="00AD18AD" w:rsidRPr="00AD18AD">
        <w:rPr>
          <w:sz w:val="28"/>
          <w:szCs w:val="28"/>
        </w:rPr>
        <w:t>акони та інші нормативно-правові акти, прийняті до набрання чинності цим Законом, діють у частині, що не суперечить цьому Закону.</w:t>
      </w:r>
    </w:p>
    <w:p w14:paraId="4A7C70DF" w14:textId="40CCA76D" w:rsidR="00011EB9" w:rsidRDefault="00AD18AD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Разом з цим у Законі України «Про архітектурну діяльність» залишилась норма частини шостої статті 14, відповідно до якої г</w:t>
      </w:r>
      <w:r w:rsidRPr="00AD18AD">
        <w:rPr>
          <w:sz w:val="28"/>
          <w:szCs w:val="28"/>
        </w:rPr>
        <w:t>оловний архітектор міста, району погоджує містобудівне та архітектурне проектне рішення об'єктів, розташованих в історичній частині міста, історичних ареалах, на магістралях та площах загальноміського значення</w:t>
      </w:r>
      <w:r w:rsidR="00BC46E4">
        <w:rPr>
          <w:sz w:val="28"/>
          <w:szCs w:val="28"/>
        </w:rPr>
        <w:t>.</w:t>
      </w:r>
    </w:p>
    <w:p w14:paraId="358EF79F" w14:textId="021018EC" w:rsidR="0014587D" w:rsidRDefault="00BC46E4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підлягають </w:t>
      </w:r>
      <w:r w:rsidR="0014587D">
        <w:rPr>
          <w:sz w:val="28"/>
          <w:szCs w:val="28"/>
        </w:rPr>
        <w:t>взаємоузгодженн</w:t>
      </w:r>
      <w:r w:rsidR="005F2C15">
        <w:rPr>
          <w:sz w:val="28"/>
          <w:szCs w:val="28"/>
        </w:rPr>
        <w:t>ю</w:t>
      </w:r>
      <w:r w:rsidR="0014587D">
        <w:rPr>
          <w:sz w:val="28"/>
          <w:szCs w:val="28"/>
        </w:rPr>
        <w:t>:</w:t>
      </w:r>
    </w:p>
    <w:p w14:paraId="0862F40D" w14:textId="2A7937BF" w:rsidR="0014587D" w:rsidRDefault="0014587D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положення</w:t>
      </w:r>
      <w:r w:rsidR="00BC46E4" w:rsidRPr="00BC46E4">
        <w:t xml:space="preserve"> </w:t>
      </w:r>
      <w:r w:rsidR="00BC46E4">
        <w:rPr>
          <w:sz w:val="28"/>
          <w:szCs w:val="28"/>
        </w:rPr>
        <w:t>з</w:t>
      </w:r>
      <w:r w:rsidR="00BC46E4" w:rsidRPr="00BC46E4">
        <w:rPr>
          <w:sz w:val="28"/>
          <w:szCs w:val="28"/>
        </w:rPr>
        <w:t>ак</w:t>
      </w:r>
      <w:r w:rsidR="00BC46E4">
        <w:rPr>
          <w:sz w:val="28"/>
          <w:szCs w:val="28"/>
        </w:rPr>
        <w:t>онів</w:t>
      </w:r>
      <w:r w:rsidR="00BC46E4" w:rsidRPr="00BC46E4">
        <w:rPr>
          <w:sz w:val="28"/>
          <w:szCs w:val="28"/>
        </w:rPr>
        <w:t xml:space="preserve"> України </w:t>
      </w:r>
      <w:r w:rsidRPr="0014587D">
        <w:rPr>
          <w:sz w:val="28"/>
          <w:szCs w:val="28"/>
        </w:rPr>
        <w:t>«Про енергозбереження»</w:t>
      </w:r>
      <w:r>
        <w:rPr>
          <w:sz w:val="28"/>
          <w:szCs w:val="28"/>
        </w:rPr>
        <w:t xml:space="preserve">, </w:t>
      </w:r>
      <w:r w:rsidRPr="0014587D">
        <w:rPr>
          <w:sz w:val="28"/>
          <w:szCs w:val="28"/>
        </w:rPr>
        <w:t>«Про архітектурну діяльність»</w:t>
      </w:r>
      <w:r w:rsidR="00385588">
        <w:rPr>
          <w:sz w:val="28"/>
          <w:szCs w:val="28"/>
        </w:rPr>
        <w:t>,</w:t>
      </w:r>
      <w:r w:rsidR="00385588" w:rsidRPr="00385588">
        <w:t xml:space="preserve"> </w:t>
      </w:r>
      <w:r w:rsidR="00385588" w:rsidRPr="00385588">
        <w:rPr>
          <w:sz w:val="28"/>
          <w:szCs w:val="28"/>
        </w:rPr>
        <w:t>від 20.09.2019 № 124-IX «Про внесення змін до деяких законодавчих актів України у зв’язку з прийняттям Закону України «Про стандартизацію»</w:t>
      </w:r>
      <w:r w:rsidR="00BC46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із Законом України «Про будівельні норми» </w:t>
      </w:r>
      <w:r w:rsidR="00BC46E4">
        <w:rPr>
          <w:sz w:val="28"/>
          <w:szCs w:val="28"/>
        </w:rPr>
        <w:t>в частині</w:t>
      </w:r>
      <w:r w:rsidR="005F2C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застосування будівельних норм </w:t>
      </w:r>
      <w:r w:rsidR="00F57051" w:rsidRPr="00F57051">
        <w:rPr>
          <w:sz w:val="28"/>
          <w:szCs w:val="28"/>
        </w:rPr>
        <w:t>та техн</w:t>
      </w:r>
      <w:r w:rsidR="00F57051">
        <w:rPr>
          <w:sz w:val="28"/>
          <w:szCs w:val="28"/>
        </w:rPr>
        <w:t>ічних регламентів</w:t>
      </w:r>
      <w:r>
        <w:rPr>
          <w:sz w:val="28"/>
          <w:szCs w:val="28"/>
        </w:rPr>
        <w:t>при містобудівній діяльності;</w:t>
      </w:r>
    </w:p>
    <w:p w14:paraId="063FC5D6" w14:textId="6C264EFE" w:rsidR="00BC46E4" w:rsidRPr="00011EB9" w:rsidRDefault="00385588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положення</w:t>
      </w:r>
      <w:r w:rsidR="0014587D">
        <w:rPr>
          <w:sz w:val="28"/>
          <w:szCs w:val="28"/>
        </w:rPr>
        <w:t xml:space="preserve"> </w:t>
      </w:r>
      <w:r w:rsidRPr="00385588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385588">
        <w:rPr>
          <w:sz w:val="28"/>
          <w:szCs w:val="28"/>
        </w:rPr>
        <w:t xml:space="preserve"> України від 17.10.2019 № 199-IX «Про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будівництва»</w:t>
      </w:r>
      <w:r>
        <w:rPr>
          <w:sz w:val="28"/>
          <w:szCs w:val="28"/>
        </w:rPr>
        <w:t xml:space="preserve"> із </w:t>
      </w:r>
      <w:r w:rsidRPr="00385588">
        <w:rPr>
          <w:sz w:val="28"/>
          <w:szCs w:val="28"/>
        </w:rPr>
        <w:t>частиною четвертої статті 34</w:t>
      </w:r>
      <w:r>
        <w:rPr>
          <w:sz w:val="28"/>
          <w:szCs w:val="28"/>
        </w:rPr>
        <w:t xml:space="preserve"> Закону України «Про регулювання містобудівної діяльності» в частині випадків, у яких для отримання адміністративних послуг у сфері будівництва не подається кадастровий номер земельної ділянки</w:t>
      </w:r>
      <w:r w:rsidR="0021399E">
        <w:rPr>
          <w:sz w:val="28"/>
          <w:szCs w:val="28"/>
        </w:rPr>
        <w:t>, на якій буде розташовуватися об’єкт будівництва</w:t>
      </w:r>
      <w:r>
        <w:rPr>
          <w:sz w:val="28"/>
          <w:szCs w:val="28"/>
        </w:rPr>
        <w:t>.</w:t>
      </w:r>
    </w:p>
    <w:p w14:paraId="50CAAAD9" w14:textId="58C82835" w:rsidR="00D54406" w:rsidRPr="00DA11BE" w:rsidRDefault="00073C87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 огляду на</w:t>
      </w:r>
      <w:r w:rsidR="00AD18AD">
        <w:rPr>
          <w:sz w:val="28"/>
          <w:szCs w:val="28"/>
        </w:rPr>
        <w:t xml:space="preserve"> вищезазначене розроблено</w:t>
      </w:r>
      <w:r w:rsidR="00AD18AD" w:rsidRPr="00AD18AD">
        <w:t xml:space="preserve"> </w:t>
      </w:r>
      <w:r w:rsidR="00AD18AD" w:rsidRPr="00AD18AD">
        <w:rPr>
          <w:sz w:val="28"/>
          <w:szCs w:val="28"/>
        </w:rPr>
        <w:t>проект Закону України «Про внесення змін до деяких законодавчих актів України щодо спрощення порядку отримання права на будівництво транспортних споруд (автомобільних доріг загального користування, вулиць і доріг міст та інших населених пунктів) та удосконалення законодавства у сфері будівельної діяльності»</w:t>
      </w:r>
      <w:r w:rsidR="00AD18AD">
        <w:rPr>
          <w:sz w:val="28"/>
          <w:szCs w:val="28"/>
        </w:rPr>
        <w:t xml:space="preserve"> (далі – проект Закону).</w:t>
      </w:r>
    </w:p>
    <w:p w14:paraId="3DF48A03" w14:textId="77777777" w:rsidR="00DA11BE" w:rsidRDefault="00DA11BE" w:rsidP="00BD71E9">
      <w:pPr>
        <w:pStyle w:val="ad"/>
        <w:widowControl w:val="0"/>
        <w:tabs>
          <w:tab w:val="left" w:pos="851"/>
        </w:tabs>
        <w:spacing w:before="0" w:after="0"/>
        <w:ind w:firstLine="720"/>
        <w:jc w:val="both"/>
        <w:rPr>
          <w:b/>
          <w:bCs/>
          <w:sz w:val="28"/>
          <w:szCs w:val="28"/>
        </w:rPr>
      </w:pPr>
    </w:p>
    <w:p w14:paraId="2B9FA455" w14:textId="2A934D74" w:rsidR="00857158" w:rsidRPr="003C4756" w:rsidRDefault="00857158" w:rsidP="00BD71E9">
      <w:pPr>
        <w:pStyle w:val="ad"/>
        <w:widowControl w:val="0"/>
        <w:tabs>
          <w:tab w:val="left" w:pos="851"/>
        </w:tabs>
        <w:spacing w:before="0" w:after="0"/>
        <w:ind w:firstLine="720"/>
        <w:jc w:val="both"/>
        <w:rPr>
          <w:b/>
          <w:bCs/>
          <w:sz w:val="28"/>
          <w:szCs w:val="28"/>
        </w:rPr>
      </w:pPr>
      <w:r w:rsidRPr="003C4756">
        <w:rPr>
          <w:b/>
          <w:bCs/>
          <w:sz w:val="28"/>
          <w:szCs w:val="28"/>
        </w:rPr>
        <w:t xml:space="preserve">2. Мета і </w:t>
      </w:r>
      <w:r w:rsidR="00827ECB">
        <w:rPr>
          <w:b/>
          <w:bCs/>
          <w:sz w:val="28"/>
          <w:szCs w:val="28"/>
        </w:rPr>
        <w:t>шляхи її досягнення</w:t>
      </w:r>
    </w:p>
    <w:p w14:paraId="0474407B" w14:textId="1A8C49E1" w:rsidR="00E43197" w:rsidRPr="002D45A7" w:rsidRDefault="009F0D07" w:rsidP="00BD71E9">
      <w:pPr>
        <w:pStyle w:val="ad"/>
        <w:widowControl w:val="0"/>
        <w:tabs>
          <w:tab w:val="left" w:pos="851"/>
        </w:tabs>
        <w:spacing w:before="0" w:after="0"/>
        <w:ind w:firstLine="720"/>
        <w:jc w:val="both"/>
        <w:rPr>
          <w:sz w:val="28"/>
          <w:szCs w:val="28"/>
        </w:rPr>
      </w:pPr>
      <w:r w:rsidRPr="003C4756">
        <w:rPr>
          <w:sz w:val="28"/>
          <w:szCs w:val="28"/>
        </w:rPr>
        <w:t xml:space="preserve">Метою </w:t>
      </w:r>
      <w:r w:rsidR="00F110CB" w:rsidRPr="003C4756">
        <w:rPr>
          <w:sz w:val="28"/>
          <w:szCs w:val="28"/>
        </w:rPr>
        <w:t xml:space="preserve">і завданнями прийняття </w:t>
      </w:r>
      <w:r w:rsidR="00AA1196">
        <w:rPr>
          <w:sz w:val="28"/>
          <w:szCs w:val="28"/>
        </w:rPr>
        <w:t xml:space="preserve">проекту Закону </w:t>
      </w:r>
      <w:r w:rsidRPr="00F96E19">
        <w:rPr>
          <w:sz w:val="28"/>
          <w:szCs w:val="28"/>
        </w:rPr>
        <w:t>є</w:t>
      </w:r>
      <w:r w:rsidR="000D6245" w:rsidRPr="00F96E19">
        <w:rPr>
          <w:sz w:val="28"/>
          <w:szCs w:val="28"/>
        </w:rPr>
        <w:t xml:space="preserve"> </w:t>
      </w:r>
      <w:r w:rsidR="00AA1196" w:rsidRPr="0026464B">
        <w:rPr>
          <w:sz w:val="28"/>
          <w:szCs w:val="28"/>
        </w:rPr>
        <w:t xml:space="preserve">створення сприятливих умов для </w:t>
      </w:r>
      <w:r w:rsidR="007C36EE">
        <w:rPr>
          <w:sz w:val="28"/>
          <w:szCs w:val="28"/>
        </w:rPr>
        <w:t>покращення стану</w:t>
      </w:r>
      <w:r w:rsidR="00AA1196">
        <w:rPr>
          <w:sz w:val="28"/>
          <w:szCs w:val="28"/>
        </w:rPr>
        <w:t xml:space="preserve"> автомобільних доріг </w:t>
      </w:r>
      <w:r w:rsidR="00AA1196" w:rsidRPr="00AC45CB">
        <w:rPr>
          <w:sz w:val="28"/>
          <w:szCs w:val="28"/>
        </w:rPr>
        <w:t>в Укра</w:t>
      </w:r>
      <w:r w:rsidR="00AA1196">
        <w:rPr>
          <w:sz w:val="28"/>
          <w:szCs w:val="28"/>
        </w:rPr>
        <w:t>їні</w:t>
      </w:r>
      <w:r w:rsidR="00AA1196" w:rsidRPr="00F96E19">
        <w:rPr>
          <w:sz w:val="28"/>
          <w:szCs w:val="28"/>
        </w:rPr>
        <w:t xml:space="preserve"> </w:t>
      </w:r>
      <w:r w:rsidR="00AA1196">
        <w:rPr>
          <w:sz w:val="28"/>
          <w:szCs w:val="28"/>
        </w:rPr>
        <w:t xml:space="preserve">шляхом </w:t>
      </w:r>
      <w:r w:rsidR="009556A8" w:rsidRPr="00F96E19">
        <w:rPr>
          <w:sz w:val="28"/>
          <w:szCs w:val="28"/>
        </w:rPr>
        <w:t xml:space="preserve">спрощення </w:t>
      </w:r>
      <w:r w:rsidR="009556A8" w:rsidRPr="00F96E19">
        <w:rPr>
          <w:sz w:val="28"/>
          <w:szCs w:val="28"/>
        </w:rPr>
        <w:lastRenderedPageBreak/>
        <w:t>порядку отримання права на виконання будівельних робіт</w:t>
      </w:r>
      <w:r w:rsidR="00AA1196">
        <w:rPr>
          <w:sz w:val="28"/>
          <w:szCs w:val="28"/>
        </w:rPr>
        <w:t xml:space="preserve"> </w:t>
      </w:r>
      <w:r w:rsidR="007C36EE">
        <w:rPr>
          <w:sz w:val="28"/>
          <w:szCs w:val="28"/>
        </w:rPr>
        <w:t>з їх реконструкції та капітального ремонту</w:t>
      </w:r>
      <w:r w:rsidR="00A06DD1">
        <w:rPr>
          <w:sz w:val="28"/>
          <w:szCs w:val="28"/>
        </w:rPr>
        <w:t xml:space="preserve"> та усунення неузгодженостей між </w:t>
      </w:r>
      <w:r w:rsidR="00073C87">
        <w:rPr>
          <w:sz w:val="28"/>
          <w:szCs w:val="28"/>
        </w:rPr>
        <w:t>положеннями</w:t>
      </w:r>
      <w:r w:rsidR="00A06DD1">
        <w:rPr>
          <w:sz w:val="28"/>
          <w:szCs w:val="28"/>
        </w:rPr>
        <w:t xml:space="preserve"> законодавчих актів</w:t>
      </w:r>
      <w:r w:rsidR="00E43197">
        <w:rPr>
          <w:sz w:val="28"/>
          <w:szCs w:val="28"/>
        </w:rPr>
        <w:t>.</w:t>
      </w:r>
    </w:p>
    <w:p w14:paraId="75D684D5" w14:textId="77777777" w:rsidR="003C4756" w:rsidRPr="00E55545" w:rsidRDefault="003C4756" w:rsidP="00BD71E9">
      <w:pPr>
        <w:pStyle w:val="ad"/>
        <w:widowControl w:val="0"/>
        <w:tabs>
          <w:tab w:val="left" w:pos="851"/>
        </w:tabs>
        <w:spacing w:before="0" w:after="0"/>
        <w:ind w:firstLine="720"/>
        <w:jc w:val="both"/>
        <w:rPr>
          <w:sz w:val="28"/>
          <w:szCs w:val="16"/>
          <w:highlight w:val="yellow"/>
        </w:rPr>
      </w:pPr>
    </w:p>
    <w:p w14:paraId="3690561C" w14:textId="77777777" w:rsidR="00857158" w:rsidRPr="003C4756" w:rsidRDefault="00857158" w:rsidP="00BD71E9">
      <w:pPr>
        <w:widowControl w:val="0"/>
        <w:ind w:firstLine="720"/>
        <w:jc w:val="both"/>
        <w:rPr>
          <w:b/>
          <w:sz w:val="28"/>
          <w:szCs w:val="28"/>
        </w:rPr>
      </w:pPr>
      <w:r w:rsidRPr="003C4756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14:paraId="41F9341C" w14:textId="0097A2B4" w:rsidR="00E55545" w:rsidRDefault="00E55545" w:rsidP="00BD71E9">
      <w:pPr>
        <w:widowControl w:val="0"/>
        <w:ind w:firstLine="720"/>
        <w:jc w:val="both"/>
        <w:rPr>
          <w:sz w:val="28"/>
          <w:szCs w:val="28"/>
        </w:rPr>
      </w:pPr>
      <w:r w:rsidRPr="00E55545">
        <w:rPr>
          <w:sz w:val="28"/>
          <w:szCs w:val="28"/>
        </w:rPr>
        <w:t>Законопроектом пропонується:</w:t>
      </w:r>
    </w:p>
    <w:p w14:paraId="54498B5C" w14:textId="00CC64B1" w:rsidR="00F96E19" w:rsidRPr="00612BDF" w:rsidRDefault="001E1654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96E19" w:rsidRPr="00612BDF">
        <w:rPr>
          <w:sz w:val="28"/>
          <w:szCs w:val="28"/>
        </w:rPr>
        <w:t xml:space="preserve"> скасування необхідності отримання дозволу на виконання будівельних робіт </w:t>
      </w:r>
      <w:r w:rsidR="007C36EE">
        <w:rPr>
          <w:sz w:val="28"/>
          <w:szCs w:val="28"/>
        </w:rPr>
        <w:t>з реконструкції та капітального ремонту автомобільних доріг,</w:t>
      </w:r>
      <w:r w:rsidR="00A06DD1" w:rsidRPr="00612BDF">
        <w:rPr>
          <w:sz w:val="28"/>
          <w:szCs w:val="28"/>
        </w:rPr>
        <w:t xml:space="preserve"> </w:t>
      </w:r>
      <w:r w:rsidR="007C36EE" w:rsidRPr="00127589">
        <w:rPr>
          <w:sz w:val="28"/>
          <w:szCs w:val="28"/>
        </w:rPr>
        <w:t xml:space="preserve">що за класом наслідків (відповідальності) належать до об’єктів з середніми (СС2) та значними (СС3) наслідками або підлягають оцінці впливу на довкілля згідно із Законом України </w:t>
      </w:r>
      <w:r w:rsidR="007C36EE">
        <w:rPr>
          <w:sz w:val="28"/>
          <w:szCs w:val="28"/>
        </w:rPr>
        <w:t>«</w:t>
      </w:r>
      <w:r w:rsidR="007C36EE" w:rsidRPr="00127589">
        <w:rPr>
          <w:sz w:val="28"/>
          <w:szCs w:val="28"/>
        </w:rPr>
        <w:t>Про оцінку впливу на довкілля</w:t>
      </w:r>
      <w:r w:rsidR="007C36EE">
        <w:rPr>
          <w:sz w:val="28"/>
          <w:szCs w:val="28"/>
        </w:rPr>
        <w:t xml:space="preserve">», </w:t>
      </w:r>
      <w:r w:rsidR="00F96E19" w:rsidRPr="00612BDF">
        <w:rPr>
          <w:sz w:val="28"/>
          <w:szCs w:val="28"/>
        </w:rPr>
        <w:t xml:space="preserve">та запровадження </w:t>
      </w:r>
      <w:r w:rsidR="00867406" w:rsidRPr="00612BDF">
        <w:rPr>
          <w:sz w:val="28"/>
          <w:szCs w:val="28"/>
        </w:rPr>
        <w:t xml:space="preserve">отримання права на </w:t>
      </w:r>
      <w:r w:rsidR="00E14BE8" w:rsidRPr="00612BDF">
        <w:rPr>
          <w:sz w:val="28"/>
          <w:szCs w:val="28"/>
        </w:rPr>
        <w:t xml:space="preserve">виконання </w:t>
      </w:r>
      <w:r w:rsidR="007C36EE">
        <w:rPr>
          <w:sz w:val="28"/>
          <w:szCs w:val="28"/>
        </w:rPr>
        <w:t xml:space="preserve">вказаних </w:t>
      </w:r>
      <w:r w:rsidR="00E14BE8" w:rsidRPr="00612BDF">
        <w:rPr>
          <w:sz w:val="28"/>
          <w:szCs w:val="28"/>
        </w:rPr>
        <w:t xml:space="preserve">будівельних робіт на таких спорудах на </w:t>
      </w:r>
      <w:r w:rsidR="00867406" w:rsidRPr="00612BDF">
        <w:rPr>
          <w:sz w:val="28"/>
          <w:szCs w:val="28"/>
        </w:rPr>
        <w:t>підставі повідомлення про початок виконання будівельних робіт;</w:t>
      </w:r>
    </w:p>
    <w:p w14:paraId="39DF5F24" w14:textId="6BEFCB52" w:rsidR="00A06DD1" w:rsidRPr="00612BDF" w:rsidRDefault="001E1654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A06DD1" w:rsidRPr="00612BDF">
        <w:rPr>
          <w:sz w:val="28"/>
          <w:szCs w:val="28"/>
        </w:rPr>
        <w:t xml:space="preserve"> уточн</w:t>
      </w:r>
      <w:r w:rsidR="00B92FB5" w:rsidRPr="00612BDF">
        <w:rPr>
          <w:sz w:val="28"/>
          <w:szCs w:val="28"/>
        </w:rPr>
        <w:t>ення</w:t>
      </w:r>
      <w:r w:rsidR="00A06DD1" w:rsidRPr="00612BDF">
        <w:rPr>
          <w:sz w:val="28"/>
          <w:szCs w:val="28"/>
        </w:rPr>
        <w:t xml:space="preserve"> термін</w:t>
      </w:r>
      <w:r w:rsidR="00B92FB5" w:rsidRPr="00612BDF">
        <w:rPr>
          <w:sz w:val="28"/>
          <w:szCs w:val="28"/>
        </w:rPr>
        <w:t>у</w:t>
      </w:r>
      <w:r w:rsidR="00A06DD1" w:rsidRPr="00612BDF">
        <w:rPr>
          <w:sz w:val="28"/>
          <w:szCs w:val="28"/>
        </w:rPr>
        <w:t xml:space="preserve"> «будівництво» у таких законодавчих актах як Господарський кодекс України, Гірничий Закон України, закони України «Про державно-приватне партнерство», «Про державну реєстрацію речових прав на нерухоме майно та їх обтяжень», «Про концесію»;</w:t>
      </w:r>
    </w:p>
    <w:p w14:paraId="091006F0" w14:textId="77777777" w:rsidR="001E1654" w:rsidRDefault="001E1654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A06DD1" w:rsidRPr="00612BDF">
        <w:rPr>
          <w:sz w:val="28"/>
          <w:szCs w:val="28"/>
        </w:rPr>
        <w:t xml:space="preserve"> </w:t>
      </w:r>
      <w:r w:rsidR="000E6716" w:rsidRPr="00612BDF">
        <w:rPr>
          <w:sz w:val="28"/>
          <w:szCs w:val="28"/>
        </w:rPr>
        <w:t xml:space="preserve">виключення </w:t>
      </w:r>
      <w:r w:rsidR="00B92FB5" w:rsidRPr="00612BDF">
        <w:rPr>
          <w:sz w:val="28"/>
          <w:szCs w:val="28"/>
        </w:rPr>
        <w:t>положень</w:t>
      </w:r>
      <w:r w:rsidR="000E6716" w:rsidRPr="00612BDF">
        <w:rPr>
          <w:sz w:val="28"/>
          <w:szCs w:val="28"/>
        </w:rPr>
        <w:t xml:space="preserve"> Закону України «Про архітектурну діяльність», як</w:t>
      </w:r>
      <w:r w:rsidR="00B92FB5" w:rsidRPr="00612BDF">
        <w:rPr>
          <w:sz w:val="28"/>
          <w:szCs w:val="28"/>
        </w:rPr>
        <w:t>ими</w:t>
      </w:r>
      <w:r w:rsidR="000E6716" w:rsidRPr="00612BDF">
        <w:rPr>
          <w:sz w:val="28"/>
          <w:szCs w:val="28"/>
        </w:rPr>
        <w:t xml:space="preserve"> передбачено погодження головним архітектором містобудівного та архітектурн</w:t>
      </w:r>
      <w:r w:rsidR="00EE7BDE">
        <w:rPr>
          <w:sz w:val="28"/>
          <w:szCs w:val="28"/>
        </w:rPr>
        <w:t>ого</w:t>
      </w:r>
      <w:r w:rsidR="000E6716" w:rsidRPr="00612BDF">
        <w:rPr>
          <w:sz w:val="28"/>
          <w:szCs w:val="28"/>
        </w:rPr>
        <w:t xml:space="preserve"> проектн</w:t>
      </w:r>
      <w:r w:rsidR="00EE7BDE">
        <w:rPr>
          <w:sz w:val="28"/>
          <w:szCs w:val="28"/>
        </w:rPr>
        <w:t>ого</w:t>
      </w:r>
      <w:r w:rsidR="000E6716" w:rsidRPr="00612BDF">
        <w:rPr>
          <w:sz w:val="28"/>
          <w:szCs w:val="28"/>
        </w:rPr>
        <w:t xml:space="preserve"> рішення об'єктів, розташованих в історичній частині міста, історичних ареалах, на магістралях та площах загальноміського значення</w:t>
      </w:r>
      <w:r w:rsidR="00EE7BDE">
        <w:rPr>
          <w:sz w:val="28"/>
          <w:szCs w:val="28"/>
        </w:rPr>
        <w:t>,</w:t>
      </w:r>
      <w:r w:rsidR="00B92FB5" w:rsidRPr="00612BDF">
        <w:rPr>
          <w:sz w:val="28"/>
          <w:szCs w:val="28"/>
        </w:rPr>
        <w:t xml:space="preserve"> які суперечать положенням статті 7 цього ж Закону, якими наголошено, що проектна документація на будівництво об'єктів, розроблена відповідно до містобудівних умов та обмежень забудови земельної ділянки, не підлягає погодженню з відповідними органами виконавчої влади, органами місцевого самоврядування, органами охорони культурної спадщини, державної санітарно-епідеміологічної служби і природоохоронними органами</w:t>
      </w:r>
      <w:r>
        <w:rPr>
          <w:sz w:val="28"/>
          <w:szCs w:val="28"/>
        </w:rPr>
        <w:t>;</w:t>
      </w:r>
    </w:p>
    <w:p w14:paraId="22EFEDF7" w14:textId="657B0D70" w:rsidR="001E1654" w:rsidRDefault="001E1654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взаємоузгодження положень</w:t>
      </w:r>
      <w:r w:rsidRPr="00BC46E4">
        <w:t xml:space="preserve"> </w:t>
      </w:r>
      <w:r>
        <w:rPr>
          <w:sz w:val="28"/>
          <w:szCs w:val="28"/>
        </w:rPr>
        <w:t>з</w:t>
      </w:r>
      <w:r w:rsidRPr="00BC46E4">
        <w:rPr>
          <w:sz w:val="28"/>
          <w:szCs w:val="28"/>
        </w:rPr>
        <w:t>ак</w:t>
      </w:r>
      <w:r>
        <w:rPr>
          <w:sz w:val="28"/>
          <w:szCs w:val="28"/>
        </w:rPr>
        <w:t>онів</w:t>
      </w:r>
      <w:r w:rsidRPr="00BC46E4">
        <w:rPr>
          <w:sz w:val="28"/>
          <w:szCs w:val="28"/>
        </w:rPr>
        <w:t xml:space="preserve"> України «Про основи містобудування»</w:t>
      </w:r>
      <w:r>
        <w:rPr>
          <w:sz w:val="28"/>
          <w:szCs w:val="28"/>
        </w:rPr>
        <w:t xml:space="preserve">, </w:t>
      </w:r>
      <w:r w:rsidRPr="0014587D">
        <w:rPr>
          <w:sz w:val="28"/>
          <w:szCs w:val="28"/>
        </w:rPr>
        <w:t>«Про енергозбереження»</w:t>
      </w:r>
      <w:r>
        <w:rPr>
          <w:sz w:val="28"/>
          <w:szCs w:val="28"/>
        </w:rPr>
        <w:t xml:space="preserve">, </w:t>
      </w:r>
      <w:r w:rsidRPr="0014587D">
        <w:rPr>
          <w:sz w:val="28"/>
          <w:szCs w:val="28"/>
        </w:rPr>
        <w:t>«Про архітектурну діяльність»</w:t>
      </w:r>
      <w:r>
        <w:rPr>
          <w:sz w:val="28"/>
          <w:szCs w:val="28"/>
        </w:rPr>
        <w:t>,</w:t>
      </w:r>
      <w:r w:rsidRPr="00385588">
        <w:t xml:space="preserve"> </w:t>
      </w:r>
      <w:r w:rsidRPr="00385588">
        <w:rPr>
          <w:sz w:val="28"/>
          <w:szCs w:val="28"/>
        </w:rPr>
        <w:t>від 20.09.2019 № 124-IX «Про внесення змін до деяких законодавчих актів України у зв’язку з прийняттям Закону України «Про стандартизацію»</w:t>
      </w:r>
      <w:r>
        <w:rPr>
          <w:sz w:val="28"/>
          <w:szCs w:val="28"/>
        </w:rPr>
        <w:t xml:space="preserve"> із Законом України «Про будівельні норми» в частині застосування будівельних норм при містобудівній діяльності;</w:t>
      </w:r>
    </w:p>
    <w:p w14:paraId="0A55C22A" w14:textId="1C70F356" w:rsidR="00A06DD1" w:rsidRPr="00612BDF" w:rsidRDefault="001E1654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взаємоузгодження положень </w:t>
      </w:r>
      <w:r w:rsidRPr="00385588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385588">
        <w:rPr>
          <w:sz w:val="28"/>
          <w:szCs w:val="28"/>
        </w:rPr>
        <w:t xml:space="preserve"> України від 17.10.2019 № 199-IX «Про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будівництва»</w:t>
      </w:r>
      <w:r>
        <w:rPr>
          <w:sz w:val="28"/>
          <w:szCs w:val="28"/>
        </w:rPr>
        <w:t xml:space="preserve"> із </w:t>
      </w:r>
      <w:r w:rsidRPr="00385588">
        <w:rPr>
          <w:sz w:val="28"/>
          <w:szCs w:val="28"/>
        </w:rPr>
        <w:t>частиною четвертої статті 34</w:t>
      </w:r>
      <w:r>
        <w:rPr>
          <w:sz w:val="28"/>
          <w:szCs w:val="28"/>
        </w:rPr>
        <w:t xml:space="preserve"> Закону України «Про регулювання містобудівної діяльності» в частині випадків, у яких для отримання адміністративних послуг у сфері будівництва не подається кадастровий номер земельної ділянки, на якій буде розташовуватися об’єкт будівництва.</w:t>
      </w:r>
    </w:p>
    <w:p w14:paraId="56F609C8" w14:textId="77777777" w:rsidR="00867406" w:rsidRPr="00867406" w:rsidRDefault="00867406" w:rsidP="00BD71E9">
      <w:pPr>
        <w:widowControl w:val="0"/>
        <w:ind w:firstLine="720"/>
        <w:jc w:val="both"/>
        <w:rPr>
          <w:sz w:val="28"/>
          <w:szCs w:val="28"/>
        </w:rPr>
      </w:pPr>
    </w:p>
    <w:p w14:paraId="0DBDAB95" w14:textId="1BC41E9F" w:rsidR="00857158" w:rsidRPr="00D21A8D" w:rsidRDefault="00857158" w:rsidP="00BD71E9">
      <w:pPr>
        <w:widowControl w:val="0"/>
        <w:ind w:firstLine="720"/>
        <w:jc w:val="both"/>
        <w:rPr>
          <w:b/>
          <w:sz w:val="28"/>
          <w:szCs w:val="28"/>
        </w:rPr>
      </w:pPr>
      <w:r w:rsidRPr="00D21A8D">
        <w:rPr>
          <w:b/>
          <w:sz w:val="28"/>
          <w:szCs w:val="28"/>
        </w:rPr>
        <w:t xml:space="preserve">4. Стан нормативно-правової бази у зазначеній сфері правового </w:t>
      </w:r>
      <w:r w:rsidRPr="00D21A8D">
        <w:rPr>
          <w:b/>
          <w:sz w:val="28"/>
          <w:szCs w:val="28"/>
        </w:rPr>
        <w:lastRenderedPageBreak/>
        <w:t>регулювання</w:t>
      </w:r>
    </w:p>
    <w:p w14:paraId="7E2D6806" w14:textId="54CD05BB" w:rsidR="008A7EC6" w:rsidRDefault="008A7EC6" w:rsidP="00BD71E9">
      <w:pPr>
        <w:widowControl w:val="0"/>
        <w:ind w:firstLine="720"/>
        <w:jc w:val="both"/>
        <w:rPr>
          <w:sz w:val="28"/>
          <w:szCs w:val="28"/>
        </w:rPr>
      </w:pPr>
      <w:r w:rsidRPr="00D21A8D">
        <w:rPr>
          <w:sz w:val="28"/>
          <w:szCs w:val="28"/>
        </w:rPr>
        <w:t>У даній сфері правового регулювання діють:</w:t>
      </w:r>
    </w:p>
    <w:p w14:paraId="5861C65A" w14:textId="2EA3DBDC" w:rsidR="00DA11BE" w:rsidRPr="00D21A8D" w:rsidRDefault="00DA11BE" w:rsidP="00BD71E9">
      <w:pPr>
        <w:widowControl w:val="0"/>
        <w:ind w:firstLine="720"/>
        <w:jc w:val="both"/>
        <w:rPr>
          <w:sz w:val="28"/>
          <w:szCs w:val="28"/>
        </w:rPr>
      </w:pPr>
      <w:r w:rsidRPr="00DA11BE">
        <w:rPr>
          <w:sz w:val="28"/>
          <w:szCs w:val="28"/>
        </w:rPr>
        <w:t>Господарський кодекс України</w:t>
      </w:r>
      <w:r>
        <w:rPr>
          <w:sz w:val="28"/>
          <w:szCs w:val="28"/>
        </w:rPr>
        <w:t>;</w:t>
      </w:r>
    </w:p>
    <w:p w14:paraId="34E977A0" w14:textId="77777777" w:rsidR="003E5BEE" w:rsidRPr="003E5BEE" w:rsidRDefault="003E5BEE" w:rsidP="00BD71E9">
      <w:pPr>
        <w:widowControl w:val="0"/>
        <w:ind w:firstLine="720"/>
        <w:jc w:val="both"/>
        <w:rPr>
          <w:sz w:val="28"/>
          <w:szCs w:val="28"/>
        </w:rPr>
      </w:pPr>
      <w:r w:rsidRPr="003E5BEE">
        <w:rPr>
          <w:sz w:val="28"/>
          <w:szCs w:val="28"/>
        </w:rPr>
        <w:t>Закон України «Про регулювання містобудівної діяльності»;</w:t>
      </w:r>
    </w:p>
    <w:p w14:paraId="7B9F1448" w14:textId="77777777" w:rsidR="003E5BEE" w:rsidRPr="003E5BEE" w:rsidRDefault="003E5BEE" w:rsidP="00BD71E9">
      <w:pPr>
        <w:widowControl w:val="0"/>
        <w:ind w:firstLine="720"/>
        <w:jc w:val="both"/>
        <w:rPr>
          <w:sz w:val="28"/>
          <w:szCs w:val="28"/>
        </w:rPr>
      </w:pPr>
      <w:r w:rsidRPr="003E5BEE">
        <w:rPr>
          <w:sz w:val="28"/>
          <w:szCs w:val="28"/>
        </w:rPr>
        <w:t>Закон України «Про архітектурну діяльність»;</w:t>
      </w:r>
    </w:p>
    <w:p w14:paraId="20DA0239" w14:textId="5EC63B67" w:rsidR="003E5BEE" w:rsidRDefault="003E5BEE" w:rsidP="00BD71E9">
      <w:pPr>
        <w:widowControl w:val="0"/>
        <w:ind w:firstLine="720"/>
        <w:jc w:val="both"/>
        <w:rPr>
          <w:sz w:val="28"/>
          <w:szCs w:val="28"/>
        </w:rPr>
      </w:pPr>
      <w:r w:rsidRPr="003E5BEE">
        <w:rPr>
          <w:sz w:val="28"/>
          <w:szCs w:val="28"/>
        </w:rPr>
        <w:t>Закон України «Про основи містобудування»;</w:t>
      </w:r>
    </w:p>
    <w:p w14:paraId="75E1D840" w14:textId="003351A0" w:rsidR="00D336C9" w:rsidRPr="003E5BEE" w:rsidRDefault="00D336C9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 «Про будівельні норми»;</w:t>
      </w:r>
    </w:p>
    <w:p w14:paraId="2504B1AC" w14:textId="3F389B37" w:rsidR="002632E4" w:rsidRPr="003E5BEE" w:rsidRDefault="002632E4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 «Про автомобільні дороги»;</w:t>
      </w:r>
    </w:p>
    <w:p w14:paraId="33E7A064" w14:textId="77777777" w:rsidR="00E70D77" w:rsidRPr="003E5BEE" w:rsidRDefault="00E70D77" w:rsidP="00BD71E9">
      <w:pPr>
        <w:widowControl w:val="0"/>
        <w:ind w:firstLine="720"/>
        <w:jc w:val="both"/>
        <w:rPr>
          <w:sz w:val="28"/>
          <w:szCs w:val="28"/>
        </w:rPr>
      </w:pPr>
      <w:r w:rsidRPr="003E5BEE">
        <w:rPr>
          <w:sz w:val="28"/>
          <w:szCs w:val="28"/>
        </w:rPr>
        <w:t>Закон України «Про адміністративні послуги»;</w:t>
      </w:r>
    </w:p>
    <w:p w14:paraId="1925123C" w14:textId="77777777" w:rsidR="003E5BEE" w:rsidRPr="003E5BEE" w:rsidRDefault="003E5BEE" w:rsidP="00BD71E9">
      <w:pPr>
        <w:widowControl w:val="0"/>
        <w:ind w:firstLine="720"/>
        <w:jc w:val="both"/>
        <w:rPr>
          <w:sz w:val="28"/>
          <w:szCs w:val="28"/>
        </w:rPr>
      </w:pPr>
      <w:r w:rsidRPr="003E5BEE">
        <w:rPr>
          <w:sz w:val="28"/>
          <w:szCs w:val="28"/>
        </w:rPr>
        <w:t>Закон України «Про дозвільну систему у сфері господарської діяльності»;</w:t>
      </w:r>
    </w:p>
    <w:p w14:paraId="2F567C3F" w14:textId="77777777" w:rsidR="00557871" w:rsidRDefault="003E5BEE" w:rsidP="00BD71E9">
      <w:pPr>
        <w:widowControl w:val="0"/>
        <w:ind w:firstLine="720"/>
        <w:jc w:val="both"/>
        <w:rPr>
          <w:sz w:val="28"/>
          <w:szCs w:val="28"/>
        </w:rPr>
      </w:pPr>
      <w:r w:rsidRPr="003E5BEE">
        <w:rPr>
          <w:sz w:val="28"/>
          <w:szCs w:val="28"/>
        </w:rPr>
        <w:t>Закон України «Про Перелік документів дозвільного характеру у сфері господарської діяльності»</w:t>
      </w:r>
      <w:r w:rsidR="00557871">
        <w:rPr>
          <w:sz w:val="28"/>
          <w:szCs w:val="28"/>
        </w:rPr>
        <w:t>;</w:t>
      </w:r>
    </w:p>
    <w:p w14:paraId="703D9FA9" w14:textId="77777777" w:rsidR="00557871" w:rsidRDefault="00557871" w:rsidP="00BD71E9">
      <w:pPr>
        <w:widowControl w:val="0"/>
        <w:ind w:firstLine="720"/>
        <w:jc w:val="both"/>
        <w:rPr>
          <w:sz w:val="28"/>
          <w:szCs w:val="28"/>
        </w:rPr>
      </w:pPr>
      <w:r w:rsidRPr="00557871">
        <w:rPr>
          <w:sz w:val="28"/>
          <w:szCs w:val="28"/>
        </w:rPr>
        <w:t>Гірничий Закон України</w:t>
      </w:r>
      <w:r>
        <w:rPr>
          <w:sz w:val="28"/>
          <w:szCs w:val="28"/>
        </w:rPr>
        <w:t>;</w:t>
      </w:r>
    </w:p>
    <w:p w14:paraId="7BCAE81F" w14:textId="77777777" w:rsidR="00557871" w:rsidRDefault="00557871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557871">
        <w:rPr>
          <w:sz w:val="28"/>
          <w:szCs w:val="28"/>
        </w:rPr>
        <w:t>акон України «Про державно-приватне партнерство»</w:t>
      </w:r>
      <w:r>
        <w:rPr>
          <w:sz w:val="28"/>
          <w:szCs w:val="28"/>
        </w:rPr>
        <w:t>;</w:t>
      </w:r>
    </w:p>
    <w:p w14:paraId="48DA4858" w14:textId="77777777" w:rsidR="00557871" w:rsidRDefault="00557871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</w:t>
      </w:r>
      <w:r w:rsidRPr="00557871">
        <w:rPr>
          <w:sz w:val="28"/>
          <w:szCs w:val="28"/>
        </w:rPr>
        <w:t xml:space="preserve"> «Про державну реєстрацію речових прав на нерухоме майно та їх обтяжень»</w:t>
      </w:r>
      <w:r>
        <w:rPr>
          <w:sz w:val="28"/>
          <w:szCs w:val="28"/>
        </w:rPr>
        <w:t>;</w:t>
      </w:r>
    </w:p>
    <w:p w14:paraId="78ED40CD" w14:textId="77777777" w:rsidR="00D336C9" w:rsidRDefault="00557871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Закон України</w:t>
      </w:r>
      <w:r w:rsidRPr="00557871">
        <w:rPr>
          <w:sz w:val="28"/>
          <w:szCs w:val="28"/>
        </w:rPr>
        <w:t xml:space="preserve"> «Про концесію»</w:t>
      </w:r>
      <w:r w:rsidR="00D336C9">
        <w:rPr>
          <w:sz w:val="28"/>
          <w:szCs w:val="28"/>
        </w:rPr>
        <w:t>;</w:t>
      </w:r>
    </w:p>
    <w:p w14:paraId="6904232C" w14:textId="4602EB7A" w:rsidR="00D336C9" w:rsidRDefault="00D336C9" w:rsidP="00BD71E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 України </w:t>
      </w:r>
      <w:r w:rsidRPr="00385588">
        <w:rPr>
          <w:sz w:val="28"/>
          <w:szCs w:val="28"/>
        </w:rPr>
        <w:t>«Про стандартизацію»</w:t>
      </w:r>
      <w:r>
        <w:rPr>
          <w:sz w:val="28"/>
          <w:szCs w:val="28"/>
        </w:rPr>
        <w:t>;</w:t>
      </w:r>
    </w:p>
    <w:p w14:paraId="7036FCF3" w14:textId="14EFA98F" w:rsidR="003E5BEE" w:rsidRPr="00E55545" w:rsidRDefault="00D336C9" w:rsidP="00BD71E9">
      <w:pPr>
        <w:widowControl w:val="0"/>
        <w:ind w:firstLine="720"/>
        <w:jc w:val="both"/>
        <w:rPr>
          <w:b/>
          <w:sz w:val="28"/>
          <w:szCs w:val="16"/>
          <w:highlight w:val="yellow"/>
        </w:rPr>
      </w:pPr>
      <w:r w:rsidRPr="00612BDF">
        <w:rPr>
          <w:sz w:val="28"/>
          <w:szCs w:val="28"/>
        </w:rPr>
        <w:t>Гірничий Закон України</w:t>
      </w:r>
      <w:r w:rsidR="00D21A8D">
        <w:rPr>
          <w:sz w:val="28"/>
          <w:szCs w:val="28"/>
        </w:rPr>
        <w:t>.</w:t>
      </w:r>
    </w:p>
    <w:p w14:paraId="1B665C92" w14:textId="54D55863" w:rsidR="00857158" w:rsidRPr="00623DBF" w:rsidRDefault="00857158" w:rsidP="00BD71E9">
      <w:pPr>
        <w:widowControl w:val="0"/>
        <w:ind w:firstLine="720"/>
        <w:jc w:val="both"/>
        <w:rPr>
          <w:b/>
          <w:sz w:val="28"/>
          <w:szCs w:val="28"/>
        </w:rPr>
      </w:pPr>
      <w:r w:rsidRPr="00623DBF">
        <w:rPr>
          <w:b/>
          <w:sz w:val="28"/>
          <w:szCs w:val="28"/>
        </w:rPr>
        <w:t>5. Фінансово-економічне обґрунтування</w:t>
      </w:r>
    </w:p>
    <w:p w14:paraId="441F9C22" w14:textId="6D5A05F7" w:rsidR="00D9357B" w:rsidRDefault="00D9357B" w:rsidP="00BD71E9">
      <w:pPr>
        <w:widowControl w:val="0"/>
        <w:ind w:firstLine="720"/>
        <w:jc w:val="both"/>
        <w:rPr>
          <w:sz w:val="28"/>
          <w:szCs w:val="28"/>
        </w:rPr>
      </w:pPr>
      <w:r w:rsidRPr="00623DBF">
        <w:rPr>
          <w:sz w:val="28"/>
          <w:szCs w:val="28"/>
        </w:rPr>
        <w:t xml:space="preserve">Реалізація </w:t>
      </w:r>
      <w:r w:rsidR="00EE7BDE">
        <w:rPr>
          <w:sz w:val="28"/>
          <w:szCs w:val="28"/>
        </w:rPr>
        <w:t>проекту Закону</w:t>
      </w:r>
      <w:r w:rsidRPr="00623DBF">
        <w:rPr>
          <w:sz w:val="28"/>
          <w:szCs w:val="28"/>
        </w:rPr>
        <w:t xml:space="preserve"> не потребує додаткових витрат із</w:t>
      </w:r>
      <w:r w:rsidR="001F14A3" w:rsidRPr="00623DBF">
        <w:rPr>
          <w:sz w:val="28"/>
          <w:szCs w:val="28"/>
        </w:rPr>
        <w:t> </w:t>
      </w:r>
      <w:r w:rsidRPr="00623DBF">
        <w:rPr>
          <w:sz w:val="28"/>
          <w:szCs w:val="28"/>
        </w:rPr>
        <w:t>державного</w:t>
      </w:r>
      <w:r w:rsidR="00E912F6" w:rsidRPr="00623DBF">
        <w:rPr>
          <w:sz w:val="28"/>
          <w:szCs w:val="28"/>
        </w:rPr>
        <w:t xml:space="preserve"> чи місцевих бюджетів</w:t>
      </w:r>
      <w:r w:rsidRPr="00623DBF">
        <w:rPr>
          <w:sz w:val="28"/>
          <w:szCs w:val="28"/>
        </w:rPr>
        <w:t xml:space="preserve">. </w:t>
      </w:r>
    </w:p>
    <w:p w14:paraId="0BB593DB" w14:textId="77777777" w:rsidR="00CD6A24" w:rsidRPr="00623DBF" w:rsidRDefault="00CD6A24" w:rsidP="00BD71E9">
      <w:pPr>
        <w:widowControl w:val="0"/>
        <w:ind w:firstLine="720"/>
        <w:jc w:val="both"/>
        <w:rPr>
          <w:sz w:val="28"/>
          <w:szCs w:val="22"/>
        </w:rPr>
      </w:pPr>
    </w:p>
    <w:p w14:paraId="796A3DB3" w14:textId="74456A5B" w:rsidR="00857158" w:rsidRPr="003E5BEE" w:rsidRDefault="00857158" w:rsidP="00BD71E9">
      <w:pPr>
        <w:pStyle w:val="ad"/>
        <w:widowControl w:val="0"/>
        <w:spacing w:before="0" w:after="0"/>
        <w:ind w:firstLine="720"/>
        <w:jc w:val="both"/>
        <w:rPr>
          <w:b/>
          <w:sz w:val="28"/>
          <w:szCs w:val="28"/>
        </w:rPr>
      </w:pPr>
      <w:r w:rsidRPr="003E5BEE">
        <w:rPr>
          <w:b/>
          <w:sz w:val="28"/>
          <w:szCs w:val="28"/>
        </w:rPr>
        <w:t>6. Прогноз соціально-економічних</w:t>
      </w:r>
      <w:r w:rsidR="00A116F0" w:rsidRPr="003E5BEE">
        <w:rPr>
          <w:b/>
          <w:sz w:val="28"/>
          <w:szCs w:val="28"/>
        </w:rPr>
        <w:t xml:space="preserve"> </w:t>
      </w:r>
      <w:r w:rsidRPr="003E5BEE">
        <w:rPr>
          <w:b/>
          <w:sz w:val="28"/>
          <w:szCs w:val="28"/>
        </w:rPr>
        <w:t>та інших наслідків</w:t>
      </w:r>
      <w:r w:rsidR="00A116F0" w:rsidRPr="003E5BEE">
        <w:rPr>
          <w:b/>
          <w:sz w:val="28"/>
          <w:szCs w:val="28"/>
        </w:rPr>
        <w:t xml:space="preserve"> прийняття законопроекту</w:t>
      </w:r>
    </w:p>
    <w:p w14:paraId="10798C14" w14:textId="6AEA5FFA" w:rsidR="00E54785" w:rsidRPr="002D45A7" w:rsidRDefault="003E5BEE" w:rsidP="00BD71E9">
      <w:pPr>
        <w:widowControl w:val="0"/>
        <w:ind w:firstLine="720"/>
        <w:jc w:val="both"/>
        <w:rPr>
          <w:sz w:val="28"/>
          <w:szCs w:val="28"/>
        </w:rPr>
      </w:pPr>
      <w:r w:rsidRPr="003E5BEE">
        <w:rPr>
          <w:sz w:val="28"/>
          <w:szCs w:val="28"/>
        </w:rPr>
        <w:t xml:space="preserve">Прийняття </w:t>
      </w:r>
      <w:r w:rsidR="00EE7BDE">
        <w:rPr>
          <w:sz w:val="28"/>
          <w:szCs w:val="28"/>
        </w:rPr>
        <w:t>проекту Закону</w:t>
      </w:r>
      <w:r w:rsidRPr="003E5BEE">
        <w:rPr>
          <w:sz w:val="28"/>
          <w:szCs w:val="28"/>
        </w:rPr>
        <w:t xml:space="preserve"> забезпечить</w:t>
      </w:r>
      <w:r w:rsidR="0001601A" w:rsidRPr="0001601A">
        <w:rPr>
          <w:sz w:val="28"/>
          <w:szCs w:val="28"/>
        </w:rPr>
        <w:t xml:space="preserve"> </w:t>
      </w:r>
      <w:r w:rsidR="0001601A" w:rsidRPr="00F96E19">
        <w:rPr>
          <w:sz w:val="28"/>
          <w:szCs w:val="28"/>
        </w:rPr>
        <w:t>спрощення порядку отримання права на виконання будівельних робіт</w:t>
      </w:r>
      <w:r w:rsidR="0001601A">
        <w:rPr>
          <w:sz w:val="28"/>
          <w:szCs w:val="28"/>
        </w:rPr>
        <w:t xml:space="preserve"> </w:t>
      </w:r>
      <w:r w:rsidR="007C36EE">
        <w:rPr>
          <w:sz w:val="28"/>
          <w:szCs w:val="28"/>
        </w:rPr>
        <w:t xml:space="preserve">з реконструкції та капітального ремонту автомобільних доріг, </w:t>
      </w:r>
      <w:r w:rsidR="007C36EE" w:rsidRPr="00127589">
        <w:rPr>
          <w:sz w:val="28"/>
          <w:szCs w:val="28"/>
        </w:rPr>
        <w:t xml:space="preserve">що за класом наслідків (відповідальності) належать до об’єктів з середніми (СС2) та значними (СС3) наслідками або підлягають оцінці впливу на довкілля згідно із Законом України </w:t>
      </w:r>
      <w:r w:rsidR="007C36EE">
        <w:rPr>
          <w:sz w:val="28"/>
          <w:szCs w:val="28"/>
        </w:rPr>
        <w:t>«</w:t>
      </w:r>
      <w:r w:rsidR="007C36EE" w:rsidRPr="00127589">
        <w:rPr>
          <w:sz w:val="28"/>
          <w:szCs w:val="28"/>
        </w:rPr>
        <w:t>Про оцінку впливу на довкілля</w:t>
      </w:r>
      <w:r w:rsidR="007C36EE">
        <w:rPr>
          <w:sz w:val="28"/>
          <w:szCs w:val="28"/>
        </w:rPr>
        <w:t>»</w:t>
      </w:r>
      <w:r w:rsidR="0001601A">
        <w:rPr>
          <w:sz w:val="28"/>
          <w:szCs w:val="28"/>
        </w:rPr>
        <w:t xml:space="preserve">, що в свою чергу </w:t>
      </w:r>
      <w:r w:rsidR="00E54785" w:rsidRPr="0026464B">
        <w:rPr>
          <w:sz w:val="28"/>
          <w:szCs w:val="28"/>
        </w:rPr>
        <w:t>створ</w:t>
      </w:r>
      <w:r w:rsidR="0001601A">
        <w:rPr>
          <w:sz w:val="28"/>
          <w:szCs w:val="28"/>
        </w:rPr>
        <w:t>ить</w:t>
      </w:r>
      <w:r w:rsidR="00E54785" w:rsidRPr="0026464B">
        <w:rPr>
          <w:sz w:val="28"/>
          <w:szCs w:val="28"/>
        </w:rPr>
        <w:t xml:space="preserve"> сприятлив</w:t>
      </w:r>
      <w:r w:rsidR="0001601A">
        <w:rPr>
          <w:sz w:val="28"/>
          <w:szCs w:val="28"/>
        </w:rPr>
        <w:t>і</w:t>
      </w:r>
      <w:r w:rsidR="00E54785" w:rsidRPr="0026464B">
        <w:rPr>
          <w:sz w:val="28"/>
          <w:szCs w:val="28"/>
        </w:rPr>
        <w:t xml:space="preserve"> умов</w:t>
      </w:r>
      <w:r w:rsidR="0001601A">
        <w:rPr>
          <w:sz w:val="28"/>
          <w:szCs w:val="28"/>
        </w:rPr>
        <w:t>и</w:t>
      </w:r>
      <w:r w:rsidR="00E54785" w:rsidRPr="0026464B">
        <w:rPr>
          <w:sz w:val="28"/>
          <w:szCs w:val="28"/>
        </w:rPr>
        <w:t xml:space="preserve"> для </w:t>
      </w:r>
      <w:r w:rsidR="007C36EE">
        <w:rPr>
          <w:sz w:val="28"/>
          <w:szCs w:val="28"/>
        </w:rPr>
        <w:t>покращення стану</w:t>
      </w:r>
      <w:r w:rsidR="00E54785">
        <w:rPr>
          <w:sz w:val="28"/>
          <w:szCs w:val="28"/>
        </w:rPr>
        <w:t xml:space="preserve"> автомобільних доріг </w:t>
      </w:r>
      <w:r w:rsidR="00E54785" w:rsidRPr="00AC45CB">
        <w:rPr>
          <w:sz w:val="28"/>
          <w:szCs w:val="28"/>
        </w:rPr>
        <w:t>в Укра</w:t>
      </w:r>
      <w:r w:rsidR="00E54785">
        <w:rPr>
          <w:sz w:val="28"/>
          <w:szCs w:val="28"/>
        </w:rPr>
        <w:t>їні</w:t>
      </w:r>
      <w:r w:rsidR="0001601A">
        <w:rPr>
          <w:sz w:val="28"/>
          <w:szCs w:val="28"/>
        </w:rPr>
        <w:t xml:space="preserve">, а також забезпечить </w:t>
      </w:r>
      <w:r w:rsidR="00E54785">
        <w:rPr>
          <w:sz w:val="28"/>
          <w:szCs w:val="28"/>
        </w:rPr>
        <w:t xml:space="preserve">усунення неузгодженостей між </w:t>
      </w:r>
      <w:r w:rsidR="00A23690">
        <w:rPr>
          <w:sz w:val="28"/>
          <w:szCs w:val="28"/>
        </w:rPr>
        <w:t xml:space="preserve">положеннями </w:t>
      </w:r>
      <w:r w:rsidR="00E54785">
        <w:rPr>
          <w:sz w:val="28"/>
          <w:szCs w:val="28"/>
        </w:rPr>
        <w:t>законодавчи</w:t>
      </w:r>
      <w:r w:rsidR="00A23690">
        <w:rPr>
          <w:sz w:val="28"/>
          <w:szCs w:val="28"/>
        </w:rPr>
        <w:t>х</w:t>
      </w:r>
      <w:r w:rsidR="00E54785">
        <w:rPr>
          <w:sz w:val="28"/>
          <w:szCs w:val="28"/>
        </w:rPr>
        <w:t xml:space="preserve"> акт</w:t>
      </w:r>
      <w:r w:rsidR="00A23690">
        <w:rPr>
          <w:sz w:val="28"/>
          <w:szCs w:val="28"/>
        </w:rPr>
        <w:t>ів</w:t>
      </w:r>
      <w:r w:rsidR="00E54785">
        <w:rPr>
          <w:sz w:val="28"/>
          <w:szCs w:val="28"/>
        </w:rPr>
        <w:t>.</w:t>
      </w:r>
    </w:p>
    <w:p w14:paraId="7CE14635" w14:textId="77777777" w:rsidR="008609F6" w:rsidRDefault="008609F6" w:rsidP="008609F6">
      <w:pPr>
        <w:tabs>
          <w:tab w:val="left" w:pos="5670"/>
        </w:tabs>
        <w:autoSpaceDE w:val="0"/>
        <w:autoSpaceDN w:val="0"/>
        <w:adjustRightInd w:val="0"/>
        <w:ind w:right="-6"/>
        <w:rPr>
          <w:b/>
          <w:sz w:val="28"/>
          <w:szCs w:val="28"/>
        </w:rPr>
      </w:pPr>
    </w:p>
    <w:p w14:paraId="358CF711" w14:textId="77777777" w:rsidR="008609F6" w:rsidRDefault="008B5BD2" w:rsidP="008609F6">
      <w:pPr>
        <w:tabs>
          <w:tab w:val="left" w:pos="5670"/>
        </w:tabs>
        <w:autoSpaceDE w:val="0"/>
        <w:autoSpaceDN w:val="0"/>
        <w:adjustRightInd w:val="0"/>
        <w:ind w:right="-6"/>
        <w:rPr>
          <w:b/>
          <w:bCs/>
          <w:sz w:val="28"/>
          <w:szCs w:val="28"/>
          <w:lang w:val="ru-RU" w:eastAsia="en-US"/>
        </w:rPr>
      </w:pPr>
      <w:bookmarkStart w:id="2" w:name="_GoBack"/>
      <w:bookmarkEnd w:id="2"/>
      <w:r>
        <w:rPr>
          <w:b/>
          <w:sz w:val="28"/>
          <w:szCs w:val="28"/>
        </w:rPr>
        <w:t>Народні депутати України</w:t>
      </w:r>
      <w:r w:rsidR="001B6CFD">
        <w:rPr>
          <w:b/>
          <w:sz w:val="28"/>
          <w:szCs w:val="28"/>
        </w:rPr>
        <w:tab/>
      </w:r>
      <w:r w:rsidR="008609F6">
        <w:rPr>
          <w:b/>
          <w:bCs/>
          <w:sz w:val="28"/>
          <w:szCs w:val="28"/>
          <w:lang w:val="ru-RU"/>
        </w:rPr>
        <w:t>Олена Шуляк (посв. № 13)</w:t>
      </w:r>
      <w:r w:rsidR="008609F6">
        <w:rPr>
          <w:b/>
          <w:bCs/>
          <w:sz w:val="28"/>
          <w:szCs w:val="28"/>
          <w:lang w:val="ru-RU"/>
        </w:rPr>
        <w:tab/>
      </w:r>
    </w:p>
    <w:p w14:paraId="7BEF231C" w14:textId="77777777" w:rsidR="008609F6" w:rsidRDefault="008609F6" w:rsidP="008609F6">
      <w:pPr>
        <w:tabs>
          <w:tab w:val="left" w:pos="5670"/>
        </w:tabs>
        <w:autoSpaceDE w:val="0"/>
        <w:autoSpaceDN w:val="0"/>
        <w:adjustRightInd w:val="0"/>
        <w:ind w:right="-6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ab/>
        <w:t>Андр</w:t>
      </w:r>
      <w:r>
        <w:rPr>
          <w:b/>
          <w:bCs/>
          <w:sz w:val="28"/>
          <w:szCs w:val="28"/>
        </w:rPr>
        <w:t>ій</w:t>
      </w:r>
      <w:r>
        <w:rPr>
          <w:b/>
          <w:bCs/>
          <w:sz w:val="28"/>
          <w:szCs w:val="28"/>
          <w:lang w:val="ru-RU"/>
        </w:rPr>
        <w:t xml:space="preserve"> Клочко (посв. № 80)</w:t>
      </w:r>
    </w:p>
    <w:p w14:paraId="2022E482" w14:textId="529E1099" w:rsidR="008609F6" w:rsidRDefault="008609F6" w:rsidP="008609F6">
      <w:pPr>
        <w:autoSpaceDE w:val="0"/>
        <w:autoSpaceDN w:val="0"/>
        <w:adjustRightInd w:val="0"/>
        <w:ind w:right="-1013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                                               </w:t>
      </w:r>
      <w:r>
        <w:rPr>
          <w:b/>
          <w:bCs/>
          <w:sz w:val="28"/>
          <w:szCs w:val="28"/>
          <w:lang w:val="en-US"/>
        </w:rPr>
        <w:t xml:space="preserve">    </w:t>
      </w:r>
      <w:r>
        <w:rPr>
          <w:b/>
          <w:bCs/>
          <w:sz w:val="28"/>
          <w:szCs w:val="28"/>
          <w:lang w:val="ru-RU"/>
        </w:rPr>
        <w:t xml:space="preserve"> Мотовиловець А.В. (№90)</w:t>
      </w:r>
    </w:p>
    <w:p w14:paraId="75A5021A" w14:textId="77777777" w:rsidR="008609F6" w:rsidRDefault="008609F6" w:rsidP="008609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670"/>
        </w:tabs>
        <w:rPr>
          <w:rFonts w:asciiTheme="minorHAnsi" w:hAnsiTheme="minorHAnsi" w:cstheme="minorBidi"/>
          <w:lang w:val="ru-RU"/>
        </w:rPr>
      </w:pP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  <w:t>Кісєль Ю.Г. (№42)</w:t>
      </w:r>
    </w:p>
    <w:p w14:paraId="564E8619" w14:textId="77777777" w:rsidR="008609F6" w:rsidRDefault="008609F6" w:rsidP="008609F6">
      <w:pPr>
        <w:tabs>
          <w:tab w:val="left" w:pos="5670"/>
        </w:tabs>
        <w:rPr>
          <w:b/>
          <w:sz w:val="28"/>
          <w:lang w:val="ru-RU"/>
        </w:rPr>
      </w:pPr>
      <w:r>
        <w:rPr>
          <w:lang w:val="ru-RU"/>
        </w:rPr>
        <w:tab/>
      </w:r>
      <w:r>
        <w:rPr>
          <w:b/>
          <w:sz w:val="28"/>
          <w:lang w:val="ru-RU"/>
        </w:rPr>
        <w:t>Мулик Р.М. (№71)</w:t>
      </w:r>
    </w:p>
    <w:p w14:paraId="1D7B413B" w14:textId="77777777" w:rsidR="008609F6" w:rsidRDefault="008609F6" w:rsidP="008609F6">
      <w:pPr>
        <w:tabs>
          <w:tab w:val="left" w:pos="5670"/>
        </w:tabs>
        <w:rPr>
          <w:b/>
          <w:lang w:val="ru-RU"/>
        </w:rPr>
      </w:pPr>
      <w:r>
        <w:rPr>
          <w:b/>
          <w:lang w:val="ru-RU"/>
        </w:rPr>
        <w:tab/>
        <w:t>Аліксійчук О.В. (№355)</w:t>
      </w:r>
    </w:p>
    <w:p w14:paraId="1C82273D" w14:textId="77777777" w:rsidR="008609F6" w:rsidRDefault="008609F6" w:rsidP="008609F6">
      <w:pPr>
        <w:tabs>
          <w:tab w:val="left" w:pos="5670"/>
        </w:tabs>
        <w:rPr>
          <w:b/>
          <w:lang w:val="ru-RU"/>
        </w:rPr>
      </w:pPr>
      <w:r>
        <w:rPr>
          <w:b/>
          <w:lang w:val="ru-RU"/>
        </w:rPr>
        <w:tab/>
        <w:t>Стріхарський А.П. (№397)</w:t>
      </w:r>
    </w:p>
    <w:p w14:paraId="4828087B" w14:textId="77777777" w:rsidR="008609F6" w:rsidRDefault="008609F6" w:rsidP="008609F6">
      <w:pPr>
        <w:tabs>
          <w:tab w:val="left" w:pos="5670"/>
        </w:tabs>
        <w:rPr>
          <w:b/>
          <w:lang w:val="ru-RU"/>
        </w:rPr>
      </w:pPr>
      <w:r>
        <w:rPr>
          <w:b/>
          <w:lang w:val="ru-RU"/>
        </w:rPr>
        <w:tab/>
        <w:t>Кулініч О.І. (№348)</w:t>
      </w:r>
    </w:p>
    <w:p w14:paraId="42DA2ECD" w14:textId="77777777" w:rsidR="008609F6" w:rsidRDefault="008609F6" w:rsidP="008609F6">
      <w:pPr>
        <w:tabs>
          <w:tab w:val="left" w:pos="5670"/>
        </w:tabs>
        <w:rPr>
          <w:b/>
          <w:lang w:val="ru-RU"/>
        </w:rPr>
      </w:pPr>
      <w:r>
        <w:rPr>
          <w:b/>
          <w:lang w:val="ru-RU"/>
        </w:rPr>
        <w:tab/>
        <w:t>Гузенко М.В. (№362)</w:t>
      </w:r>
    </w:p>
    <w:p w14:paraId="47423953" w14:textId="77777777" w:rsidR="008609F6" w:rsidRDefault="008609F6" w:rsidP="008609F6">
      <w:pPr>
        <w:tabs>
          <w:tab w:val="left" w:pos="5670"/>
        </w:tabs>
        <w:rPr>
          <w:b/>
          <w:lang w:val="ru-RU"/>
        </w:rPr>
      </w:pPr>
      <w:r>
        <w:rPr>
          <w:b/>
          <w:lang w:val="ru-RU"/>
        </w:rPr>
        <w:tab/>
        <w:t>Жупанін А.В. (№106)</w:t>
      </w:r>
    </w:p>
    <w:sectPr w:rsidR="008609F6" w:rsidSect="00166E04">
      <w:headerReference w:type="even" r:id="rId8"/>
      <w:headerReference w:type="default" r:id="rId9"/>
      <w:pgSz w:w="11906" w:h="16838"/>
      <w:pgMar w:top="1134" w:right="851" w:bottom="1134" w:left="1701" w:header="567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AC165" w14:textId="77777777" w:rsidR="00027C97" w:rsidRDefault="00027C97" w:rsidP="00B00AC1">
      <w:r>
        <w:separator/>
      </w:r>
    </w:p>
  </w:endnote>
  <w:endnote w:type="continuationSeparator" w:id="0">
    <w:p w14:paraId="25A9E488" w14:textId="77777777" w:rsidR="00027C97" w:rsidRDefault="00027C97" w:rsidP="00B0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3A8C06" w14:textId="77777777" w:rsidR="00027C97" w:rsidRDefault="00027C97" w:rsidP="00B00AC1">
      <w:r>
        <w:separator/>
      </w:r>
    </w:p>
  </w:footnote>
  <w:footnote w:type="continuationSeparator" w:id="0">
    <w:p w14:paraId="5FC483D7" w14:textId="77777777" w:rsidR="00027C97" w:rsidRDefault="00027C97" w:rsidP="00B00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5223C" w14:textId="77777777" w:rsidR="00177ED2" w:rsidRDefault="00177ED2" w:rsidP="0006391E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53F42A6" w14:textId="77777777" w:rsidR="00177ED2" w:rsidRDefault="00177ED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4C20A" w14:textId="77777777" w:rsidR="00177ED2" w:rsidRPr="00D03730" w:rsidRDefault="00177ED2" w:rsidP="00D03730">
    <w:pPr>
      <w:pStyle w:val="aa"/>
      <w:framePr w:wrap="around" w:vAnchor="text" w:hAnchor="margin" w:xAlign="center" w:y="1"/>
      <w:rPr>
        <w:rStyle w:val="a6"/>
        <w:sz w:val="28"/>
        <w:szCs w:val="28"/>
      </w:rPr>
    </w:pPr>
    <w:r w:rsidRPr="00D03730">
      <w:rPr>
        <w:rStyle w:val="a6"/>
        <w:sz w:val="28"/>
        <w:szCs w:val="28"/>
      </w:rPr>
      <w:fldChar w:fldCharType="begin"/>
    </w:r>
    <w:r w:rsidRPr="00D03730">
      <w:rPr>
        <w:rStyle w:val="a6"/>
        <w:sz w:val="28"/>
        <w:szCs w:val="28"/>
      </w:rPr>
      <w:instrText xml:space="preserve">PAGE  </w:instrText>
    </w:r>
    <w:r w:rsidRPr="00D03730">
      <w:rPr>
        <w:rStyle w:val="a6"/>
        <w:sz w:val="28"/>
        <w:szCs w:val="28"/>
      </w:rPr>
      <w:fldChar w:fldCharType="separate"/>
    </w:r>
    <w:r w:rsidR="008609F6">
      <w:rPr>
        <w:rStyle w:val="a6"/>
        <w:noProof/>
        <w:sz w:val="28"/>
        <w:szCs w:val="28"/>
      </w:rPr>
      <w:t>4</w:t>
    </w:r>
    <w:r w:rsidRPr="00D03730">
      <w:rPr>
        <w:rStyle w:val="a6"/>
        <w:sz w:val="28"/>
        <w:szCs w:val="28"/>
      </w:rPr>
      <w:fldChar w:fldCharType="end"/>
    </w:r>
  </w:p>
  <w:p w14:paraId="4934A9D0" w14:textId="77777777" w:rsidR="00177ED2" w:rsidRDefault="00177ED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705D4E"/>
    <w:multiLevelType w:val="hybridMultilevel"/>
    <w:tmpl w:val="A3E4D420"/>
    <w:lvl w:ilvl="0" w:tplc="3ABA731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65DEF"/>
    <w:multiLevelType w:val="hybridMultilevel"/>
    <w:tmpl w:val="5AE8F544"/>
    <w:lvl w:ilvl="0" w:tplc="08DC440E">
      <w:start w:val="3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6D61E28"/>
    <w:multiLevelType w:val="hybridMultilevel"/>
    <w:tmpl w:val="AAF28996"/>
    <w:lvl w:ilvl="0" w:tplc="5D2CC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BB70FF8"/>
    <w:multiLevelType w:val="hybridMultilevel"/>
    <w:tmpl w:val="2D405BDC"/>
    <w:lvl w:ilvl="0" w:tplc="B43E36F2">
      <w:start w:val="1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E71"/>
    <w:rsid w:val="00002E0B"/>
    <w:rsid w:val="00003C50"/>
    <w:rsid w:val="000071EA"/>
    <w:rsid w:val="00011EB9"/>
    <w:rsid w:val="0001601A"/>
    <w:rsid w:val="000160DE"/>
    <w:rsid w:val="0001719F"/>
    <w:rsid w:val="000274DA"/>
    <w:rsid w:val="00027C97"/>
    <w:rsid w:val="00030183"/>
    <w:rsid w:val="00031E02"/>
    <w:rsid w:val="00035257"/>
    <w:rsid w:val="000378A3"/>
    <w:rsid w:val="000402E0"/>
    <w:rsid w:val="000405C8"/>
    <w:rsid w:val="00040E42"/>
    <w:rsid w:val="000510D4"/>
    <w:rsid w:val="00051D7F"/>
    <w:rsid w:val="00053398"/>
    <w:rsid w:val="00053FA5"/>
    <w:rsid w:val="000565A5"/>
    <w:rsid w:val="00062ACB"/>
    <w:rsid w:val="0006391E"/>
    <w:rsid w:val="0007174B"/>
    <w:rsid w:val="00071C4D"/>
    <w:rsid w:val="00073C87"/>
    <w:rsid w:val="00074580"/>
    <w:rsid w:val="000753C3"/>
    <w:rsid w:val="00077D58"/>
    <w:rsid w:val="00096075"/>
    <w:rsid w:val="000A1D0A"/>
    <w:rsid w:val="000A31F3"/>
    <w:rsid w:val="000A4F7B"/>
    <w:rsid w:val="000A78CD"/>
    <w:rsid w:val="000A7F61"/>
    <w:rsid w:val="000B254C"/>
    <w:rsid w:val="000B4859"/>
    <w:rsid w:val="000B6245"/>
    <w:rsid w:val="000C125D"/>
    <w:rsid w:val="000C3E80"/>
    <w:rsid w:val="000C5F25"/>
    <w:rsid w:val="000D1377"/>
    <w:rsid w:val="000D6245"/>
    <w:rsid w:val="000E45BA"/>
    <w:rsid w:val="000E6716"/>
    <w:rsid w:val="000E6B0D"/>
    <w:rsid w:val="000E7248"/>
    <w:rsid w:val="000F318F"/>
    <w:rsid w:val="0011665A"/>
    <w:rsid w:val="00117C30"/>
    <w:rsid w:val="00117DFB"/>
    <w:rsid w:val="00120C1E"/>
    <w:rsid w:val="00122230"/>
    <w:rsid w:val="00124E0E"/>
    <w:rsid w:val="00127589"/>
    <w:rsid w:val="0013313B"/>
    <w:rsid w:val="0013586A"/>
    <w:rsid w:val="00135D10"/>
    <w:rsid w:val="00136ABC"/>
    <w:rsid w:val="00137157"/>
    <w:rsid w:val="0013776C"/>
    <w:rsid w:val="00142158"/>
    <w:rsid w:val="00144B92"/>
    <w:rsid w:val="0014587D"/>
    <w:rsid w:val="00151A7C"/>
    <w:rsid w:val="0015384B"/>
    <w:rsid w:val="00154378"/>
    <w:rsid w:val="001547FC"/>
    <w:rsid w:val="00160135"/>
    <w:rsid w:val="00162001"/>
    <w:rsid w:val="00166E04"/>
    <w:rsid w:val="00167257"/>
    <w:rsid w:val="00170C22"/>
    <w:rsid w:val="00177ED2"/>
    <w:rsid w:val="0018468C"/>
    <w:rsid w:val="00186CEF"/>
    <w:rsid w:val="001876D9"/>
    <w:rsid w:val="001904F3"/>
    <w:rsid w:val="001A16A1"/>
    <w:rsid w:val="001A1771"/>
    <w:rsid w:val="001A3B79"/>
    <w:rsid w:val="001A4DF6"/>
    <w:rsid w:val="001A5801"/>
    <w:rsid w:val="001A72E8"/>
    <w:rsid w:val="001A7314"/>
    <w:rsid w:val="001B3313"/>
    <w:rsid w:val="001B629B"/>
    <w:rsid w:val="001B6CFD"/>
    <w:rsid w:val="001B7792"/>
    <w:rsid w:val="001C21C7"/>
    <w:rsid w:val="001D20AE"/>
    <w:rsid w:val="001D383E"/>
    <w:rsid w:val="001D70DE"/>
    <w:rsid w:val="001E1654"/>
    <w:rsid w:val="001E5A38"/>
    <w:rsid w:val="001E5B1D"/>
    <w:rsid w:val="001E74D0"/>
    <w:rsid w:val="001F14A3"/>
    <w:rsid w:val="001F1C2D"/>
    <w:rsid w:val="001F2C56"/>
    <w:rsid w:val="001F7191"/>
    <w:rsid w:val="0020498B"/>
    <w:rsid w:val="00211F9F"/>
    <w:rsid w:val="00213151"/>
    <w:rsid w:val="0021399E"/>
    <w:rsid w:val="00213DEF"/>
    <w:rsid w:val="00213E66"/>
    <w:rsid w:val="002253F8"/>
    <w:rsid w:val="002272CB"/>
    <w:rsid w:val="002379BF"/>
    <w:rsid w:val="00250FCD"/>
    <w:rsid w:val="00251EEC"/>
    <w:rsid w:val="002622B6"/>
    <w:rsid w:val="002632E4"/>
    <w:rsid w:val="00266A45"/>
    <w:rsid w:val="0027537A"/>
    <w:rsid w:val="00280F9B"/>
    <w:rsid w:val="0029023E"/>
    <w:rsid w:val="0029245D"/>
    <w:rsid w:val="00296111"/>
    <w:rsid w:val="00296A34"/>
    <w:rsid w:val="00297D9B"/>
    <w:rsid w:val="002A2E6C"/>
    <w:rsid w:val="002A7F81"/>
    <w:rsid w:val="002B2347"/>
    <w:rsid w:val="002B2E19"/>
    <w:rsid w:val="002C065E"/>
    <w:rsid w:val="002D4355"/>
    <w:rsid w:val="002D4A5A"/>
    <w:rsid w:val="002D6F20"/>
    <w:rsid w:val="002F1638"/>
    <w:rsid w:val="002F35D8"/>
    <w:rsid w:val="002F5A49"/>
    <w:rsid w:val="002F7035"/>
    <w:rsid w:val="00305AED"/>
    <w:rsid w:val="00305E73"/>
    <w:rsid w:val="00312ED8"/>
    <w:rsid w:val="0031300C"/>
    <w:rsid w:val="00315705"/>
    <w:rsid w:val="003201A1"/>
    <w:rsid w:val="00327736"/>
    <w:rsid w:val="00337938"/>
    <w:rsid w:val="00340379"/>
    <w:rsid w:val="00352A20"/>
    <w:rsid w:val="003533A8"/>
    <w:rsid w:val="0035745D"/>
    <w:rsid w:val="00362704"/>
    <w:rsid w:val="00364E50"/>
    <w:rsid w:val="00373935"/>
    <w:rsid w:val="00385588"/>
    <w:rsid w:val="003907AD"/>
    <w:rsid w:val="003A0709"/>
    <w:rsid w:val="003A417C"/>
    <w:rsid w:val="003A5ECC"/>
    <w:rsid w:val="003B4BBF"/>
    <w:rsid w:val="003C2F89"/>
    <w:rsid w:val="003C31FE"/>
    <w:rsid w:val="003C35BC"/>
    <w:rsid w:val="003C4756"/>
    <w:rsid w:val="003C513A"/>
    <w:rsid w:val="003C5975"/>
    <w:rsid w:val="003C6F75"/>
    <w:rsid w:val="003D5C7A"/>
    <w:rsid w:val="003D6916"/>
    <w:rsid w:val="003D7AF5"/>
    <w:rsid w:val="003E2EEE"/>
    <w:rsid w:val="003E5BEE"/>
    <w:rsid w:val="003F5151"/>
    <w:rsid w:val="004074E8"/>
    <w:rsid w:val="0041057F"/>
    <w:rsid w:val="00410836"/>
    <w:rsid w:val="00412E5A"/>
    <w:rsid w:val="00414E38"/>
    <w:rsid w:val="00416C76"/>
    <w:rsid w:val="00433496"/>
    <w:rsid w:val="00434279"/>
    <w:rsid w:val="00435E88"/>
    <w:rsid w:val="00436BBB"/>
    <w:rsid w:val="00437B62"/>
    <w:rsid w:val="0044206C"/>
    <w:rsid w:val="0044687C"/>
    <w:rsid w:val="00460D81"/>
    <w:rsid w:val="00462874"/>
    <w:rsid w:val="004634D7"/>
    <w:rsid w:val="00474798"/>
    <w:rsid w:val="00476392"/>
    <w:rsid w:val="00477FAE"/>
    <w:rsid w:val="004800D0"/>
    <w:rsid w:val="0048186E"/>
    <w:rsid w:val="0048255E"/>
    <w:rsid w:val="00484B5D"/>
    <w:rsid w:val="00485785"/>
    <w:rsid w:val="004A0424"/>
    <w:rsid w:val="004A16A1"/>
    <w:rsid w:val="004A58F5"/>
    <w:rsid w:val="004A7941"/>
    <w:rsid w:val="004B0947"/>
    <w:rsid w:val="004B5A42"/>
    <w:rsid w:val="004C174E"/>
    <w:rsid w:val="004D303D"/>
    <w:rsid w:val="004D621D"/>
    <w:rsid w:val="004D69FF"/>
    <w:rsid w:val="004D7961"/>
    <w:rsid w:val="004E02DF"/>
    <w:rsid w:val="004E074F"/>
    <w:rsid w:val="004E302C"/>
    <w:rsid w:val="004F0978"/>
    <w:rsid w:val="004F1ADE"/>
    <w:rsid w:val="004F599C"/>
    <w:rsid w:val="004F6B56"/>
    <w:rsid w:val="004F6E83"/>
    <w:rsid w:val="004F7023"/>
    <w:rsid w:val="00500ACA"/>
    <w:rsid w:val="00501F29"/>
    <w:rsid w:val="00503193"/>
    <w:rsid w:val="005120A3"/>
    <w:rsid w:val="00524F16"/>
    <w:rsid w:val="005336FA"/>
    <w:rsid w:val="00533FEA"/>
    <w:rsid w:val="00534922"/>
    <w:rsid w:val="00536975"/>
    <w:rsid w:val="005413E5"/>
    <w:rsid w:val="00542599"/>
    <w:rsid w:val="00545391"/>
    <w:rsid w:val="00545DC8"/>
    <w:rsid w:val="0054672F"/>
    <w:rsid w:val="00546DFF"/>
    <w:rsid w:val="005507A1"/>
    <w:rsid w:val="00550FCE"/>
    <w:rsid w:val="00554077"/>
    <w:rsid w:val="00557871"/>
    <w:rsid w:val="00561AAF"/>
    <w:rsid w:val="00561F0C"/>
    <w:rsid w:val="00563CB5"/>
    <w:rsid w:val="00570EA5"/>
    <w:rsid w:val="00574366"/>
    <w:rsid w:val="0058058F"/>
    <w:rsid w:val="005825F5"/>
    <w:rsid w:val="0058397D"/>
    <w:rsid w:val="00583F5A"/>
    <w:rsid w:val="0059272A"/>
    <w:rsid w:val="005A4271"/>
    <w:rsid w:val="005A5512"/>
    <w:rsid w:val="005A6B5F"/>
    <w:rsid w:val="005B4322"/>
    <w:rsid w:val="005B544B"/>
    <w:rsid w:val="005B6DE8"/>
    <w:rsid w:val="005C00E1"/>
    <w:rsid w:val="005C72D0"/>
    <w:rsid w:val="005D03D3"/>
    <w:rsid w:val="005D0440"/>
    <w:rsid w:val="005D14B6"/>
    <w:rsid w:val="005D4883"/>
    <w:rsid w:val="005D4896"/>
    <w:rsid w:val="005D6B39"/>
    <w:rsid w:val="005E0E09"/>
    <w:rsid w:val="005E4F3B"/>
    <w:rsid w:val="005E7097"/>
    <w:rsid w:val="005F0E4A"/>
    <w:rsid w:val="005F2C15"/>
    <w:rsid w:val="005F7CF9"/>
    <w:rsid w:val="00600876"/>
    <w:rsid w:val="00602F64"/>
    <w:rsid w:val="0060355B"/>
    <w:rsid w:val="00612BDF"/>
    <w:rsid w:val="006132E6"/>
    <w:rsid w:val="00614A9E"/>
    <w:rsid w:val="006174B1"/>
    <w:rsid w:val="00623DBF"/>
    <w:rsid w:val="0063321A"/>
    <w:rsid w:val="00633CB5"/>
    <w:rsid w:val="0063633B"/>
    <w:rsid w:val="006403C3"/>
    <w:rsid w:val="00644B28"/>
    <w:rsid w:val="00660139"/>
    <w:rsid w:val="006627C4"/>
    <w:rsid w:val="00672C93"/>
    <w:rsid w:val="00675289"/>
    <w:rsid w:val="0067623C"/>
    <w:rsid w:val="00677BDE"/>
    <w:rsid w:val="00684D5D"/>
    <w:rsid w:val="006915A6"/>
    <w:rsid w:val="006A4ED9"/>
    <w:rsid w:val="006B199C"/>
    <w:rsid w:val="006C77CB"/>
    <w:rsid w:val="006D2AAF"/>
    <w:rsid w:val="006D704B"/>
    <w:rsid w:val="006E1501"/>
    <w:rsid w:val="006E6219"/>
    <w:rsid w:val="006F0BAD"/>
    <w:rsid w:val="006F1AE4"/>
    <w:rsid w:val="006F3805"/>
    <w:rsid w:val="006F5467"/>
    <w:rsid w:val="00710442"/>
    <w:rsid w:val="00710FD4"/>
    <w:rsid w:val="00712E22"/>
    <w:rsid w:val="00717826"/>
    <w:rsid w:val="00725218"/>
    <w:rsid w:val="00737050"/>
    <w:rsid w:val="00737765"/>
    <w:rsid w:val="00754472"/>
    <w:rsid w:val="0076090E"/>
    <w:rsid w:val="007619CB"/>
    <w:rsid w:val="007726F6"/>
    <w:rsid w:val="00773017"/>
    <w:rsid w:val="00773B15"/>
    <w:rsid w:val="00774135"/>
    <w:rsid w:val="00774A79"/>
    <w:rsid w:val="00776317"/>
    <w:rsid w:val="00780164"/>
    <w:rsid w:val="0078146A"/>
    <w:rsid w:val="00781695"/>
    <w:rsid w:val="007839E6"/>
    <w:rsid w:val="00786959"/>
    <w:rsid w:val="0078748F"/>
    <w:rsid w:val="00792A67"/>
    <w:rsid w:val="00793E68"/>
    <w:rsid w:val="00793FD7"/>
    <w:rsid w:val="007A1FB9"/>
    <w:rsid w:val="007A41EB"/>
    <w:rsid w:val="007A5CD5"/>
    <w:rsid w:val="007B0D45"/>
    <w:rsid w:val="007B1C3D"/>
    <w:rsid w:val="007B2911"/>
    <w:rsid w:val="007B2BFD"/>
    <w:rsid w:val="007C197B"/>
    <w:rsid w:val="007C36EE"/>
    <w:rsid w:val="007D5362"/>
    <w:rsid w:val="007E06F9"/>
    <w:rsid w:val="007E52AA"/>
    <w:rsid w:val="007F0D83"/>
    <w:rsid w:val="007F1A52"/>
    <w:rsid w:val="007F4959"/>
    <w:rsid w:val="00801E20"/>
    <w:rsid w:val="0080246E"/>
    <w:rsid w:val="00804C31"/>
    <w:rsid w:val="00815B6B"/>
    <w:rsid w:val="00816F9A"/>
    <w:rsid w:val="008200F1"/>
    <w:rsid w:val="00820A7D"/>
    <w:rsid w:val="00823E7C"/>
    <w:rsid w:val="00827691"/>
    <w:rsid w:val="00827ECB"/>
    <w:rsid w:val="0084302C"/>
    <w:rsid w:val="00846757"/>
    <w:rsid w:val="008467E5"/>
    <w:rsid w:val="00847D86"/>
    <w:rsid w:val="00850511"/>
    <w:rsid w:val="00857158"/>
    <w:rsid w:val="00860125"/>
    <w:rsid w:val="008609F6"/>
    <w:rsid w:val="00864B56"/>
    <w:rsid w:val="00867406"/>
    <w:rsid w:val="00872C6F"/>
    <w:rsid w:val="008806AD"/>
    <w:rsid w:val="008822B0"/>
    <w:rsid w:val="00882E2F"/>
    <w:rsid w:val="0088545C"/>
    <w:rsid w:val="00890B3B"/>
    <w:rsid w:val="0089113E"/>
    <w:rsid w:val="008968CE"/>
    <w:rsid w:val="00897F6B"/>
    <w:rsid w:val="008A0F12"/>
    <w:rsid w:val="008A1D26"/>
    <w:rsid w:val="008A456D"/>
    <w:rsid w:val="008A7EC6"/>
    <w:rsid w:val="008B5BD2"/>
    <w:rsid w:val="008B6371"/>
    <w:rsid w:val="008C41C0"/>
    <w:rsid w:val="008D129C"/>
    <w:rsid w:val="008D5F81"/>
    <w:rsid w:val="008D680F"/>
    <w:rsid w:val="008D6A86"/>
    <w:rsid w:val="008D7AF0"/>
    <w:rsid w:val="008E27D6"/>
    <w:rsid w:val="008F16F3"/>
    <w:rsid w:val="008F2B77"/>
    <w:rsid w:val="00901E56"/>
    <w:rsid w:val="009033A8"/>
    <w:rsid w:val="00904DA6"/>
    <w:rsid w:val="009077AB"/>
    <w:rsid w:val="0091162C"/>
    <w:rsid w:val="00916384"/>
    <w:rsid w:val="00932A00"/>
    <w:rsid w:val="00932F85"/>
    <w:rsid w:val="0093667B"/>
    <w:rsid w:val="00942CD9"/>
    <w:rsid w:val="00946CA1"/>
    <w:rsid w:val="00947207"/>
    <w:rsid w:val="00950923"/>
    <w:rsid w:val="0095367F"/>
    <w:rsid w:val="00954FA1"/>
    <w:rsid w:val="009556A8"/>
    <w:rsid w:val="00955741"/>
    <w:rsid w:val="00955A98"/>
    <w:rsid w:val="00956F57"/>
    <w:rsid w:val="00961087"/>
    <w:rsid w:val="009627D8"/>
    <w:rsid w:val="00966642"/>
    <w:rsid w:val="00971C23"/>
    <w:rsid w:val="0098483C"/>
    <w:rsid w:val="00992EFD"/>
    <w:rsid w:val="0099467D"/>
    <w:rsid w:val="009A0DE9"/>
    <w:rsid w:val="009A1A27"/>
    <w:rsid w:val="009A3251"/>
    <w:rsid w:val="009A3AED"/>
    <w:rsid w:val="009B333C"/>
    <w:rsid w:val="009B4451"/>
    <w:rsid w:val="009B5D9C"/>
    <w:rsid w:val="009B6150"/>
    <w:rsid w:val="009C3095"/>
    <w:rsid w:val="009C4B44"/>
    <w:rsid w:val="009D05BD"/>
    <w:rsid w:val="009D189D"/>
    <w:rsid w:val="009D367C"/>
    <w:rsid w:val="009D3F51"/>
    <w:rsid w:val="009D4705"/>
    <w:rsid w:val="009D5CCB"/>
    <w:rsid w:val="009E0819"/>
    <w:rsid w:val="009E59AA"/>
    <w:rsid w:val="009E7E9D"/>
    <w:rsid w:val="009F0D07"/>
    <w:rsid w:val="009F250E"/>
    <w:rsid w:val="009F4EB0"/>
    <w:rsid w:val="009F5634"/>
    <w:rsid w:val="009F5E4E"/>
    <w:rsid w:val="009F664E"/>
    <w:rsid w:val="009F7016"/>
    <w:rsid w:val="009F72CE"/>
    <w:rsid w:val="00A05070"/>
    <w:rsid w:val="00A06DD1"/>
    <w:rsid w:val="00A079EF"/>
    <w:rsid w:val="00A115B5"/>
    <w:rsid w:val="00A116F0"/>
    <w:rsid w:val="00A125E9"/>
    <w:rsid w:val="00A153BC"/>
    <w:rsid w:val="00A161EA"/>
    <w:rsid w:val="00A23690"/>
    <w:rsid w:val="00A30034"/>
    <w:rsid w:val="00A31614"/>
    <w:rsid w:val="00A41BB2"/>
    <w:rsid w:val="00A42A0C"/>
    <w:rsid w:val="00A55EF5"/>
    <w:rsid w:val="00A5608C"/>
    <w:rsid w:val="00A6063B"/>
    <w:rsid w:val="00A61CE5"/>
    <w:rsid w:val="00A670E6"/>
    <w:rsid w:val="00A748BC"/>
    <w:rsid w:val="00A75F60"/>
    <w:rsid w:val="00A80C29"/>
    <w:rsid w:val="00A86BFB"/>
    <w:rsid w:val="00A922C6"/>
    <w:rsid w:val="00A97E54"/>
    <w:rsid w:val="00AA1196"/>
    <w:rsid w:val="00AA4E51"/>
    <w:rsid w:val="00AB1660"/>
    <w:rsid w:val="00AB16D9"/>
    <w:rsid w:val="00AC45CB"/>
    <w:rsid w:val="00AC6976"/>
    <w:rsid w:val="00AD18AD"/>
    <w:rsid w:val="00AD7C33"/>
    <w:rsid w:val="00AF1D45"/>
    <w:rsid w:val="00AF67B4"/>
    <w:rsid w:val="00B00AC1"/>
    <w:rsid w:val="00B02B13"/>
    <w:rsid w:val="00B035C9"/>
    <w:rsid w:val="00B06811"/>
    <w:rsid w:val="00B1029C"/>
    <w:rsid w:val="00B14DB1"/>
    <w:rsid w:val="00B1753B"/>
    <w:rsid w:val="00B25DDD"/>
    <w:rsid w:val="00B30A50"/>
    <w:rsid w:val="00B32F7A"/>
    <w:rsid w:val="00B372C7"/>
    <w:rsid w:val="00B42930"/>
    <w:rsid w:val="00B45686"/>
    <w:rsid w:val="00B467B1"/>
    <w:rsid w:val="00B50457"/>
    <w:rsid w:val="00B62C16"/>
    <w:rsid w:val="00B62D01"/>
    <w:rsid w:val="00B63450"/>
    <w:rsid w:val="00B64B2C"/>
    <w:rsid w:val="00B65BCE"/>
    <w:rsid w:val="00B72CBB"/>
    <w:rsid w:val="00B80EBE"/>
    <w:rsid w:val="00B83579"/>
    <w:rsid w:val="00B86813"/>
    <w:rsid w:val="00B9190F"/>
    <w:rsid w:val="00B92FB5"/>
    <w:rsid w:val="00BA4D17"/>
    <w:rsid w:val="00BA6DCD"/>
    <w:rsid w:val="00BB2884"/>
    <w:rsid w:val="00BB33C9"/>
    <w:rsid w:val="00BB4B74"/>
    <w:rsid w:val="00BC352B"/>
    <w:rsid w:val="00BC46E4"/>
    <w:rsid w:val="00BC66DE"/>
    <w:rsid w:val="00BD71E9"/>
    <w:rsid w:val="00BE40A4"/>
    <w:rsid w:val="00BE6DA6"/>
    <w:rsid w:val="00BF0EDF"/>
    <w:rsid w:val="00BF1E6D"/>
    <w:rsid w:val="00C022EB"/>
    <w:rsid w:val="00C03BF3"/>
    <w:rsid w:val="00C03DB3"/>
    <w:rsid w:val="00C05E65"/>
    <w:rsid w:val="00C14577"/>
    <w:rsid w:val="00C23E3F"/>
    <w:rsid w:val="00C306C1"/>
    <w:rsid w:val="00C329B3"/>
    <w:rsid w:val="00C32B6E"/>
    <w:rsid w:val="00C40185"/>
    <w:rsid w:val="00C446FF"/>
    <w:rsid w:val="00C45200"/>
    <w:rsid w:val="00C4597B"/>
    <w:rsid w:val="00C52E03"/>
    <w:rsid w:val="00C53A13"/>
    <w:rsid w:val="00C544E1"/>
    <w:rsid w:val="00C61510"/>
    <w:rsid w:val="00C6655D"/>
    <w:rsid w:val="00C70579"/>
    <w:rsid w:val="00C73B2C"/>
    <w:rsid w:val="00C809F8"/>
    <w:rsid w:val="00C92A1F"/>
    <w:rsid w:val="00C935AF"/>
    <w:rsid w:val="00C958FE"/>
    <w:rsid w:val="00C96A20"/>
    <w:rsid w:val="00CA01FE"/>
    <w:rsid w:val="00CA20DD"/>
    <w:rsid w:val="00CA3BB1"/>
    <w:rsid w:val="00CA5154"/>
    <w:rsid w:val="00CB2430"/>
    <w:rsid w:val="00CB2BB6"/>
    <w:rsid w:val="00CC34A5"/>
    <w:rsid w:val="00CC63AA"/>
    <w:rsid w:val="00CC6DA6"/>
    <w:rsid w:val="00CC7F0D"/>
    <w:rsid w:val="00CD25E4"/>
    <w:rsid w:val="00CD6A24"/>
    <w:rsid w:val="00CD7E81"/>
    <w:rsid w:val="00CE1BAC"/>
    <w:rsid w:val="00CE38F3"/>
    <w:rsid w:val="00CF2F2C"/>
    <w:rsid w:val="00CF4FB7"/>
    <w:rsid w:val="00D01762"/>
    <w:rsid w:val="00D02E02"/>
    <w:rsid w:val="00D0314A"/>
    <w:rsid w:val="00D03730"/>
    <w:rsid w:val="00D03FD7"/>
    <w:rsid w:val="00D16C66"/>
    <w:rsid w:val="00D21A8D"/>
    <w:rsid w:val="00D22FEB"/>
    <w:rsid w:val="00D270BE"/>
    <w:rsid w:val="00D311A0"/>
    <w:rsid w:val="00D32EBF"/>
    <w:rsid w:val="00D336C9"/>
    <w:rsid w:val="00D351F5"/>
    <w:rsid w:val="00D46B53"/>
    <w:rsid w:val="00D54406"/>
    <w:rsid w:val="00D56A29"/>
    <w:rsid w:val="00D7132F"/>
    <w:rsid w:val="00D719BD"/>
    <w:rsid w:val="00D8758B"/>
    <w:rsid w:val="00D90589"/>
    <w:rsid w:val="00D91598"/>
    <w:rsid w:val="00D9357B"/>
    <w:rsid w:val="00D93E27"/>
    <w:rsid w:val="00D95C85"/>
    <w:rsid w:val="00D96751"/>
    <w:rsid w:val="00D9720D"/>
    <w:rsid w:val="00DA11BE"/>
    <w:rsid w:val="00DC11C4"/>
    <w:rsid w:val="00DC311F"/>
    <w:rsid w:val="00DC488D"/>
    <w:rsid w:val="00DC68AE"/>
    <w:rsid w:val="00DC7D31"/>
    <w:rsid w:val="00DC7F6A"/>
    <w:rsid w:val="00DD235A"/>
    <w:rsid w:val="00DD5454"/>
    <w:rsid w:val="00DE0844"/>
    <w:rsid w:val="00DE0C6A"/>
    <w:rsid w:val="00DE37C0"/>
    <w:rsid w:val="00DE477F"/>
    <w:rsid w:val="00DF3F9D"/>
    <w:rsid w:val="00DF5C8C"/>
    <w:rsid w:val="00DF67FA"/>
    <w:rsid w:val="00DF703E"/>
    <w:rsid w:val="00E00C12"/>
    <w:rsid w:val="00E07E4D"/>
    <w:rsid w:val="00E14290"/>
    <w:rsid w:val="00E14BE8"/>
    <w:rsid w:val="00E17A65"/>
    <w:rsid w:val="00E27345"/>
    <w:rsid w:val="00E31AE9"/>
    <w:rsid w:val="00E328ED"/>
    <w:rsid w:val="00E32BEF"/>
    <w:rsid w:val="00E3501F"/>
    <w:rsid w:val="00E36B24"/>
    <w:rsid w:val="00E37E71"/>
    <w:rsid w:val="00E43197"/>
    <w:rsid w:val="00E46358"/>
    <w:rsid w:val="00E46725"/>
    <w:rsid w:val="00E47334"/>
    <w:rsid w:val="00E54785"/>
    <w:rsid w:val="00E54ED2"/>
    <w:rsid w:val="00E551BF"/>
    <w:rsid w:val="00E55545"/>
    <w:rsid w:val="00E617D3"/>
    <w:rsid w:val="00E64281"/>
    <w:rsid w:val="00E643CD"/>
    <w:rsid w:val="00E67AA1"/>
    <w:rsid w:val="00E70D77"/>
    <w:rsid w:val="00E7172A"/>
    <w:rsid w:val="00E731C3"/>
    <w:rsid w:val="00E745C8"/>
    <w:rsid w:val="00E76B53"/>
    <w:rsid w:val="00E76E73"/>
    <w:rsid w:val="00E76F79"/>
    <w:rsid w:val="00E82844"/>
    <w:rsid w:val="00E83A7A"/>
    <w:rsid w:val="00E85A96"/>
    <w:rsid w:val="00E86120"/>
    <w:rsid w:val="00E8736C"/>
    <w:rsid w:val="00E912F6"/>
    <w:rsid w:val="00E9567D"/>
    <w:rsid w:val="00E9681E"/>
    <w:rsid w:val="00EA1A0C"/>
    <w:rsid w:val="00EA3213"/>
    <w:rsid w:val="00EB2120"/>
    <w:rsid w:val="00EC5E25"/>
    <w:rsid w:val="00ED17A8"/>
    <w:rsid w:val="00EE2174"/>
    <w:rsid w:val="00EE2D65"/>
    <w:rsid w:val="00EE7BDE"/>
    <w:rsid w:val="00EF34A3"/>
    <w:rsid w:val="00EF4FE4"/>
    <w:rsid w:val="00EF58B9"/>
    <w:rsid w:val="00EF7AD4"/>
    <w:rsid w:val="00F003CD"/>
    <w:rsid w:val="00F0066F"/>
    <w:rsid w:val="00F06D24"/>
    <w:rsid w:val="00F07DE6"/>
    <w:rsid w:val="00F110CB"/>
    <w:rsid w:val="00F1222E"/>
    <w:rsid w:val="00F20C03"/>
    <w:rsid w:val="00F27195"/>
    <w:rsid w:val="00F30D89"/>
    <w:rsid w:val="00F319B9"/>
    <w:rsid w:val="00F3414C"/>
    <w:rsid w:val="00F45C1E"/>
    <w:rsid w:val="00F57051"/>
    <w:rsid w:val="00F64A74"/>
    <w:rsid w:val="00F664CE"/>
    <w:rsid w:val="00F67D25"/>
    <w:rsid w:val="00F70036"/>
    <w:rsid w:val="00F72D67"/>
    <w:rsid w:val="00F837D8"/>
    <w:rsid w:val="00F87338"/>
    <w:rsid w:val="00F922D3"/>
    <w:rsid w:val="00F95BA4"/>
    <w:rsid w:val="00F969CD"/>
    <w:rsid w:val="00F96E19"/>
    <w:rsid w:val="00FA6D0D"/>
    <w:rsid w:val="00FA6E9B"/>
    <w:rsid w:val="00FB0FCB"/>
    <w:rsid w:val="00FC0EAD"/>
    <w:rsid w:val="00FC29B2"/>
    <w:rsid w:val="00FC2B30"/>
    <w:rsid w:val="00FD0300"/>
    <w:rsid w:val="00FD21E0"/>
    <w:rsid w:val="00FD7331"/>
    <w:rsid w:val="00FE7851"/>
    <w:rsid w:val="00FF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D6E252"/>
  <w15:chartTrackingRefBased/>
  <w15:docId w15:val="{95338D64-FE14-4A6E-A9A0-50DD58F3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338"/>
    <w:pPr>
      <w:suppressAutoHyphens/>
    </w:pPr>
    <w:rPr>
      <w:sz w:val="24"/>
      <w:szCs w:val="24"/>
      <w:lang w:val="uk-UA" w:eastAsia="ar-SA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1">
    <w:name w:val="Основной шрифт абзаца1"/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1"/>
  </w:style>
  <w:style w:type="character" w:customStyle="1" w:styleId="a7">
    <w:name w:val="Знак Знак"/>
    <w:rPr>
      <w:b/>
      <w:sz w:val="32"/>
      <w:lang w:val="uk-UA" w:eastAsia="ar-SA" w:bidi="ar-SA"/>
    </w:rPr>
  </w:style>
  <w:style w:type="character" w:customStyle="1" w:styleId="a8">
    <w:name w:val="Символ нумерации"/>
  </w:style>
  <w:style w:type="paragraph" w:styleId="a0">
    <w:name w:val="Title"/>
    <w:basedOn w:val="a"/>
    <w:next w:val="a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9">
    <w:name w:val="List"/>
    <w:basedOn w:val="a1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a">
    <w:name w:val="header"/>
    <w:basedOn w:val="a"/>
    <w:pPr>
      <w:tabs>
        <w:tab w:val="center" w:pos="4677"/>
        <w:tab w:val="right" w:pos="9355"/>
      </w:tabs>
    </w:p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eiOaieaaeaec">
    <w:name w:val="AeiOaiea?aeaec"/>
    <w:basedOn w:val="a"/>
    <w:pPr>
      <w:widowControl w:val="0"/>
      <w:overflowPunct w:val="0"/>
      <w:autoSpaceDE w:val="0"/>
      <w:jc w:val="center"/>
      <w:textAlignment w:val="baseline"/>
    </w:pPr>
    <w:rPr>
      <w:color w:val="000000"/>
      <w:sz w:val="22"/>
      <w:szCs w:val="20"/>
    </w:rPr>
  </w:style>
  <w:style w:type="paragraph" w:customStyle="1" w:styleId="ac">
    <w:name w:val="Знак Знак 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ad">
    <w:name w:val="Обычный (веб)"/>
    <w:basedOn w:val="a"/>
    <w:uiPriority w:val="99"/>
    <w:pPr>
      <w:spacing w:before="280" w:after="280"/>
    </w:p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e">
    <w:name w:val="Body Text Indent"/>
    <w:basedOn w:val="a"/>
    <w:pPr>
      <w:jc w:val="center"/>
    </w:pPr>
    <w:rPr>
      <w:b/>
      <w:sz w:val="32"/>
      <w:szCs w:val="20"/>
    </w:rPr>
  </w:style>
  <w:style w:type="paragraph" w:customStyle="1" w:styleId="af">
    <w:name w:val="Содержимое врезки"/>
    <w:basedOn w:val="a1"/>
  </w:style>
  <w:style w:type="paragraph" w:styleId="af0">
    <w:name w:val="footer"/>
    <w:basedOn w:val="a"/>
    <w:pPr>
      <w:suppressLineNumbers/>
      <w:tabs>
        <w:tab w:val="center" w:pos="4819"/>
        <w:tab w:val="right" w:pos="9638"/>
      </w:tabs>
    </w:pPr>
  </w:style>
  <w:style w:type="table" w:styleId="af1">
    <w:name w:val="Table Grid"/>
    <w:basedOn w:val="a3"/>
    <w:rsid w:val="00E617D3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Назва документа"/>
    <w:basedOn w:val="a"/>
    <w:next w:val="a"/>
    <w:rsid w:val="00144B92"/>
    <w:pPr>
      <w:keepNext/>
      <w:keepLines/>
      <w:suppressAutoHyphens w:val="0"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f3">
    <w:name w:val="Назва документа Знак Знак"/>
    <w:basedOn w:val="a"/>
    <w:next w:val="a"/>
    <w:link w:val="af4"/>
    <w:rsid w:val="00DC68AE"/>
    <w:pPr>
      <w:keepNext/>
      <w:keepLines/>
      <w:suppressAutoHyphens w:val="0"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af4">
    <w:name w:val="Назва документа Знак Знак Знак"/>
    <w:link w:val="af3"/>
    <w:locked/>
    <w:rsid w:val="00DC68AE"/>
    <w:rPr>
      <w:rFonts w:ascii="Antiqua" w:hAnsi="Antiqua"/>
      <w:b/>
      <w:sz w:val="26"/>
      <w:lang w:val="uk-UA" w:eastAsia="ru-RU" w:bidi="ar-SA"/>
    </w:rPr>
  </w:style>
  <w:style w:type="paragraph" w:styleId="3">
    <w:name w:val="Body Text Indent 3"/>
    <w:basedOn w:val="a"/>
    <w:rsid w:val="00BF0EDF"/>
    <w:pPr>
      <w:spacing w:after="120"/>
      <w:ind w:left="283"/>
    </w:pPr>
    <w:rPr>
      <w:sz w:val="16"/>
      <w:szCs w:val="16"/>
    </w:rPr>
  </w:style>
  <w:style w:type="character" w:styleId="af5">
    <w:name w:val="Strong"/>
    <w:qFormat/>
    <w:rsid w:val="00BF0EDF"/>
    <w:rPr>
      <w:b/>
      <w:bCs/>
    </w:rPr>
  </w:style>
  <w:style w:type="paragraph" w:customStyle="1" w:styleId="af6">
    <w:name w:val="Стиль"/>
    <w:basedOn w:val="a"/>
    <w:rsid w:val="005120A3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"/>
    <w:basedOn w:val="a"/>
    <w:rsid w:val="00DC311F"/>
    <w:pPr>
      <w:suppressAutoHyphens w:val="0"/>
    </w:pPr>
    <w:rPr>
      <w:rFonts w:ascii="Verdana" w:hAnsi="Verdana"/>
      <w:sz w:val="20"/>
      <w:szCs w:val="20"/>
      <w:lang w:val="en-US" w:eastAsia="en-US"/>
    </w:rPr>
  </w:style>
  <w:style w:type="character" w:customStyle="1" w:styleId="HTML0">
    <w:name w:val="Стандартний HTML Знак"/>
    <w:link w:val="HTML"/>
    <w:uiPriority w:val="99"/>
    <w:rsid w:val="00437B62"/>
    <w:rPr>
      <w:rFonts w:ascii="Courier New" w:hAnsi="Courier New" w:cs="Courier New"/>
      <w:lang w:eastAsia="ar-SA"/>
    </w:rPr>
  </w:style>
  <w:style w:type="paragraph" w:styleId="af7">
    <w:name w:val="List Paragraph"/>
    <w:basedOn w:val="a"/>
    <w:uiPriority w:val="34"/>
    <w:qFormat/>
    <w:rsid w:val="0075447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2"/>
    <w:basedOn w:val="a"/>
    <w:link w:val="21"/>
    <w:uiPriority w:val="99"/>
    <w:unhideWhenUsed/>
    <w:rsid w:val="00754472"/>
    <w:pPr>
      <w:suppressAutoHyphens w:val="0"/>
      <w:spacing w:after="120" w:line="480" w:lineRule="auto"/>
    </w:pPr>
    <w:rPr>
      <w:lang w:val="ru-RU" w:eastAsia="ru-RU"/>
    </w:rPr>
  </w:style>
  <w:style w:type="character" w:customStyle="1" w:styleId="21">
    <w:name w:val="Основний текст 2 Знак"/>
    <w:link w:val="20"/>
    <w:uiPriority w:val="99"/>
    <w:rsid w:val="00754472"/>
    <w:rPr>
      <w:sz w:val="24"/>
      <w:szCs w:val="24"/>
    </w:rPr>
  </w:style>
  <w:style w:type="paragraph" w:styleId="af8">
    <w:name w:val="Plain Text"/>
    <w:basedOn w:val="a"/>
    <w:link w:val="af9"/>
    <w:uiPriority w:val="99"/>
    <w:unhideWhenUsed/>
    <w:rsid w:val="008B5BD2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9">
    <w:name w:val="Текст Знак"/>
    <w:basedOn w:val="a2"/>
    <w:link w:val="af8"/>
    <w:uiPriority w:val="99"/>
    <w:rsid w:val="008B5BD2"/>
    <w:rPr>
      <w:rFonts w:ascii="Courier New" w:hAnsi="Courier New" w:cs="Courier New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1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6FE7F-B0DC-4715-BB28-D0BECC0D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6471</Words>
  <Characters>3690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1</Company>
  <LinksUpToDate>false</LinksUpToDate>
  <CharactersWithSpaces>10141</CharactersWithSpaces>
  <SharedDoc>false</SharedDoc>
  <HLinks>
    <vt:vector size="12" baseType="variant">
      <vt:variant>
        <vt:i4>4456527</vt:i4>
      </vt:variant>
      <vt:variant>
        <vt:i4>3</vt:i4>
      </vt:variant>
      <vt:variant>
        <vt:i4>0</vt:i4>
      </vt:variant>
      <vt:variant>
        <vt:i4>5</vt:i4>
      </vt:variant>
      <vt:variant>
        <vt:lpwstr>http://www.kmu.gov.ua/control/uk/publish/article?art_id=245427227&amp;cat_id=245427156</vt:lpwstr>
      </vt:variant>
      <vt:variant>
        <vt:lpwstr/>
      </vt:variant>
      <vt:variant>
        <vt:i4>4325447</vt:i4>
      </vt:variant>
      <vt:variant>
        <vt:i4>0</vt:i4>
      </vt:variant>
      <vt:variant>
        <vt:i4>0</vt:i4>
      </vt:variant>
      <vt:variant>
        <vt:i4>5</vt:i4>
      </vt:variant>
      <vt:variant>
        <vt:lpwstr>http://www.kmu.gov.ua/control/uk/publish/article?art_id=245427548&amp;cat_id=245427156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Baringolts</dc:creator>
  <cp:keywords/>
  <cp:lastModifiedBy>Шуляк Олена Олексіївна</cp:lastModifiedBy>
  <cp:revision>2</cp:revision>
  <cp:lastPrinted>2017-03-28T14:41:00Z</cp:lastPrinted>
  <dcterms:created xsi:type="dcterms:W3CDTF">2019-12-26T16:28:00Z</dcterms:created>
  <dcterms:modified xsi:type="dcterms:W3CDTF">2019-12-26T16:28:00Z</dcterms:modified>
</cp:coreProperties>
</file>