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48D8" w:rsidRDefault="00C448D8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bookmarkStart w:id="0" w:name="_GoBack"/>
      <w:bookmarkEnd w:id="0"/>
    </w:p>
    <w:p w:rsidR="00B16B5A" w:rsidRPr="00C448D8" w:rsidRDefault="00B16B5A" w:rsidP="00B16B5A">
      <w:pPr>
        <w:spacing w:after="0" w:line="240" w:lineRule="auto"/>
        <w:ind w:left="5103"/>
        <w:jc w:val="both"/>
        <w:rPr>
          <w:rFonts w:ascii="Times New Roman" w:eastAsia="Times New Roman" w:hAnsi="Times New Roman"/>
          <w:b/>
          <w:i/>
          <w:sz w:val="28"/>
          <w:szCs w:val="28"/>
          <w:lang w:val="uk-UA" w:eastAsia="ru-RU"/>
        </w:rPr>
      </w:pPr>
      <w:r w:rsidRPr="00C448D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Комітет Верховної Ради України з питань соціальної політики та захисту прав ветеранів</w:t>
      </w:r>
    </w:p>
    <w:p w:rsidR="00B16B5A" w:rsidRPr="00C448D8" w:rsidRDefault="00B16B5A" w:rsidP="00B16B5A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</w:p>
    <w:p w:rsidR="00B16B5A" w:rsidRPr="00C448D8" w:rsidRDefault="00B16B5A" w:rsidP="00B16B5A">
      <w:pPr>
        <w:spacing w:after="0" w:line="240" w:lineRule="auto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C448D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 розгляду законопроекту</w:t>
      </w:r>
    </w:p>
    <w:p w:rsidR="00B16B5A" w:rsidRPr="00C448D8" w:rsidRDefault="00B16B5A" w:rsidP="00B16B5A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16B5A" w:rsidRPr="00C448D8" w:rsidRDefault="00B16B5A" w:rsidP="00C448D8">
      <w:pPr>
        <w:spacing w:after="0" w:line="240" w:lineRule="auto"/>
        <w:ind w:right="103"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Верховної Ради України з питань бюджету на засіданні від </w:t>
      </w:r>
      <w:r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br/>
      </w:r>
      <w:r w:rsidR="00BD2662">
        <w:rPr>
          <w:rFonts w:ascii="Times New Roman" w:eastAsia="Times New Roman" w:hAnsi="Times New Roman"/>
          <w:sz w:val="28"/>
          <w:szCs w:val="28"/>
          <w:lang w:val="uk-UA" w:eastAsia="ru-RU"/>
        </w:rPr>
        <w:t>18 березня</w:t>
      </w:r>
      <w:r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2020 року (протокол № </w:t>
      </w:r>
      <w:r w:rsidR="00BD2662"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відповідно до статей  27 і 109 Бюджетного кодексу України та статті 93 Регламенту Верховної Ради України розглянув проект Закону України про внесення змін до деяких законів України щодо пенсійного забезпечення за вислугу років (реєстр. № 2617-1 від 28.12.2019), поданий народними депутатами України </w:t>
      </w:r>
      <w:proofErr w:type="spellStart"/>
      <w:r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>Королевською</w:t>
      </w:r>
      <w:proofErr w:type="spellEnd"/>
      <w:r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> Н. Ю., Солодом Ю. В. та іншими, і повідомляється наступне.</w:t>
      </w:r>
    </w:p>
    <w:p w:rsidR="00B16B5A" w:rsidRPr="00C448D8" w:rsidRDefault="00B16B5A" w:rsidP="00C448D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Законопроектом шляхом внесення змін до законів України «Про пенсійне забезпечення» та «Про загальнообов’язкове державне пенсійне страхування» пропонується відновити окремі норми, змінені законами України від 02.03.2015 № 213-</w:t>
      </w:r>
      <w:r w:rsidRPr="00C448D8">
        <w:rPr>
          <w:rFonts w:ascii="Times New Roman" w:eastAsia="Times New Roman" w:hAnsi="Times New Roman"/>
          <w:sz w:val="28"/>
          <w:szCs w:val="28"/>
          <w:lang w:val="en-US" w:eastAsia="ru-RU"/>
        </w:rPr>
        <w:t>V</w:t>
      </w:r>
      <w:r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>ІІІ «Про внесення змін до деяких законодавчих актів України щодо пенсійного забезпечення» та від 24.12.2015 № 911-</w:t>
      </w:r>
      <w:r w:rsidRPr="00C448D8">
        <w:rPr>
          <w:rFonts w:ascii="Times New Roman" w:eastAsia="Times New Roman" w:hAnsi="Times New Roman"/>
          <w:sz w:val="28"/>
          <w:szCs w:val="28"/>
          <w:lang w:val="en-US" w:eastAsia="ru-RU"/>
        </w:rPr>
        <w:t>V</w:t>
      </w:r>
      <w:r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ІІІ «Про внесення змін до деяких законодавчих актів України». </w:t>
      </w:r>
    </w:p>
    <w:p w:rsidR="00742D81" w:rsidRDefault="00B16B5A" w:rsidP="00C448D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Зокрема, пропонується скасувати </w:t>
      </w:r>
      <w:r w:rsidR="00742D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вимогу щодо досягнення </w:t>
      </w:r>
      <w:r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>встановлен</w:t>
      </w:r>
      <w:r w:rsidR="00742D81">
        <w:rPr>
          <w:rFonts w:ascii="Times New Roman" w:eastAsia="Times New Roman" w:hAnsi="Times New Roman"/>
          <w:sz w:val="28"/>
          <w:szCs w:val="28"/>
          <w:lang w:val="uk-UA" w:eastAsia="ru-RU"/>
        </w:rPr>
        <w:t>ого</w:t>
      </w:r>
      <w:r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віку та</w:t>
      </w:r>
      <w:r w:rsidR="00742D81">
        <w:rPr>
          <w:rFonts w:ascii="Times New Roman" w:eastAsia="Times New Roman" w:hAnsi="Times New Roman"/>
          <w:sz w:val="28"/>
          <w:szCs w:val="28"/>
          <w:lang w:val="uk-UA" w:eastAsia="ru-RU"/>
        </w:rPr>
        <w:t>/або</w:t>
      </w:r>
      <w:r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збільшення страхового стажу для призначення пенсії за вислугу років для працівників авіації  і </w:t>
      </w:r>
      <w:proofErr w:type="spellStart"/>
      <w:r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>льотно</w:t>
      </w:r>
      <w:proofErr w:type="spellEnd"/>
      <w:r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-випробного складу та окремих категорій працівників інших </w:t>
      </w:r>
      <w:r w:rsidR="00742D81">
        <w:rPr>
          <w:rFonts w:ascii="Times New Roman" w:eastAsia="Times New Roman" w:hAnsi="Times New Roman"/>
          <w:sz w:val="28"/>
          <w:szCs w:val="28"/>
          <w:lang w:val="uk-UA" w:eastAsia="ru-RU"/>
        </w:rPr>
        <w:t>сфер діяльності.</w:t>
      </w:r>
      <w:r w:rsidR="00470B9A"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81240" w:rsidRPr="00C448D8" w:rsidRDefault="00742D81" w:rsidP="00C448D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Поряд з цим, з</w:t>
      </w:r>
      <w:r w:rsidR="00AE3090"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аконопроектом також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запропоновано</w:t>
      </w:r>
      <w:r w:rsidR="00AE3090"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признач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ати</w:t>
      </w:r>
      <w:r w:rsidR="00AE3090"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пенсі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ї</w:t>
      </w:r>
      <w:r w:rsidR="00AE3090"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 вислугу років </w:t>
      </w:r>
      <w:r w:rsidR="007B6545"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>на умовах, що діяли до 1 </w:t>
      </w:r>
      <w:r w:rsidR="00AE3090"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квітня 2015 року, </w:t>
      </w:r>
      <w:r w:rsidR="007B6545"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>особам</w:t>
      </w:r>
      <w:r w:rsidR="00AE3090"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які </w:t>
      </w:r>
      <w:r w:rsidR="007B6545"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>були позбавлені права на призначення такої пенсії у зв’язку із прийняттям Закону України від 02.03.2015 № 213-VІІІ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та </w:t>
      </w:r>
      <w:r w:rsidR="007B6545"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>здійснювати виплату пенсій за вислугу років</w:t>
      </w:r>
      <w:r w:rsidR="00A81240"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таким особам </w:t>
      </w:r>
      <w:r w:rsidR="00A81240"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>за рахунок коштів державного бюджету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у зв’язку з чим </w:t>
      </w:r>
      <w:r w:rsidR="00A81240"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доручається Кабінету Міністрів України у місячний строк з дня набрання чинності цим Законом подати на розгляд Верховної Ради України пропозиції щодо внесення змін до Закону України «Про Державний бюджет України на 2020 рік», необхідних для реалізації цього Закону. </w:t>
      </w:r>
    </w:p>
    <w:p w:rsidR="00A81240" w:rsidRPr="00C448D8" w:rsidRDefault="00A81240" w:rsidP="00C448D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>З огляду на вказане, р</w:t>
      </w:r>
      <w:r w:rsidR="00B16B5A"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еалізація положень законопроекту потребуватиме додаткових видатків </w:t>
      </w:r>
      <w:r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>д</w:t>
      </w:r>
      <w:r w:rsidR="00B16B5A"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ержавного бюджету для покриття дефіциту Пенсійного фонду України </w:t>
      </w:r>
      <w:r w:rsidR="00742D8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та </w:t>
      </w:r>
      <w:r w:rsidR="00B16B5A"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>для забезпечення виплати пенсій</w:t>
      </w:r>
      <w:r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 вислузі років. </w:t>
      </w:r>
    </w:p>
    <w:p w:rsidR="00B16B5A" w:rsidRPr="00C448D8" w:rsidRDefault="00B16B5A" w:rsidP="00C448D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 експертному висновку Міністерства фінансів України відмічено, що реалізація законопроекту потребуватиме додаткових коштів з </w:t>
      </w:r>
      <w:r w:rsidR="00A81240"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>д</w:t>
      </w:r>
      <w:r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ержавного </w:t>
      </w:r>
      <w:r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 xml:space="preserve">бюджету </w:t>
      </w:r>
      <w:r w:rsidR="00742D81">
        <w:rPr>
          <w:rFonts w:ascii="Times New Roman" w:eastAsia="Times New Roman" w:hAnsi="Times New Roman"/>
          <w:sz w:val="28"/>
          <w:szCs w:val="28"/>
          <w:lang w:val="uk-UA" w:eastAsia="ru-RU"/>
        </w:rPr>
        <w:t>(</w:t>
      </w:r>
      <w:r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обсяг яких </w:t>
      </w:r>
      <w:r w:rsidR="00A81240"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орієнтовними розрахунками Пенсійного фонду України становить близько 2,2 </w:t>
      </w:r>
      <w:proofErr w:type="spellStart"/>
      <w:r w:rsidR="00A81240"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>млрд.грн</w:t>
      </w:r>
      <w:proofErr w:type="spellEnd"/>
      <w:r w:rsidR="00A81240"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>. на рік</w:t>
      </w:r>
      <w:r w:rsidR="00742D81">
        <w:rPr>
          <w:rFonts w:ascii="Times New Roman" w:eastAsia="Times New Roman" w:hAnsi="Times New Roman"/>
          <w:sz w:val="28"/>
          <w:szCs w:val="28"/>
          <w:lang w:val="uk-UA" w:eastAsia="ru-RU"/>
        </w:rPr>
        <w:t>), а також зауважено на необхідності прийняття рішень щодо  поліпшення пенсійного забезпечення з урахуванням фінансових можливостей державного бюджету та бюджету Пенсійного фонду України і з огляду на висловлені зауваження законопроект не підтримується</w:t>
      </w:r>
      <w:r w:rsidR="00A81240"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B16B5A" w:rsidRPr="00C448D8" w:rsidRDefault="00B16B5A" w:rsidP="00C448D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Однак, всупереч вимогам частини 1 статті 27 Бюджетного кодексу України та статті 91 Регламенту Верховної Ради України суб’єктами законодавчої ініціативи не надано фінансово-економічного обґрунтування до законопроекту (включаючи відповідні розрахунки) та пропозицій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 </w:t>
      </w:r>
    </w:p>
    <w:p w:rsidR="00B16B5A" w:rsidRPr="00C448D8" w:rsidRDefault="00B16B5A" w:rsidP="00C448D8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>Термін набрання чинності, визначений у законопроекті, не відповідає частині третій статті 27 Бюджетного кодексу України, якою передбачено, що 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 після 15 липня року, що передує плановому, вводяться в дію не раніше початку бюджетного періоду, що настає за плановим.</w:t>
      </w:r>
    </w:p>
    <w:p w:rsidR="00B16B5A" w:rsidRPr="00C448D8" w:rsidRDefault="00B16B5A" w:rsidP="00C448D8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 наслідками розгляду Комітет прийняв рішення, що проект Закону України </w:t>
      </w:r>
      <w:r w:rsidR="00572BE4"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 внесення змін до деяких законів України щодо пенсійного забезпечення за вислугу років (реєстр. № 2617-1 від 28.12.2019), поданий народними депутатами України </w:t>
      </w:r>
      <w:proofErr w:type="spellStart"/>
      <w:r w:rsidR="00572BE4"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>Королевською</w:t>
      </w:r>
      <w:proofErr w:type="spellEnd"/>
      <w:r w:rsidR="00572BE4"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> Н. Ю., Солодом Ю. В. та іншими</w:t>
      </w:r>
      <w:r w:rsidRPr="00C448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має вплив на показники бюджету (збільшує витрати державного бюджету для Пенсійного фонду України). </w:t>
      </w:r>
      <w:r w:rsidR="00572BE4" w:rsidRPr="00C448D8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У разі прийняття відповідного закону до 15 липня 2020 року він має вводитись в дію не раніше 1 січня 2021 року, а після 15 липня 2020 року - не раніше 1 січня 2022 року (або 1 січня наступного за цим року залежно від часу прийняття закону).</w:t>
      </w:r>
    </w:p>
    <w:p w:rsidR="00B16B5A" w:rsidRPr="00C448D8" w:rsidRDefault="00B16B5A" w:rsidP="00B16B5A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16B5A" w:rsidRPr="00C448D8" w:rsidRDefault="00B16B5A" w:rsidP="00B16B5A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B16B5A" w:rsidRPr="00C448D8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448D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Голова Комітету                                                                                </w:t>
      </w:r>
      <w:r w:rsidR="00572BE4" w:rsidRPr="00C448D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</w:t>
      </w:r>
      <w:r w:rsidRPr="00C448D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  <w:r w:rsidR="00572BE4" w:rsidRPr="00C448D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Ю</w:t>
      </w:r>
      <w:r w:rsidRPr="00C448D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. </w:t>
      </w:r>
      <w:r w:rsidR="00572BE4" w:rsidRPr="00C448D8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Арістов</w:t>
      </w:r>
    </w:p>
    <w:p w:rsidR="00B16B5A" w:rsidRPr="00B16B5A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B16B5A" w:rsidRPr="00B16B5A" w:rsidRDefault="00B16B5A" w:rsidP="00B16B5A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B16B5A" w:rsidRPr="00B16B5A" w:rsidSect="00811821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677E" w:rsidRDefault="009F677E" w:rsidP="005E306B">
      <w:pPr>
        <w:spacing w:after="0" w:line="240" w:lineRule="auto"/>
      </w:pPr>
      <w:r>
        <w:separator/>
      </w:r>
    </w:p>
  </w:endnote>
  <w:endnote w:type="continuationSeparator" w:id="0">
    <w:p w:rsidR="009F677E" w:rsidRDefault="009F677E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F677E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677E" w:rsidRDefault="009F677E" w:rsidP="005E306B">
      <w:pPr>
        <w:spacing w:after="0" w:line="240" w:lineRule="auto"/>
      </w:pPr>
      <w:r>
        <w:separator/>
      </w:r>
    </w:p>
  </w:footnote>
  <w:footnote w:type="continuationSeparator" w:id="0">
    <w:p w:rsidR="009F677E" w:rsidRDefault="009F677E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9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B43C5"/>
    <w:rsid w:val="000F1586"/>
    <w:rsid w:val="00141617"/>
    <w:rsid w:val="0019108F"/>
    <w:rsid w:val="0019231B"/>
    <w:rsid w:val="001966F0"/>
    <w:rsid w:val="001D3C24"/>
    <w:rsid w:val="0021032F"/>
    <w:rsid w:val="00235CD7"/>
    <w:rsid w:val="002A5D4C"/>
    <w:rsid w:val="002B5FC1"/>
    <w:rsid w:val="002D0561"/>
    <w:rsid w:val="002E0A18"/>
    <w:rsid w:val="002E31BF"/>
    <w:rsid w:val="002E44DA"/>
    <w:rsid w:val="003D0996"/>
    <w:rsid w:val="003D1CBA"/>
    <w:rsid w:val="00451750"/>
    <w:rsid w:val="00470B9A"/>
    <w:rsid w:val="004717F5"/>
    <w:rsid w:val="004852FA"/>
    <w:rsid w:val="004B3675"/>
    <w:rsid w:val="004C53C1"/>
    <w:rsid w:val="004E4F5C"/>
    <w:rsid w:val="004F7B8A"/>
    <w:rsid w:val="00500CE7"/>
    <w:rsid w:val="0050620F"/>
    <w:rsid w:val="00545919"/>
    <w:rsid w:val="0055005A"/>
    <w:rsid w:val="0056039F"/>
    <w:rsid w:val="0056352F"/>
    <w:rsid w:val="00572BE4"/>
    <w:rsid w:val="00592C72"/>
    <w:rsid w:val="005A4728"/>
    <w:rsid w:val="005B71F5"/>
    <w:rsid w:val="005C674D"/>
    <w:rsid w:val="005E306B"/>
    <w:rsid w:val="005F20B5"/>
    <w:rsid w:val="00626A3E"/>
    <w:rsid w:val="00660B13"/>
    <w:rsid w:val="0066623D"/>
    <w:rsid w:val="006F10E8"/>
    <w:rsid w:val="00713E93"/>
    <w:rsid w:val="0073224C"/>
    <w:rsid w:val="00742D81"/>
    <w:rsid w:val="007A0252"/>
    <w:rsid w:val="007B31A3"/>
    <w:rsid w:val="007B6545"/>
    <w:rsid w:val="007D2B6C"/>
    <w:rsid w:val="007F5D91"/>
    <w:rsid w:val="00802A81"/>
    <w:rsid w:val="0080545D"/>
    <w:rsid w:val="00811821"/>
    <w:rsid w:val="0084269F"/>
    <w:rsid w:val="008D0011"/>
    <w:rsid w:val="008D7BBE"/>
    <w:rsid w:val="00945B68"/>
    <w:rsid w:val="00957D31"/>
    <w:rsid w:val="00972232"/>
    <w:rsid w:val="009865D4"/>
    <w:rsid w:val="009A720A"/>
    <w:rsid w:val="009F677E"/>
    <w:rsid w:val="00A00059"/>
    <w:rsid w:val="00A60747"/>
    <w:rsid w:val="00A7635E"/>
    <w:rsid w:val="00A76A60"/>
    <w:rsid w:val="00A81240"/>
    <w:rsid w:val="00A833C8"/>
    <w:rsid w:val="00AD7F82"/>
    <w:rsid w:val="00AE3090"/>
    <w:rsid w:val="00B16B5A"/>
    <w:rsid w:val="00B311E8"/>
    <w:rsid w:val="00BA62CD"/>
    <w:rsid w:val="00BD0801"/>
    <w:rsid w:val="00BD2662"/>
    <w:rsid w:val="00BF1E95"/>
    <w:rsid w:val="00C11FB6"/>
    <w:rsid w:val="00C27AE9"/>
    <w:rsid w:val="00C434B6"/>
    <w:rsid w:val="00C448D8"/>
    <w:rsid w:val="00C853DC"/>
    <w:rsid w:val="00C86266"/>
    <w:rsid w:val="00C92F3D"/>
    <w:rsid w:val="00CA7044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B7495"/>
    <w:rsid w:val="00DF0115"/>
    <w:rsid w:val="00F55423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9831C9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7E7E1B-CD90-480E-B7FF-DCD502B39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2651</Words>
  <Characters>1512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Наталя Василівна Кочергіна</cp:lastModifiedBy>
  <cp:revision>6</cp:revision>
  <cp:lastPrinted>2020-03-18T13:44:00Z</cp:lastPrinted>
  <dcterms:created xsi:type="dcterms:W3CDTF">2020-03-02T15:45:00Z</dcterms:created>
  <dcterms:modified xsi:type="dcterms:W3CDTF">2020-03-18T13:45:00Z</dcterms:modified>
</cp:coreProperties>
</file>