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F74" w:rsidRDefault="00DB5F74" w:rsidP="004F585F">
      <w:pPr>
        <w:jc w:val="center"/>
        <w:rPr>
          <w:szCs w:val="28"/>
        </w:rPr>
      </w:pPr>
      <w:bookmarkStart w:id="0" w:name="_GoBack"/>
      <w:bookmarkEnd w:id="0"/>
    </w:p>
    <w:p w:rsidR="0018164E" w:rsidRDefault="0018164E" w:rsidP="004F585F">
      <w:pPr>
        <w:jc w:val="center"/>
        <w:rPr>
          <w:szCs w:val="28"/>
        </w:rPr>
      </w:pPr>
    </w:p>
    <w:p w:rsidR="0018164E" w:rsidRDefault="0018164E" w:rsidP="004F585F">
      <w:pPr>
        <w:jc w:val="center"/>
        <w:rPr>
          <w:szCs w:val="28"/>
        </w:rPr>
      </w:pPr>
    </w:p>
    <w:p w:rsidR="0018164E" w:rsidRDefault="0018164E" w:rsidP="004F585F">
      <w:pPr>
        <w:jc w:val="center"/>
        <w:rPr>
          <w:szCs w:val="28"/>
        </w:rPr>
      </w:pPr>
    </w:p>
    <w:p w:rsidR="0018164E" w:rsidRDefault="0018164E" w:rsidP="004F585F">
      <w:pPr>
        <w:jc w:val="center"/>
        <w:rPr>
          <w:szCs w:val="28"/>
        </w:rPr>
      </w:pPr>
    </w:p>
    <w:p w:rsidR="0018164E" w:rsidRDefault="0018164E" w:rsidP="004F585F">
      <w:pPr>
        <w:jc w:val="center"/>
        <w:rPr>
          <w:szCs w:val="28"/>
        </w:rPr>
      </w:pPr>
    </w:p>
    <w:p w:rsidR="0018164E" w:rsidRDefault="0018164E" w:rsidP="004F585F">
      <w:pPr>
        <w:jc w:val="center"/>
        <w:rPr>
          <w:szCs w:val="28"/>
        </w:rPr>
      </w:pPr>
    </w:p>
    <w:p w:rsidR="0018164E" w:rsidRDefault="0018164E" w:rsidP="004F585F">
      <w:pPr>
        <w:jc w:val="center"/>
        <w:rPr>
          <w:szCs w:val="28"/>
        </w:rPr>
      </w:pPr>
    </w:p>
    <w:p w:rsidR="0018164E" w:rsidRDefault="0018164E" w:rsidP="004F585F">
      <w:pPr>
        <w:jc w:val="center"/>
        <w:rPr>
          <w:szCs w:val="28"/>
        </w:rPr>
      </w:pPr>
    </w:p>
    <w:p w:rsidR="0018164E" w:rsidRDefault="0018164E" w:rsidP="004F585F">
      <w:pPr>
        <w:jc w:val="center"/>
        <w:rPr>
          <w:szCs w:val="28"/>
        </w:rPr>
      </w:pPr>
    </w:p>
    <w:p w:rsidR="0018164E" w:rsidRDefault="0018164E" w:rsidP="004F585F">
      <w:pPr>
        <w:jc w:val="center"/>
        <w:rPr>
          <w:szCs w:val="28"/>
        </w:rPr>
      </w:pPr>
    </w:p>
    <w:p w:rsidR="0018164E" w:rsidRDefault="0018164E" w:rsidP="004F585F">
      <w:pPr>
        <w:jc w:val="center"/>
        <w:rPr>
          <w:szCs w:val="28"/>
        </w:rPr>
      </w:pPr>
    </w:p>
    <w:p w:rsidR="0018164E" w:rsidRPr="0018164E" w:rsidRDefault="0018164E" w:rsidP="004F585F">
      <w:pPr>
        <w:jc w:val="center"/>
        <w:rPr>
          <w:b/>
          <w:szCs w:val="28"/>
        </w:rPr>
      </w:pPr>
      <w:r>
        <w:rPr>
          <w:szCs w:val="28"/>
        </w:rPr>
        <w:t xml:space="preserve">                                                                 </w:t>
      </w:r>
      <w:r w:rsidRPr="0018164E">
        <w:rPr>
          <w:b/>
          <w:szCs w:val="28"/>
        </w:rPr>
        <w:t>ВЕРХОВНА РАДА УКРАЇНИ</w:t>
      </w:r>
    </w:p>
    <w:p w:rsidR="0018164E" w:rsidRDefault="0018164E" w:rsidP="004F585F">
      <w:pPr>
        <w:jc w:val="center"/>
        <w:rPr>
          <w:szCs w:val="28"/>
        </w:rPr>
      </w:pPr>
    </w:p>
    <w:p w:rsidR="0018164E" w:rsidRPr="00DC541F" w:rsidRDefault="0018164E" w:rsidP="004F585F">
      <w:pPr>
        <w:jc w:val="center"/>
        <w:rPr>
          <w:szCs w:val="28"/>
        </w:rPr>
      </w:pPr>
    </w:p>
    <w:p w:rsidR="00C52C79" w:rsidRPr="00DC541F" w:rsidRDefault="0018164E" w:rsidP="00475F9C">
      <w:pPr>
        <w:ind w:firstLine="720"/>
        <w:jc w:val="both"/>
        <w:rPr>
          <w:szCs w:val="28"/>
        </w:rPr>
      </w:pPr>
      <w:r>
        <w:rPr>
          <w:szCs w:val="28"/>
        </w:rPr>
        <w:t>Комітет на засіданні 14 січня 2020 року (протокол № 23) розглянув з</w:t>
      </w:r>
      <w:r w:rsidR="00223214">
        <w:rPr>
          <w:szCs w:val="28"/>
        </w:rPr>
        <w:t xml:space="preserve">а дорученням Голови Верховної Ради України Разумкова Д.О. від 13 січня 2020 року </w:t>
      </w:r>
      <w:r w:rsidR="00C52C79" w:rsidRPr="00DC541F">
        <w:rPr>
          <w:szCs w:val="28"/>
        </w:rPr>
        <w:t xml:space="preserve">лист </w:t>
      </w:r>
      <w:r w:rsidR="00FE468D" w:rsidRPr="00DC541F">
        <w:rPr>
          <w:szCs w:val="28"/>
        </w:rPr>
        <w:t>депутатської фракції ПОЛІТИЧНОЇ ПАРТІЇ «СЛУГА НАРОДУ» від 11 січня 2020 року</w:t>
      </w:r>
      <w:r w:rsidR="00223214">
        <w:rPr>
          <w:szCs w:val="28"/>
        </w:rPr>
        <w:t xml:space="preserve"> </w:t>
      </w:r>
      <w:r w:rsidR="00FE468D" w:rsidRPr="00DC541F">
        <w:rPr>
          <w:szCs w:val="28"/>
        </w:rPr>
        <w:t>№ 04-01/03-04 щодо зміни у персональному складі Комітету з питань правової політики, у якому висловлено про</w:t>
      </w:r>
      <w:r w:rsidR="00AA4044">
        <w:rPr>
          <w:szCs w:val="28"/>
        </w:rPr>
        <w:t>позицію</w:t>
      </w:r>
      <w:r w:rsidR="00FE468D" w:rsidRPr="00DC541F">
        <w:rPr>
          <w:szCs w:val="28"/>
        </w:rPr>
        <w:t xml:space="preserve"> обрати на посаду голови Комітету з питань правової політики Костіна Андрія Євгеновича, увільнивши його від обов’язків заступника голови</w:t>
      </w:r>
      <w:r w:rsidR="00AA4044" w:rsidRPr="00AA4044">
        <w:rPr>
          <w:szCs w:val="28"/>
        </w:rPr>
        <w:t xml:space="preserve"> </w:t>
      </w:r>
      <w:r w:rsidR="00AA4044" w:rsidRPr="00DC541F">
        <w:rPr>
          <w:szCs w:val="28"/>
        </w:rPr>
        <w:t>комітету з питань правової політики</w:t>
      </w:r>
      <w:r w:rsidR="00FE468D" w:rsidRPr="00DC541F">
        <w:rPr>
          <w:szCs w:val="28"/>
        </w:rPr>
        <w:t>,</w:t>
      </w:r>
      <w:r w:rsidR="00AA4044" w:rsidRPr="00AA4044">
        <w:rPr>
          <w:szCs w:val="28"/>
        </w:rPr>
        <w:t xml:space="preserve"> </w:t>
      </w:r>
      <w:r w:rsidR="00AA4044">
        <w:rPr>
          <w:szCs w:val="28"/>
        </w:rPr>
        <w:t xml:space="preserve">у зв’язку </w:t>
      </w:r>
      <w:r w:rsidR="00AA4044" w:rsidRPr="00DC541F">
        <w:rPr>
          <w:szCs w:val="28"/>
        </w:rPr>
        <w:t xml:space="preserve">з </w:t>
      </w:r>
      <w:r w:rsidR="00AA4044">
        <w:rPr>
          <w:szCs w:val="28"/>
        </w:rPr>
        <w:t>поданням особистої заяви</w:t>
      </w:r>
      <w:r w:rsidR="00AA4044" w:rsidRPr="00DC541F">
        <w:rPr>
          <w:szCs w:val="28"/>
        </w:rPr>
        <w:t xml:space="preserve"> про дострокове припинення повноважень народного депутата України голов</w:t>
      </w:r>
      <w:r w:rsidR="00476227">
        <w:rPr>
          <w:szCs w:val="28"/>
        </w:rPr>
        <w:t>ою</w:t>
      </w:r>
      <w:r w:rsidR="00AA4044" w:rsidRPr="00DC541F">
        <w:rPr>
          <w:szCs w:val="28"/>
        </w:rPr>
        <w:t xml:space="preserve"> цього Комітету Венедіктово</w:t>
      </w:r>
      <w:r w:rsidR="00AA4044">
        <w:rPr>
          <w:szCs w:val="28"/>
        </w:rPr>
        <w:t>ю</w:t>
      </w:r>
      <w:r w:rsidR="00AA4044" w:rsidRPr="00DC541F">
        <w:rPr>
          <w:szCs w:val="28"/>
        </w:rPr>
        <w:t xml:space="preserve"> Ірин</w:t>
      </w:r>
      <w:r w:rsidR="00AA4044">
        <w:rPr>
          <w:szCs w:val="28"/>
        </w:rPr>
        <w:t>ою</w:t>
      </w:r>
      <w:r w:rsidR="00AA4044" w:rsidRPr="00DC541F">
        <w:rPr>
          <w:szCs w:val="28"/>
        </w:rPr>
        <w:t xml:space="preserve"> Валентинівн</w:t>
      </w:r>
      <w:r w:rsidR="00AA4044">
        <w:rPr>
          <w:szCs w:val="28"/>
        </w:rPr>
        <w:t>ою</w:t>
      </w:r>
      <w:r>
        <w:rPr>
          <w:szCs w:val="28"/>
        </w:rPr>
        <w:t>.</w:t>
      </w:r>
      <w:r w:rsidR="00FE468D" w:rsidRPr="00DC541F">
        <w:rPr>
          <w:szCs w:val="28"/>
        </w:rPr>
        <w:t xml:space="preserve"> </w:t>
      </w:r>
    </w:p>
    <w:p w:rsidR="00570373" w:rsidRDefault="00570373" w:rsidP="00570373">
      <w:pPr>
        <w:ind w:firstLine="709"/>
        <w:jc w:val="both"/>
        <w:rPr>
          <w:szCs w:val="28"/>
        </w:rPr>
      </w:pPr>
      <w:r w:rsidRPr="00DC541F">
        <w:rPr>
          <w:szCs w:val="28"/>
        </w:rPr>
        <w:t>Підстави та порядок обрання</w:t>
      </w:r>
      <w:r w:rsidR="006C244B" w:rsidRPr="00DC541F">
        <w:rPr>
          <w:szCs w:val="28"/>
        </w:rPr>
        <w:t xml:space="preserve"> гол</w:t>
      </w:r>
      <w:r w:rsidR="00C61A49" w:rsidRPr="00DC541F">
        <w:rPr>
          <w:szCs w:val="28"/>
        </w:rPr>
        <w:t>і</w:t>
      </w:r>
      <w:r w:rsidR="006C244B" w:rsidRPr="00DC541F">
        <w:rPr>
          <w:szCs w:val="28"/>
        </w:rPr>
        <w:t>в комітет</w:t>
      </w:r>
      <w:r w:rsidR="00C61A49" w:rsidRPr="00DC541F">
        <w:rPr>
          <w:szCs w:val="28"/>
        </w:rPr>
        <w:t>ів</w:t>
      </w:r>
      <w:r w:rsidR="006C244B" w:rsidRPr="00DC541F">
        <w:rPr>
          <w:szCs w:val="28"/>
        </w:rPr>
        <w:t xml:space="preserve"> </w:t>
      </w:r>
      <w:r w:rsidRPr="00DC541F">
        <w:rPr>
          <w:szCs w:val="28"/>
        </w:rPr>
        <w:t>визначені Регламентом Верховної Ради України та Законом України «Про комітети Верховної Ради України».</w:t>
      </w:r>
    </w:p>
    <w:p w:rsidR="008931FE" w:rsidRDefault="008931FE" w:rsidP="008931FE">
      <w:pPr>
        <w:ind w:firstLine="720"/>
        <w:jc w:val="both"/>
      </w:pPr>
      <w:r>
        <w:t xml:space="preserve">Відповідно до частини другої статті 6 Закону України «Про комітети Верховної Ради України» </w:t>
      </w:r>
      <w:r>
        <w:rPr>
          <w:rStyle w:val="rvts0"/>
        </w:rPr>
        <w:t>обрання народних депутатів України до складу комітетів здійснюється на основі пропозицій депутатських фракцій, внесених з дотриманням квот, визначених Регламентом Верховної Ради України.</w:t>
      </w:r>
    </w:p>
    <w:p w:rsidR="00E5567D" w:rsidRDefault="00E5567D" w:rsidP="00E5567D">
      <w:pPr>
        <w:ind w:firstLine="709"/>
        <w:jc w:val="both"/>
        <w:rPr>
          <w:rStyle w:val="rvts0"/>
        </w:rPr>
      </w:pPr>
      <w:r>
        <w:rPr>
          <w:szCs w:val="28"/>
        </w:rPr>
        <w:t xml:space="preserve">Згідно з пунктом 3 частини першої, частиною шостою статті 7 Закону України «Про комітети Верховної Ради України» </w:t>
      </w:r>
      <w:bookmarkStart w:id="1" w:name="n47"/>
      <w:bookmarkEnd w:id="1"/>
      <w:r>
        <w:rPr>
          <w:szCs w:val="28"/>
        </w:rPr>
        <w:t>п</w:t>
      </w:r>
      <w:r>
        <w:t xml:space="preserve">ерсональний склад комітету може бути змінений внаслідок </w:t>
      </w:r>
      <w:bookmarkStart w:id="2" w:name="n50"/>
      <w:bookmarkEnd w:id="2"/>
      <w:r>
        <w:t xml:space="preserve">обрання чи відкликання голови комітету, а також у разі </w:t>
      </w:r>
      <w:r>
        <w:rPr>
          <w:rStyle w:val="rvts0"/>
        </w:rPr>
        <w:t>дострокового припинення повноважень народного депутата України, що  має наслідком його виключення зі складу відповідного комітету без прийняття про це окремого рішення Верховної Ради України.</w:t>
      </w:r>
    </w:p>
    <w:p w:rsidR="00E5567D" w:rsidRDefault="00E5567D" w:rsidP="00E5567D">
      <w:pPr>
        <w:ind w:firstLine="709"/>
        <w:jc w:val="both"/>
        <w:rPr>
          <w:szCs w:val="28"/>
        </w:rPr>
      </w:pPr>
      <w:r>
        <w:rPr>
          <w:szCs w:val="28"/>
        </w:rPr>
        <w:t>Ч</w:t>
      </w:r>
      <w:r w:rsidRPr="00DC541F">
        <w:rPr>
          <w:szCs w:val="28"/>
        </w:rPr>
        <w:t>астин</w:t>
      </w:r>
      <w:r>
        <w:rPr>
          <w:szCs w:val="28"/>
        </w:rPr>
        <w:t>ою</w:t>
      </w:r>
      <w:r w:rsidRPr="00DC541F">
        <w:rPr>
          <w:szCs w:val="28"/>
        </w:rPr>
        <w:t xml:space="preserve"> сьомо</w:t>
      </w:r>
      <w:r>
        <w:rPr>
          <w:szCs w:val="28"/>
        </w:rPr>
        <w:t>ю</w:t>
      </w:r>
      <w:r w:rsidRPr="00DC541F">
        <w:rPr>
          <w:szCs w:val="28"/>
        </w:rPr>
        <w:t xml:space="preserve"> статті 83 Регламенту Верховної Ради України</w:t>
      </w:r>
      <w:r>
        <w:rPr>
          <w:szCs w:val="28"/>
        </w:rPr>
        <w:t xml:space="preserve"> передбачено, що </w:t>
      </w:r>
      <w:r w:rsidRPr="00DC541F">
        <w:rPr>
          <w:szCs w:val="28"/>
        </w:rPr>
        <w:t>у разі відкликання голови комітету з посади право висунення кандидатури на цю посаду належить депутатській фракції (депутатській групі), за квотою якої він був обраний на цю посаду.</w:t>
      </w:r>
    </w:p>
    <w:p w:rsidR="00154794" w:rsidRDefault="00A248D6" w:rsidP="00154794">
      <w:pPr>
        <w:ind w:firstLine="720"/>
        <w:jc w:val="both"/>
        <w:rPr>
          <w:szCs w:val="28"/>
        </w:rPr>
      </w:pPr>
      <w:r w:rsidRPr="00DC541F">
        <w:rPr>
          <w:szCs w:val="28"/>
        </w:rPr>
        <w:t>Постановою Верховної Ради України «</w:t>
      </w:r>
      <w:r w:rsidRPr="00DC541F">
        <w:rPr>
          <w:rStyle w:val="rvts23"/>
          <w:szCs w:val="28"/>
        </w:rPr>
        <w:t>Про обрання голів, перших заступників, заступників голів, секретарів, членів комітетів Верховної Ради України дев’ятого скликання</w:t>
      </w:r>
      <w:r w:rsidRPr="00DC541F">
        <w:rPr>
          <w:szCs w:val="28"/>
        </w:rPr>
        <w:t xml:space="preserve">» </w:t>
      </w:r>
      <w:r w:rsidRPr="00DC541F">
        <w:rPr>
          <w:bCs/>
          <w:szCs w:val="28"/>
        </w:rPr>
        <w:t xml:space="preserve">від 29 серпня 2019 року  № 20-ІХ за пропозицією депутатської фракції </w:t>
      </w:r>
      <w:r w:rsidRPr="00DC541F">
        <w:rPr>
          <w:szCs w:val="28"/>
        </w:rPr>
        <w:t xml:space="preserve">ПОЛІТИЧНОЇ ПАРТІЇ «СЛУГА НАРОДУ» </w:t>
      </w:r>
      <w:r w:rsidRPr="00DC541F">
        <w:rPr>
          <w:bCs/>
          <w:szCs w:val="28"/>
        </w:rPr>
        <w:t xml:space="preserve">було обрано </w:t>
      </w:r>
      <w:r w:rsidRPr="00DC541F">
        <w:rPr>
          <w:bCs/>
          <w:szCs w:val="28"/>
        </w:rPr>
        <w:lastRenderedPageBreak/>
        <w:t xml:space="preserve">народного депутата України </w:t>
      </w:r>
      <w:r w:rsidR="00DC541F">
        <w:rPr>
          <w:szCs w:val="28"/>
        </w:rPr>
        <w:t xml:space="preserve">Венедіктову І.В. </w:t>
      </w:r>
      <w:r w:rsidR="00154794" w:rsidRPr="00DC541F">
        <w:rPr>
          <w:szCs w:val="28"/>
        </w:rPr>
        <w:t xml:space="preserve">головою Комітету з питань </w:t>
      </w:r>
      <w:r w:rsidR="00DC541F">
        <w:rPr>
          <w:szCs w:val="28"/>
        </w:rPr>
        <w:t>правової політики</w:t>
      </w:r>
      <w:r w:rsidR="00154794" w:rsidRPr="00DC541F">
        <w:rPr>
          <w:szCs w:val="28"/>
        </w:rPr>
        <w:t>.</w:t>
      </w:r>
    </w:p>
    <w:p w:rsidR="000F777C" w:rsidRDefault="00DC541F" w:rsidP="00DC541F">
      <w:pPr>
        <w:ind w:firstLine="720"/>
        <w:jc w:val="both"/>
      </w:pPr>
      <w:r>
        <w:t xml:space="preserve">Указом Президента України від 27 грудня 2019 року № 961/2019 Венедіктову </w:t>
      </w:r>
      <w:r w:rsidR="000F777C">
        <w:t>І.В.</w:t>
      </w:r>
      <w:r>
        <w:t xml:space="preserve"> призначено тимчасово виконуючою обов’язки Директора Державного бюро розслідувань</w:t>
      </w:r>
      <w:r w:rsidR="000F777C">
        <w:t>.</w:t>
      </w:r>
    </w:p>
    <w:p w:rsidR="00AA4044" w:rsidRDefault="000F777C" w:rsidP="00AA4044">
      <w:pPr>
        <w:ind w:firstLine="720"/>
        <w:jc w:val="both"/>
        <w:rPr>
          <w:szCs w:val="28"/>
        </w:rPr>
      </w:pPr>
      <w:r>
        <w:rPr>
          <w:szCs w:val="28"/>
        </w:rPr>
        <w:t xml:space="preserve">Народним депутатом України Венедіктовою І.В. </w:t>
      </w:r>
      <w:r w:rsidR="00A414D2">
        <w:rPr>
          <w:szCs w:val="28"/>
        </w:rPr>
        <w:t xml:space="preserve">27 грудня 2019 року  </w:t>
      </w:r>
      <w:r>
        <w:rPr>
          <w:szCs w:val="28"/>
        </w:rPr>
        <w:t>подано на розгляд Верховної Ради України особисту заяву  про складенн</w:t>
      </w:r>
      <w:r w:rsidR="00A414D2">
        <w:rPr>
          <w:szCs w:val="28"/>
        </w:rPr>
        <w:t>я нею депутатських повноважень, яку Комітетом 14 січня 2020 року підтримано та внесено відповідний проект Постанови Верховної Ради України.</w:t>
      </w:r>
    </w:p>
    <w:p w:rsidR="00A80B25" w:rsidRPr="00DC541F" w:rsidRDefault="0018164E" w:rsidP="00A80B25">
      <w:pPr>
        <w:ind w:firstLine="567"/>
        <w:jc w:val="both"/>
        <w:rPr>
          <w:szCs w:val="28"/>
        </w:rPr>
      </w:pPr>
      <w:r>
        <w:rPr>
          <w:szCs w:val="28"/>
        </w:rPr>
        <w:t xml:space="preserve">Комітет </w:t>
      </w:r>
      <w:r w:rsidR="00FE468D">
        <w:rPr>
          <w:szCs w:val="28"/>
        </w:rPr>
        <w:t>підтрима</w:t>
      </w:r>
      <w:r>
        <w:rPr>
          <w:szCs w:val="28"/>
        </w:rPr>
        <w:t>в</w:t>
      </w:r>
      <w:r w:rsidR="00FE468D">
        <w:rPr>
          <w:szCs w:val="28"/>
        </w:rPr>
        <w:t xml:space="preserve"> </w:t>
      </w:r>
      <w:r w:rsidR="00476227">
        <w:rPr>
          <w:szCs w:val="28"/>
        </w:rPr>
        <w:t xml:space="preserve">пропозицію </w:t>
      </w:r>
      <w:r w:rsidR="00FE468D" w:rsidRPr="00DC541F">
        <w:rPr>
          <w:szCs w:val="28"/>
        </w:rPr>
        <w:t xml:space="preserve">депутатської фракції ПОЛІТИЧНОЇ ПАРТІЇ «СЛУГА НАРОДУ» </w:t>
      </w:r>
      <w:r w:rsidR="00FE468D">
        <w:rPr>
          <w:szCs w:val="28"/>
        </w:rPr>
        <w:t xml:space="preserve">щодо обрання </w:t>
      </w:r>
      <w:r w:rsidR="00FE468D" w:rsidRPr="00DC541F">
        <w:rPr>
          <w:szCs w:val="28"/>
        </w:rPr>
        <w:t xml:space="preserve">на посаду голови Комітету з питань правової політики Костіна </w:t>
      </w:r>
      <w:r w:rsidR="00FE468D">
        <w:rPr>
          <w:szCs w:val="28"/>
        </w:rPr>
        <w:t>А.Є.</w:t>
      </w:r>
      <w:r w:rsidR="008F35FD">
        <w:rPr>
          <w:szCs w:val="28"/>
        </w:rPr>
        <w:t xml:space="preserve">,  </w:t>
      </w:r>
      <w:r w:rsidR="00FE468D" w:rsidRPr="00DC541F">
        <w:rPr>
          <w:szCs w:val="28"/>
        </w:rPr>
        <w:t xml:space="preserve"> </w:t>
      </w:r>
      <w:r w:rsidR="00A8022B">
        <w:rPr>
          <w:szCs w:val="28"/>
        </w:rPr>
        <w:t xml:space="preserve">увільнивши його від обов’язків </w:t>
      </w:r>
      <w:r w:rsidR="00FE468D" w:rsidRPr="00DC541F">
        <w:rPr>
          <w:szCs w:val="28"/>
        </w:rPr>
        <w:t xml:space="preserve">заступника голови цього Комітету, </w:t>
      </w:r>
      <w:r w:rsidR="008931FE">
        <w:rPr>
          <w:szCs w:val="28"/>
        </w:rPr>
        <w:t>та</w:t>
      </w:r>
      <w:r>
        <w:rPr>
          <w:szCs w:val="28"/>
        </w:rPr>
        <w:t xml:space="preserve"> прийняв рішення</w:t>
      </w:r>
      <w:r w:rsidR="008931FE">
        <w:rPr>
          <w:szCs w:val="28"/>
        </w:rPr>
        <w:t xml:space="preserve">, </w:t>
      </w:r>
      <w:r w:rsidR="00DC541F">
        <w:rPr>
          <w:szCs w:val="28"/>
        </w:rPr>
        <w:t>в</w:t>
      </w:r>
      <w:r w:rsidR="00A80B25" w:rsidRPr="00DC541F">
        <w:rPr>
          <w:szCs w:val="28"/>
        </w:rPr>
        <w:t>ідповідно до пункту 1 частини першої статті 15 Закону України «Про комітети Верховної Ради України», внести народними депутатами України – членами Комітету на розгляд Верховної Ради України проект Постанови Верховної Ради України «Про внесення змін до Постанови Верховної Ради України «</w:t>
      </w:r>
      <w:r w:rsidR="00A80B25" w:rsidRPr="00DC541F">
        <w:rPr>
          <w:rStyle w:val="rvts23"/>
          <w:szCs w:val="28"/>
        </w:rPr>
        <w:t>Про обрання голів, перших заступників, заступників голів, секретарів, членів комітетів Верховної Ради України дев’ятого скликання</w:t>
      </w:r>
      <w:r w:rsidR="00A80B25" w:rsidRPr="00DC541F">
        <w:rPr>
          <w:szCs w:val="28"/>
        </w:rPr>
        <w:t xml:space="preserve">» </w:t>
      </w:r>
      <w:r w:rsidR="008931FE">
        <w:rPr>
          <w:szCs w:val="28"/>
        </w:rPr>
        <w:t>і</w:t>
      </w:r>
      <w:r w:rsidR="00A80B25" w:rsidRPr="00DC541F">
        <w:rPr>
          <w:szCs w:val="28"/>
        </w:rPr>
        <w:t xml:space="preserve"> рекомендувати Верховній Раді України прийняти його в цілому</w:t>
      </w:r>
      <w:r w:rsidR="00DC541F">
        <w:rPr>
          <w:szCs w:val="28"/>
        </w:rPr>
        <w:t xml:space="preserve"> після </w:t>
      </w:r>
      <w:r w:rsidR="000F777C">
        <w:rPr>
          <w:szCs w:val="28"/>
        </w:rPr>
        <w:t>прийняття рішення Верховною Радою України про дострокове припинення повноважень народного депутата України Венедіктової І.В.</w:t>
      </w:r>
    </w:p>
    <w:p w:rsidR="0018164E" w:rsidRPr="00291AE6" w:rsidRDefault="0018164E" w:rsidP="0018164E">
      <w:pPr>
        <w:ind w:firstLine="540"/>
        <w:jc w:val="both"/>
        <w:rPr>
          <w:szCs w:val="28"/>
        </w:rPr>
      </w:pPr>
      <w:r w:rsidRPr="00291AE6">
        <w:rPr>
          <w:szCs w:val="28"/>
        </w:rPr>
        <w:t>Проект Постанови Верховної Ради України</w:t>
      </w:r>
      <w:r>
        <w:rPr>
          <w:szCs w:val="28"/>
        </w:rPr>
        <w:t xml:space="preserve"> та лист </w:t>
      </w:r>
      <w:r>
        <w:t xml:space="preserve">депутатської фракції ПОЛІТИЧНОЇ ПАРТІЇ «СЛУГА НАРОДУ» </w:t>
      </w:r>
      <w:r w:rsidRPr="00291AE6">
        <w:rPr>
          <w:szCs w:val="28"/>
        </w:rPr>
        <w:t xml:space="preserve">додаються.   </w:t>
      </w:r>
    </w:p>
    <w:p w:rsidR="0018164E" w:rsidRPr="00291AE6" w:rsidRDefault="0018164E" w:rsidP="0018164E">
      <w:pPr>
        <w:ind w:firstLine="540"/>
        <w:jc w:val="both"/>
        <w:rPr>
          <w:szCs w:val="28"/>
        </w:rPr>
      </w:pPr>
      <w:r w:rsidRPr="00291AE6">
        <w:rPr>
          <w:szCs w:val="28"/>
        </w:rPr>
        <w:t xml:space="preserve">Доповідачем від Комітету на пленарному засіданні Верховної Ради України з цього питання визначено голову Комітету. </w:t>
      </w:r>
    </w:p>
    <w:p w:rsidR="0018164E" w:rsidRDefault="0018164E" w:rsidP="0018164E">
      <w:pPr>
        <w:ind w:firstLine="720"/>
        <w:jc w:val="both"/>
        <w:rPr>
          <w:bCs/>
          <w:szCs w:val="28"/>
        </w:rPr>
      </w:pPr>
    </w:p>
    <w:p w:rsidR="0018164E" w:rsidRPr="00291AE6" w:rsidRDefault="0018164E" w:rsidP="0018164E">
      <w:pPr>
        <w:ind w:firstLine="720"/>
        <w:jc w:val="both"/>
        <w:rPr>
          <w:bCs/>
          <w:szCs w:val="28"/>
        </w:rPr>
      </w:pPr>
    </w:p>
    <w:p w:rsidR="0018164E" w:rsidRPr="003A2645" w:rsidRDefault="0018164E" w:rsidP="0018164E">
      <w:pPr>
        <w:ind w:left="4" w:right="-142" w:firstLine="563"/>
        <w:jc w:val="both"/>
        <w:rPr>
          <w:szCs w:val="28"/>
        </w:rPr>
      </w:pPr>
      <w:r w:rsidRPr="00291AE6">
        <w:rPr>
          <w:szCs w:val="28"/>
        </w:rPr>
        <w:t xml:space="preserve">Голова Комітету                                                               </w:t>
      </w:r>
      <w:r w:rsidRPr="00291AE6">
        <w:rPr>
          <w:b/>
          <w:szCs w:val="28"/>
        </w:rPr>
        <w:t>С.В.КАЛЬЧЕНКО</w:t>
      </w:r>
    </w:p>
    <w:p w:rsidR="003C2938" w:rsidRPr="00DC541F" w:rsidRDefault="003C2938" w:rsidP="0018164E">
      <w:pPr>
        <w:ind w:firstLine="567"/>
        <w:jc w:val="both"/>
        <w:rPr>
          <w:szCs w:val="28"/>
        </w:rPr>
      </w:pPr>
    </w:p>
    <w:sectPr w:rsidR="003C2938" w:rsidRPr="00DC541F" w:rsidSect="00D90844">
      <w:headerReference w:type="even" r:id="rId6"/>
      <w:headerReference w:type="default" r:id="rId7"/>
      <w:pgSz w:w="11906" w:h="16838"/>
      <w:pgMar w:top="719" w:right="850" w:bottom="107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4D4" w:rsidRDefault="00BE24D4">
      <w:r>
        <w:separator/>
      </w:r>
    </w:p>
  </w:endnote>
  <w:endnote w:type="continuationSeparator" w:id="0">
    <w:p w:rsidR="00BE24D4" w:rsidRDefault="00BE2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4D4" w:rsidRDefault="00BE24D4">
      <w:r>
        <w:separator/>
      </w:r>
    </w:p>
  </w:footnote>
  <w:footnote w:type="continuationSeparator" w:id="0">
    <w:p w:rsidR="00BE24D4" w:rsidRDefault="00BE2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AB3" w:rsidRDefault="001B6AB3" w:rsidP="00D17E7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6E08">
      <w:rPr>
        <w:rStyle w:val="a5"/>
        <w:noProof/>
      </w:rPr>
      <w:t>2</w:t>
    </w:r>
    <w:r>
      <w:rPr>
        <w:rStyle w:val="a5"/>
      </w:rPr>
      <w:fldChar w:fldCharType="end"/>
    </w:r>
  </w:p>
  <w:p w:rsidR="001B6AB3" w:rsidRDefault="001B6AB3" w:rsidP="00D90844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AB3" w:rsidRDefault="001B6AB3" w:rsidP="00D17E7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2DA0">
      <w:rPr>
        <w:rStyle w:val="a5"/>
        <w:noProof/>
      </w:rPr>
      <w:t>2</w:t>
    </w:r>
    <w:r>
      <w:rPr>
        <w:rStyle w:val="a5"/>
      </w:rPr>
      <w:fldChar w:fldCharType="end"/>
    </w:r>
  </w:p>
  <w:p w:rsidR="001B6AB3" w:rsidRDefault="001B6AB3" w:rsidP="00D90844">
    <w:pPr>
      <w:pStyle w:val="a4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539"/>
    <w:rsid w:val="00013BE8"/>
    <w:rsid w:val="00033F1A"/>
    <w:rsid w:val="0003463E"/>
    <w:rsid w:val="00072096"/>
    <w:rsid w:val="000A62AA"/>
    <w:rsid w:val="000C2727"/>
    <w:rsid w:val="000F777C"/>
    <w:rsid w:val="001074BE"/>
    <w:rsid w:val="00117501"/>
    <w:rsid w:val="00120506"/>
    <w:rsid w:val="001304DA"/>
    <w:rsid w:val="00144C85"/>
    <w:rsid w:val="00154794"/>
    <w:rsid w:val="00171F87"/>
    <w:rsid w:val="0018164E"/>
    <w:rsid w:val="001B39D1"/>
    <w:rsid w:val="001B6AB3"/>
    <w:rsid w:val="001C0480"/>
    <w:rsid w:val="001D284A"/>
    <w:rsid w:val="00206893"/>
    <w:rsid w:val="00223214"/>
    <w:rsid w:val="00224E51"/>
    <w:rsid w:val="00226508"/>
    <w:rsid w:val="002328F1"/>
    <w:rsid w:val="00234040"/>
    <w:rsid w:val="00275361"/>
    <w:rsid w:val="00285E20"/>
    <w:rsid w:val="002927AD"/>
    <w:rsid w:val="002B18F6"/>
    <w:rsid w:val="002C7E09"/>
    <w:rsid w:val="002F65C1"/>
    <w:rsid w:val="002F6F2A"/>
    <w:rsid w:val="00323594"/>
    <w:rsid w:val="00335958"/>
    <w:rsid w:val="003629A5"/>
    <w:rsid w:val="003C2938"/>
    <w:rsid w:val="003F2AA9"/>
    <w:rsid w:val="004001FF"/>
    <w:rsid w:val="00407EA9"/>
    <w:rsid w:val="004427B3"/>
    <w:rsid w:val="00443A0B"/>
    <w:rsid w:val="00457B5D"/>
    <w:rsid w:val="00475F9C"/>
    <w:rsid w:val="00476227"/>
    <w:rsid w:val="004F585F"/>
    <w:rsid w:val="004F665F"/>
    <w:rsid w:val="00530C02"/>
    <w:rsid w:val="005444E7"/>
    <w:rsid w:val="005457B8"/>
    <w:rsid w:val="00570373"/>
    <w:rsid w:val="00571A01"/>
    <w:rsid w:val="005D4973"/>
    <w:rsid w:val="005D7238"/>
    <w:rsid w:val="00632830"/>
    <w:rsid w:val="00690533"/>
    <w:rsid w:val="006B2DA0"/>
    <w:rsid w:val="006B6E91"/>
    <w:rsid w:val="006C244B"/>
    <w:rsid w:val="006C6CD1"/>
    <w:rsid w:val="006D7439"/>
    <w:rsid w:val="00702231"/>
    <w:rsid w:val="00713539"/>
    <w:rsid w:val="00735E3C"/>
    <w:rsid w:val="00782B49"/>
    <w:rsid w:val="00792903"/>
    <w:rsid w:val="007A5EC7"/>
    <w:rsid w:val="007B4E02"/>
    <w:rsid w:val="007F0AC5"/>
    <w:rsid w:val="00867CC3"/>
    <w:rsid w:val="00872093"/>
    <w:rsid w:val="008931FE"/>
    <w:rsid w:val="008C19D2"/>
    <w:rsid w:val="008C2237"/>
    <w:rsid w:val="008E4310"/>
    <w:rsid w:val="008F35FD"/>
    <w:rsid w:val="0095268E"/>
    <w:rsid w:val="00957E17"/>
    <w:rsid w:val="00974661"/>
    <w:rsid w:val="009B4A0B"/>
    <w:rsid w:val="009B6FDB"/>
    <w:rsid w:val="009C164A"/>
    <w:rsid w:val="00A11D71"/>
    <w:rsid w:val="00A144EC"/>
    <w:rsid w:val="00A248D6"/>
    <w:rsid w:val="00A33E52"/>
    <w:rsid w:val="00A346E0"/>
    <w:rsid w:val="00A414D2"/>
    <w:rsid w:val="00A56950"/>
    <w:rsid w:val="00A75B25"/>
    <w:rsid w:val="00A8022B"/>
    <w:rsid w:val="00A80B25"/>
    <w:rsid w:val="00AA4044"/>
    <w:rsid w:val="00AD4FF3"/>
    <w:rsid w:val="00B22330"/>
    <w:rsid w:val="00B51355"/>
    <w:rsid w:val="00B80C49"/>
    <w:rsid w:val="00B8233F"/>
    <w:rsid w:val="00BB5F3C"/>
    <w:rsid w:val="00BC7677"/>
    <w:rsid w:val="00BD6605"/>
    <w:rsid w:val="00BE24D4"/>
    <w:rsid w:val="00C03805"/>
    <w:rsid w:val="00C3776D"/>
    <w:rsid w:val="00C52C79"/>
    <w:rsid w:val="00C61A49"/>
    <w:rsid w:val="00C91918"/>
    <w:rsid w:val="00C95555"/>
    <w:rsid w:val="00CF5FF8"/>
    <w:rsid w:val="00D17E74"/>
    <w:rsid w:val="00D22844"/>
    <w:rsid w:val="00D35B8F"/>
    <w:rsid w:val="00D50A8C"/>
    <w:rsid w:val="00D6174C"/>
    <w:rsid w:val="00D90844"/>
    <w:rsid w:val="00D96E08"/>
    <w:rsid w:val="00DB1817"/>
    <w:rsid w:val="00DB5F74"/>
    <w:rsid w:val="00DC541F"/>
    <w:rsid w:val="00E22DF2"/>
    <w:rsid w:val="00E5567D"/>
    <w:rsid w:val="00E85A1B"/>
    <w:rsid w:val="00EA1A7E"/>
    <w:rsid w:val="00EF6300"/>
    <w:rsid w:val="00F06FB6"/>
    <w:rsid w:val="00F17582"/>
    <w:rsid w:val="00F20824"/>
    <w:rsid w:val="00F657B8"/>
    <w:rsid w:val="00F862AA"/>
    <w:rsid w:val="00F93D46"/>
    <w:rsid w:val="00FA723F"/>
    <w:rsid w:val="00FD2436"/>
    <w:rsid w:val="00FE468D"/>
    <w:rsid w:val="00FE75E2"/>
    <w:rsid w:val="00FF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BB7B0E-9BAB-4B4B-8C5B-0133B46A9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539"/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basedOn w:val="a0"/>
    <w:rsid w:val="007B4E02"/>
  </w:style>
  <w:style w:type="character" w:customStyle="1" w:styleId="rvts0">
    <w:name w:val="rvts0"/>
    <w:basedOn w:val="a0"/>
    <w:rsid w:val="00B80C49"/>
  </w:style>
  <w:style w:type="paragraph" w:styleId="a3">
    <w:name w:val="Body Text Indent"/>
    <w:basedOn w:val="a"/>
    <w:rsid w:val="00570373"/>
    <w:pPr>
      <w:autoSpaceDE w:val="0"/>
      <w:autoSpaceDN w:val="0"/>
      <w:ind w:firstLine="720"/>
      <w:jc w:val="both"/>
    </w:pPr>
    <w:rPr>
      <w:szCs w:val="28"/>
    </w:rPr>
  </w:style>
  <w:style w:type="paragraph" w:styleId="a4">
    <w:name w:val="header"/>
    <w:basedOn w:val="a"/>
    <w:rsid w:val="00D90844"/>
    <w:pPr>
      <w:tabs>
        <w:tab w:val="center" w:pos="4819"/>
        <w:tab w:val="right" w:pos="9639"/>
      </w:tabs>
    </w:pPr>
  </w:style>
  <w:style w:type="character" w:styleId="a5">
    <w:name w:val="page number"/>
    <w:basedOn w:val="a0"/>
    <w:rsid w:val="00D90844"/>
  </w:style>
  <w:style w:type="paragraph" w:customStyle="1" w:styleId="rvps2">
    <w:name w:val="rvps2"/>
    <w:basedOn w:val="a"/>
    <w:rsid w:val="00F657B8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Balloon Text"/>
    <w:basedOn w:val="a"/>
    <w:link w:val="a7"/>
    <w:rsid w:val="00A11D71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rsid w:val="00A11D71"/>
    <w:rPr>
      <w:rFonts w:ascii="Segoe UI" w:hAnsi="Segoe UI" w:cs="Segoe UI"/>
      <w:sz w:val="18"/>
      <w:szCs w:val="18"/>
      <w:lang w:eastAsia="ru-RU"/>
    </w:rPr>
  </w:style>
  <w:style w:type="character" w:customStyle="1" w:styleId="rvts9">
    <w:name w:val="rvts9"/>
    <w:basedOn w:val="a0"/>
    <w:rsid w:val="00DC54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7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2466</Words>
  <Characters>1406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Тетяна Миколаївна Меть</cp:lastModifiedBy>
  <cp:revision>2</cp:revision>
  <cp:lastPrinted>2020-01-14T10:41:00Z</cp:lastPrinted>
  <dcterms:created xsi:type="dcterms:W3CDTF">2020-01-14T11:14:00Z</dcterms:created>
  <dcterms:modified xsi:type="dcterms:W3CDTF">2020-01-14T11:14:00Z</dcterms:modified>
</cp:coreProperties>
</file>