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32E4" w:rsidRDefault="00A132E4" w:rsidP="00A132E4">
      <w:pPr>
        <w:jc w:val="center"/>
        <w:rPr>
          <w:b/>
          <w:bCs w:val="0"/>
        </w:rPr>
      </w:pPr>
      <w:r w:rsidRPr="002570F6">
        <w:rPr>
          <w:b/>
          <w:bCs w:val="0"/>
        </w:rPr>
        <w:t>ПОРІВНЯЛЬНА ТАБЛИЦЯ</w:t>
      </w:r>
    </w:p>
    <w:p w:rsidR="00A132E4" w:rsidRPr="002570F6" w:rsidRDefault="00A132E4" w:rsidP="00A132E4">
      <w:pPr>
        <w:jc w:val="center"/>
        <w:rPr>
          <w:b/>
          <w:bCs w:val="0"/>
        </w:rPr>
      </w:pPr>
    </w:p>
    <w:p w:rsidR="00A132E4" w:rsidRPr="00A132E4" w:rsidRDefault="00A132E4" w:rsidP="00A132E4">
      <w:pPr>
        <w:spacing w:line="360" w:lineRule="auto"/>
        <w:jc w:val="center"/>
        <w:rPr>
          <w:b/>
          <w:bCs w:val="0"/>
          <w:color w:val="auto"/>
        </w:rPr>
      </w:pPr>
      <w:r w:rsidRPr="003F2AA9">
        <w:rPr>
          <w:b/>
          <w:bCs w:val="0"/>
        </w:rPr>
        <w:t xml:space="preserve">до </w:t>
      </w:r>
      <w:r w:rsidRPr="00A132E4">
        <w:rPr>
          <w:b/>
          <w:bCs w:val="0"/>
        </w:rPr>
        <w:t>проекту Закону України «</w:t>
      </w:r>
      <w:r w:rsidRPr="00A132E4">
        <w:rPr>
          <w:b/>
          <w:bCs w:val="0"/>
          <w:color w:val="auto"/>
        </w:rPr>
        <w:t xml:space="preserve">Про внесення змін до Кримінального кодексу України </w:t>
      </w:r>
    </w:p>
    <w:p w:rsidR="00A132E4" w:rsidRPr="00A132E4" w:rsidRDefault="00A132E4" w:rsidP="00A132E4">
      <w:pPr>
        <w:spacing w:line="360" w:lineRule="auto"/>
        <w:jc w:val="center"/>
        <w:rPr>
          <w:b/>
          <w:bCs w:val="0"/>
          <w:color w:val="auto"/>
        </w:rPr>
      </w:pPr>
      <w:r w:rsidRPr="00A132E4">
        <w:rPr>
          <w:b/>
          <w:bCs w:val="0"/>
          <w:color w:val="auto"/>
        </w:rPr>
        <w:t>щодо порушення народним депутатом України вимог Регламенту Верховної Ради України»</w:t>
      </w:r>
    </w:p>
    <w:p w:rsidR="00A132E4" w:rsidRPr="002570F6" w:rsidRDefault="00A132E4" w:rsidP="00A132E4">
      <w:pPr>
        <w:jc w:val="center"/>
      </w:pPr>
      <w:r w:rsidRPr="002570F6">
        <w:t xml:space="preserve"> </w:t>
      </w:r>
    </w:p>
    <w:p w:rsidR="00A132E4" w:rsidRPr="009A4DB2" w:rsidRDefault="00A132E4" w:rsidP="00A132E4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64"/>
        <w:gridCol w:w="7564"/>
      </w:tblGrid>
      <w:tr w:rsidR="00A132E4" w:rsidRPr="00A1543E" w:rsidTr="00CD2162">
        <w:trPr>
          <w:tblHeader/>
        </w:trPr>
        <w:tc>
          <w:tcPr>
            <w:tcW w:w="2500" w:type="pct"/>
            <w:tcBorders>
              <w:top w:val="single" w:sz="4" w:space="0" w:color="auto"/>
              <w:bottom w:val="single" w:sz="4" w:space="0" w:color="auto"/>
            </w:tcBorders>
          </w:tcPr>
          <w:p w:rsidR="00A132E4" w:rsidRPr="00A1543E" w:rsidRDefault="00A132E4" w:rsidP="00CD2162">
            <w:pPr>
              <w:jc w:val="center"/>
              <w:rPr>
                <w:b/>
                <w:bCs w:val="0"/>
              </w:rPr>
            </w:pPr>
            <w:r>
              <w:rPr>
                <w:b/>
                <w:bCs w:val="0"/>
              </w:rPr>
              <w:t>Зміст положення (норми) чинного законодавства</w:t>
            </w:r>
          </w:p>
        </w:tc>
        <w:tc>
          <w:tcPr>
            <w:tcW w:w="2500" w:type="pct"/>
            <w:tcBorders>
              <w:top w:val="single" w:sz="4" w:space="0" w:color="auto"/>
              <w:bottom w:val="single" w:sz="4" w:space="0" w:color="auto"/>
            </w:tcBorders>
          </w:tcPr>
          <w:p w:rsidR="00A132E4" w:rsidRPr="00A1543E" w:rsidRDefault="00A132E4" w:rsidP="00CD2162">
            <w:pPr>
              <w:jc w:val="center"/>
              <w:rPr>
                <w:b/>
              </w:rPr>
            </w:pPr>
            <w:r>
              <w:rPr>
                <w:b/>
              </w:rPr>
              <w:t>Зміст положення (норми) з урахуванням пропонованих змін</w:t>
            </w:r>
          </w:p>
        </w:tc>
      </w:tr>
      <w:tr w:rsidR="00A132E4" w:rsidRPr="00A1543E" w:rsidTr="00CD2162"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132E4" w:rsidRDefault="00A132E4" w:rsidP="00CD2162">
            <w:pPr>
              <w:pStyle w:val="a3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Кримінальний кодекс України</w:t>
            </w:r>
          </w:p>
          <w:p w:rsidR="00A132E4" w:rsidRPr="002570F6" w:rsidRDefault="00A132E4" w:rsidP="00CD2162">
            <w:pPr>
              <w:pStyle w:val="a3"/>
              <w:jc w:val="center"/>
              <w:rPr>
                <w:b/>
                <w:bCs/>
                <w:szCs w:val="28"/>
              </w:rPr>
            </w:pPr>
          </w:p>
        </w:tc>
      </w:tr>
      <w:tr w:rsidR="00A132E4" w:rsidRPr="00A1543E" w:rsidTr="00CD2162">
        <w:tc>
          <w:tcPr>
            <w:tcW w:w="2500" w:type="pct"/>
            <w:tcBorders>
              <w:top w:val="single" w:sz="4" w:space="0" w:color="auto"/>
              <w:bottom w:val="single" w:sz="4" w:space="0" w:color="auto"/>
            </w:tcBorders>
          </w:tcPr>
          <w:p w:rsidR="00A132E4" w:rsidRPr="00A132E4" w:rsidRDefault="00A132E4" w:rsidP="00A132E4">
            <w:pPr>
              <w:shd w:val="clear" w:color="auto" w:fill="FFFFFF"/>
              <w:spacing w:after="150"/>
              <w:ind w:firstLine="450"/>
              <w:jc w:val="both"/>
              <w:rPr>
                <w:bCs w:val="0"/>
                <w:lang w:eastAsia="uk-UA"/>
              </w:rPr>
            </w:pPr>
            <w:r w:rsidRPr="00A132E4">
              <w:rPr>
                <w:b/>
                <w:lang w:eastAsia="uk-UA"/>
              </w:rPr>
              <w:t>Стаття 364</w:t>
            </w:r>
            <w:r w:rsidRPr="00A132E4">
              <w:rPr>
                <w:b/>
                <w:vertAlign w:val="superscript"/>
                <w:lang w:eastAsia="uk-UA"/>
              </w:rPr>
              <w:t>-1</w:t>
            </w:r>
            <w:r w:rsidRPr="00A132E4">
              <w:rPr>
                <w:b/>
                <w:lang w:eastAsia="uk-UA"/>
              </w:rPr>
              <w:t>.</w:t>
            </w:r>
            <w:r w:rsidRPr="00A132E4">
              <w:rPr>
                <w:bCs w:val="0"/>
                <w:lang w:eastAsia="uk-UA"/>
              </w:rPr>
              <w:t> Зловживання повноваженнями службовою особою юридичної особи приватного права незалежно від організаційно-правової форми</w:t>
            </w:r>
          </w:p>
          <w:p w:rsidR="00A132E4" w:rsidRPr="00A132E4" w:rsidRDefault="00A132E4" w:rsidP="00A132E4">
            <w:pPr>
              <w:shd w:val="clear" w:color="auto" w:fill="FFFFFF"/>
              <w:spacing w:after="150"/>
              <w:ind w:firstLine="450"/>
              <w:jc w:val="both"/>
              <w:rPr>
                <w:bCs w:val="0"/>
                <w:lang w:eastAsia="uk-UA"/>
              </w:rPr>
            </w:pPr>
            <w:bookmarkStart w:id="0" w:name="n2548"/>
            <w:bookmarkEnd w:id="0"/>
            <w:r w:rsidRPr="00A132E4">
              <w:rPr>
                <w:bCs w:val="0"/>
                <w:lang w:eastAsia="uk-UA"/>
              </w:rPr>
              <w:t>1. Зловживання повноваженнями, тобто умисне, з метою одержання неправомірної вигоди для себе чи інших осіб використання всупереч інтересам юридичної особи приватного права незалежно від організаційно-правової форми службовою особою такої юридичної особи своїх повноважень, якщо це завдало істотної шкоди охоронюваним законом правам або інтересам окремих громадян, або державним чи громадським інтересам, або інтересам юридичних осіб, -</w:t>
            </w:r>
          </w:p>
          <w:p w:rsidR="00A132E4" w:rsidRPr="00A132E4" w:rsidRDefault="00A132E4" w:rsidP="00A132E4">
            <w:pPr>
              <w:shd w:val="clear" w:color="auto" w:fill="FFFFFF"/>
              <w:spacing w:after="150"/>
              <w:ind w:firstLine="450"/>
              <w:jc w:val="both"/>
              <w:rPr>
                <w:bCs w:val="0"/>
                <w:lang w:eastAsia="uk-UA"/>
              </w:rPr>
            </w:pPr>
            <w:bookmarkStart w:id="1" w:name="n2549"/>
            <w:bookmarkEnd w:id="1"/>
            <w:r w:rsidRPr="00A132E4">
              <w:rPr>
                <w:bCs w:val="0"/>
                <w:lang w:eastAsia="uk-UA"/>
              </w:rPr>
              <w:t>карається штрафом від ста п’ятдесяти до чотирьохсот неоподатковуваних мінімумів доходів громадян або арештом на строк до трьох місяців, або обмеженням волі на строк до двох років, з позбавленням права обіймати певні посади чи займатися певною діяльністю на строк до двох років.</w:t>
            </w:r>
          </w:p>
          <w:p w:rsidR="00A132E4" w:rsidRPr="00A132E4" w:rsidRDefault="00A132E4" w:rsidP="00A132E4">
            <w:pPr>
              <w:shd w:val="clear" w:color="auto" w:fill="FFFFFF"/>
              <w:spacing w:after="150"/>
              <w:ind w:firstLine="450"/>
              <w:jc w:val="both"/>
              <w:rPr>
                <w:bCs w:val="0"/>
                <w:lang w:eastAsia="uk-UA"/>
              </w:rPr>
            </w:pPr>
            <w:bookmarkStart w:id="2" w:name="n2550"/>
            <w:bookmarkEnd w:id="2"/>
            <w:r w:rsidRPr="00A132E4">
              <w:rPr>
                <w:bCs w:val="0"/>
                <w:lang w:eastAsia="uk-UA"/>
              </w:rPr>
              <w:lastRenderedPageBreak/>
              <w:t>2. Те саме діяння, якщо воно спричинило тяжкі наслідки, -</w:t>
            </w:r>
          </w:p>
          <w:p w:rsidR="00A132E4" w:rsidRPr="00A132E4" w:rsidRDefault="00A132E4" w:rsidP="00A132E4">
            <w:pPr>
              <w:shd w:val="clear" w:color="auto" w:fill="FFFFFF"/>
              <w:spacing w:after="150"/>
              <w:ind w:firstLine="450"/>
              <w:jc w:val="both"/>
              <w:rPr>
                <w:bCs w:val="0"/>
                <w:lang w:eastAsia="uk-UA"/>
              </w:rPr>
            </w:pPr>
            <w:bookmarkStart w:id="3" w:name="n2551"/>
            <w:bookmarkEnd w:id="3"/>
            <w:r w:rsidRPr="00A132E4">
              <w:rPr>
                <w:bCs w:val="0"/>
                <w:lang w:eastAsia="uk-UA"/>
              </w:rPr>
              <w:t>карається штрафом від чотирьохсот до дев’ятисот неоподатковуваних мінімумів доходів громадян або арештом на строк до шести місяців, або позбавленням волі на строк від трьох до шести років, з позбавленням права обіймати певні посади чи займатися певною діяльністю на строк до трьох років.</w:t>
            </w:r>
          </w:p>
          <w:p w:rsidR="00A132E4" w:rsidRPr="00A132E4" w:rsidRDefault="00A132E4" w:rsidP="00A132E4">
            <w:pPr>
              <w:shd w:val="clear" w:color="auto" w:fill="FFFFFF"/>
              <w:spacing w:after="150"/>
              <w:ind w:firstLine="450"/>
              <w:jc w:val="both"/>
              <w:rPr>
                <w:bCs w:val="0"/>
                <w:lang w:eastAsia="uk-UA"/>
              </w:rPr>
            </w:pPr>
            <w:bookmarkStart w:id="4" w:name="n2552"/>
            <w:bookmarkEnd w:id="4"/>
            <w:r w:rsidRPr="00A132E4">
              <w:rPr>
                <w:b/>
                <w:lang w:eastAsia="uk-UA"/>
              </w:rPr>
              <w:t>Примітка.</w:t>
            </w:r>
            <w:r w:rsidRPr="00A132E4">
              <w:rPr>
                <w:bCs w:val="0"/>
                <w:lang w:eastAsia="uk-UA"/>
              </w:rPr>
              <w:t> </w:t>
            </w:r>
            <w:r w:rsidRPr="009E5084">
              <w:rPr>
                <w:bCs w:val="0"/>
                <w:color w:val="auto"/>
                <w:lang w:eastAsia="uk-UA"/>
              </w:rPr>
              <w:t>У </w:t>
            </w:r>
            <w:hyperlink r:id="rId4" w:anchor="n2535" w:history="1">
              <w:r w:rsidRPr="009E5084">
                <w:rPr>
                  <w:bCs w:val="0"/>
                  <w:color w:val="auto"/>
                  <w:lang w:eastAsia="uk-UA"/>
                </w:rPr>
                <w:t>статтях 364</w:t>
              </w:r>
            </w:hyperlink>
            <w:r w:rsidRPr="009E5084">
              <w:rPr>
                <w:bCs w:val="0"/>
                <w:color w:val="auto"/>
                <w:lang w:eastAsia="uk-UA"/>
              </w:rPr>
              <w:t>, </w:t>
            </w:r>
            <w:hyperlink r:id="rId5" w:anchor="n2547" w:history="1">
              <w:r w:rsidRPr="009E5084">
                <w:rPr>
                  <w:bCs w:val="0"/>
                  <w:color w:val="auto"/>
                  <w:lang w:eastAsia="uk-UA"/>
                </w:rPr>
                <w:t>364</w:t>
              </w:r>
            </w:hyperlink>
            <w:hyperlink r:id="rId6" w:anchor="n2547" w:history="1">
              <w:r w:rsidRPr="009E5084">
                <w:rPr>
                  <w:b/>
                  <w:color w:val="auto"/>
                  <w:vertAlign w:val="superscript"/>
                  <w:lang w:eastAsia="uk-UA"/>
                </w:rPr>
                <w:t>-1</w:t>
              </w:r>
            </w:hyperlink>
            <w:r w:rsidRPr="009E5084">
              <w:rPr>
                <w:bCs w:val="0"/>
                <w:color w:val="auto"/>
                <w:lang w:eastAsia="uk-UA"/>
              </w:rPr>
              <w:t>, </w:t>
            </w:r>
            <w:hyperlink r:id="rId7" w:anchor="n2563" w:history="1">
              <w:r w:rsidRPr="009E5084">
                <w:rPr>
                  <w:bCs w:val="0"/>
                  <w:color w:val="auto"/>
                  <w:lang w:eastAsia="uk-UA"/>
                </w:rPr>
                <w:t>365</w:t>
              </w:r>
            </w:hyperlink>
            <w:hyperlink r:id="rId8" w:anchor="n2563" w:history="1">
              <w:r w:rsidRPr="009E5084">
                <w:rPr>
                  <w:b/>
                  <w:color w:val="auto"/>
                  <w:vertAlign w:val="superscript"/>
                  <w:lang w:eastAsia="uk-UA"/>
                </w:rPr>
                <w:t>-2</w:t>
              </w:r>
            </w:hyperlink>
            <w:r w:rsidRPr="009E5084">
              <w:rPr>
                <w:bCs w:val="0"/>
                <w:color w:val="auto"/>
                <w:lang w:eastAsia="uk-UA"/>
              </w:rPr>
              <w:t>, </w:t>
            </w:r>
            <w:hyperlink r:id="rId9" w:anchor="n2583" w:history="1">
              <w:r w:rsidRPr="009E5084">
                <w:rPr>
                  <w:bCs w:val="0"/>
                  <w:color w:val="auto"/>
                  <w:lang w:eastAsia="uk-UA"/>
                </w:rPr>
                <w:t>368</w:t>
              </w:r>
            </w:hyperlink>
            <w:r w:rsidRPr="009E5084">
              <w:rPr>
                <w:bCs w:val="0"/>
                <w:color w:val="auto"/>
                <w:lang w:eastAsia="uk-UA"/>
              </w:rPr>
              <w:t>, </w:t>
            </w:r>
            <w:hyperlink r:id="rId10" w:anchor="n2605" w:history="1">
              <w:r w:rsidRPr="009E5084">
                <w:rPr>
                  <w:bCs w:val="0"/>
                  <w:color w:val="auto"/>
                  <w:lang w:eastAsia="uk-UA"/>
                </w:rPr>
                <w:t>368</w:t>
              </w:r>
            </w:hyperlink>
            <w:hyperlink r:id="rId11" w:anchor="n2605" w:history="1">
              <w:r w:rsidRPr="009E5084">
                <w:rPr>
                  <w:b/>
                  <w:color w:val="auto"/>
                  <w:vertAlign w:val="superscript"/>
                  <w:lang w:eastAsia="uk-UA"/>
                </w:rPr>
                <w:t>-3</w:t>
              </w:r>
            </w:hyperlink>
            <w:r w:rsidRPr="009E5084">
              <w:rPr>
                <w:bCs w:val="0"/>
                <w:color w:val="auto"/>
                <w:lang w:eastAsia="uk-UA"/>
              </w:rPr>
              <w:t>, </w:t>
            </w:r>
            <w:hyperlink r:id="rId12" w:anchor="n2617" w:history="1">
              <w:r w:rsidRPr="009E5084">
                <w:rPr>
                  <w:bCs w:val="0"/>
                  <w:color w:val="auto"/>
                  <w:lang w:eastAsia="uk-UA"/>
                </w:rPr>
                <w:t>368</w:t>
              </w:r>
            </w:hyperlink>
            <w:hyperlink r:id="rId13" w:anchor="n2617" w:history="1">
              <w:r w:rsidRPr="009E5084">
                <w:rPr>
                  <w:b/>
                  <w:color w:val="auto"/>
                  <w:vertAlign w:val="superscript"/>
                  <w:lang w:eastAsia="uk-UA"/>
                </w:rPr>
                <w:t>-4</w:t>
              </w:r>
            </w:hyperlink>
            <w:r w:rsidRPr="009E5084">
              <w:rPr>
                <w:bCs w:val="0"/>
                <w:color w:val="auto"/>
                <w:lang w:eastAsia="uk-UA"/>
              </w:rPr>
              <w:t>, </w:t>
            </w:r>
            <w:hyperlink r:id="rId14" w:anchor="n2628" w:history="1">
              <w:r w:rsidRPr="009E5084">
                <w:rPr>
                  <w:bCs w:val="0"/>
                  <w:color w:val="auto"/>
                  <w:lang w:eastAsia="uk-UA"/>
                </w:rPr>
                <w:t>369</w:t>
              </w:r>
            </w:hyperlink>
            <w:r w:rsidRPr="009E5084">
              <w:rPr>
                <w:bCs w:val="0"/>
                <w:color w:val="auto"/>
                <w:lang w:eastAsia="uk-UA"/>
              </w:rPr>
              <w:t>, </w:t>
            </w:r>
            <w:hyperlink r:id="rId15" w:anchor="n2640" w:history="1">
              <w:r w:rsidRPr="009E5084">
                <w:rPr>
                  <w:bCs w:val="0"/>
                  <w:color w:val="auto"/>
                  <w:lang w:eastAsia="uk-UA"/>
                </w:rPr>
                <w:t>369</w:t>
              </w:r>
            </w:hyperlink>
            <w:hyperlink r:id="rId16" w:anchor="n2640" w:history="1">
              <w:r w:rsidRPr="009E5084">
                <w:rPr>
                  <w:b/>
                  <w:color w:val="auto"/>
                  <w:vertAlign w:val="superscript"/>
                  <w:lang w:eastAsia="uk-UA"/>
                </w:rPr>
                <w:t>-2</w:t>
              </w:r>
            </w:hyperlink>
            <w:r w:rsidRPr="009E5084">
              <w:rPr>
                <w:bCs w:val="0"/>
                <w:color w:val="auto"/>
                <w:lang w:eastAsia="uk-UA"/>
              </w:rPr>
              <w:t> та </w:t>
            </w:r>
            <w:hyperlink r:id="rId17" w:anchor="n2649" w:history="1">
              <w:r w:rsidRPr="009E5084">
                <w:rPr>
                  <w:bCs w:val="0"/>
                  <w:color w:val="auto"/>
                  <w:lang w:eastAsia="uk-UA"/>
                </w:rPr>
                <w:t>370</w:t>
              </w:r>
            </w:hyperlink>
            <w:r w:rsidRPr="00A132E4">
              <w:rPr>
                <w:bCs w:val="0"/>
                <w:lang w:eastAsia="uk-UA"/>
              </w:rPr>
              <w:t> цього Кодексу під неправомірною вигодою слід розуміти грошові кошти або інше майно, переваги, пільги, послуги, нематеріальні активи, будь-які інші вигоди нематеріального чи негрошового характеру, які пропонують, обіцяють, надають або одержують без законних на те підстав.</w:t>
            </w:r>
          </w:p>
          <w:p w:rsidR="00A132E4" w:rsidRPr="00A132E4" w:rsidRDefault="00A132E4" w:rsidP="00A132E4">
            <w:pPr>
              <w:pStyle w:val="StyleZakonu"/>
              <w:spacing w:after="0" w:line="240" w:lineRule="auto"/>
              <w:ind w:firstLine="720"/>
              <w:rPr>
                <w:color w:val="000000"/>
                <w:sz w:val="28"/>
                <w:szCs w:val="28"/>
              </w:rPr>
            </w:pPr>
            <w:r w:rsidRPr="00A132E4">
              <w:rPr>
                <w:b/>
                <w:color w:val="000000"/>
                <w:sz w:val="28"/>
                <w:szCs w:val="28"/>
              </w:rPr>
              <w:t>Стаття 364</w:t>
            </w:r>
            <w:r w:rsidRPr="00A132E4">
              <w:rPr>
                <w:b/>
                <w:color w:val="000000"/>
                <w:sz w:val="28"/>
                <w:szCs w:val="28"/>
                <w:vertAlign w:val="superscript"/>
              </w:rPr>
              <w:t>2</w:t>
            </w:r>
            <w:r w:rsidRPr="00A132E4">
              <w:rPr>
                <w:b/>
                <w:color w:val="000000"/>
                <w:sz w:val="28"/>
                <w:szCs w:val="28"/>
              </w:rPr>
              <w:t>.</w:t>
            </w:r>
            <w:r w:rsidRPr="00A132E4">
              <w:rPr>
                <w:color w:val="000000"/>
                <w:sz w:val="28"/>
                <w:szCs w:val="28"/>
              </w:rPr>
              <w:t xml:space="preserve"> Здійснення народним депутатом України на пленарному засіданні Верховної Ради України голосування замість іншого народного депутата України</w:t>
            </w:r>
          </w:p>
          <w:p w:rsidR="00A132E4" w:rsidRPr="00A132E4" w:rsidRDefault="00A132E4" w:rsidP="00A132E4">
            <w:pPr>
              <w:pStyle w:val="StyleZakonu"/>
              <w:spacing w:after="0" w:line="240" w:lineRule="auto"/>
              <w:ind w:firstLine="720"/>
              <w:rPr>
                <w:color w:val="000000"/>
                <w:sz w:val="28"/>
                <w:szCs w:val="28"/>
              </w:rPr>
            </w:pPr>
            <w:r w:rsidRPr="00A132E4">
              <w:rPr>
                <w:color w:val="000000"/>
                <w:sz w:val="28"/>
                <w:szCs w:val="28"/>
              </w:rPr>
              <w:t>Умисне здійснення народним депутатом України на пленарному засіданні Верховної Ради України голосування замість іншого</w:t>
            </w:r>
            <w:r w:rsidRPr="00A132E4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A132E4">
              <w:rPr>
                <w:color w:val="000000"/>
                <w:sz w:val="28"/>
                <w:szCs w:val="28"/>
              </w:rPr>
              <w:t>народного депутата України (неособисте голосування) -</w:t>
            </w:r>
          </w:p>
          <w:p w:rsidR="00A132E4" w:rsidRDefault="00A132E4" w:rsidP="00A132E4">
            <w:pPr>
              <w:pStyle w:val="StyleZakonu"/>
              <w:spacing w:after="0" w:line="240" w:lineRule="auto"/>
              <w:ind w:firstLine="720"/>
              <w:rPr>
                <w:color w:val="000000"/>
                <w:sz w:val="28"/>
                <w:szCs w:val="28"/>
              </w:rPr>
            </w:pPr>
            <w:r w:rsidRPr="00A132E4">
              <w:rPr>
                <w:color w:val="000000"/>
                <w:sz w:val="28"/>
                <w:szCs w:val="28"/>
              </w:rPr>
              <w:t>карається штрафом від трьох тисяч до п'яти тисяч неоподатковуваних мінімумів доходів громадян".</w:t>
            </w:r>
          </w:p>
          <w:p w:rsidR="00A132E4" w:rsidRDefault="00A132E4" w:rsidP="00A132E4">
            <w:pPr>
              <w:pStyle w:val="StyleZakonu"/>
              <w:spacing w:after="0" w:line="240" w:lineRule="auto"/>
              <w:ind w:firstLine="720"/>
              <w:rPr>
                <w:color w:val="000000"/>
                <w:sz w:val="28"/>
                <w:szCs w:val="28"/>
              </w:rPr>
            </w:pPr>
          </w:p>
          <w:p w:rsidR="00A132E4" w:rsidRDefault="00A132E4" w:rsidP="00A132E4">
            <w:pPr>
              <w:pStyle w:val="StyleZakonu"/>
              <w:spacing w:after="0" w:line="240" w:lineRule="auto"/>
              <w:ind w:firstLine="720"/>
              <w:rPr>
                <w:b/>
                <w:color w:val="000000"/>
                <w:sz w:val="28"/>
                <w:szCs w:val="28"/>
              </w:rPr>
            </w:pPr>
          </w:p>
          <w:p w:rsidR="00A132E4" w:rsidRPr="00A132E4" w:rsidRDefault="00A132E4" w:rsidP="00A132E4">
            <w:pPr>
              <w:pStyle w:val="StyleZakonu"/>
              <w:spacing w:after="0" w:line="240" w:lineRule="auto"/>
              <w:ind w:firstLine="720"/>
              <w:rPr>
                <w:b/>
                <w:color w:val="000000"/>
                <w:sz w:val="28"/>
                <w:szCs w:val="28"/>
              </w:rPr>
            </w:pPr>
            <w:r w:rsidRPr="00A132E4">
              <w:rPr>
                <w:b/>
                <w:color w:val="000000"/>
                <w:sz w:val="28"/>
                <w:szCs w:val="28"/>
              </w:rPr>
              <w:lastRenderedPageBreak/>
              <w:t>Відсутня</w:t>
            </w:r>
          </w:p>
          <w:p w:rsidR="00A132E4" w:rsidRPr="00A132E4" w:rsidRDefault="00A132E4" w:rsidP="00A132E4">
            <w:pPr>
              <w:shd w:val="clear" w:color="auto" w:fill="FFFFFF"/>
              <w:spacing w:after="150"/>
              <w:ind w:firstLine="450"/>
              <w:jc w:val="both"/>
              <w:rPr>
                <w:bCs w:val="0"/>
                <w:lang w:eastAsia="uk-UA"/>
              </w:rPr>
            </w:pPr>
          </w:p>
          <w:p w:rsidR="00A132E4" w:rsidRPr="00A132E4" w:rsidRDefault="00A132E4" w:rsidP="00CD2162">
            <w:pPr>
              <w:spacing w:before="120"/>
              <w:ind w:firstLine="567"/>
              <w:jc w:val="both"/>
              <w:rPr>
                <w:shd w:val="clear" w:color="auto" w:fill="FFFFFF"/>
              </w:rPr>
            </w:pPr>
          </w:p>
        </w:tc>
        <w:tc>
          <w:tcPr>
            <w:tcW w:w="2500" w:type="pct"/>
            <w:tcBorders>
              <w:top w:val="single" w:sz="4" w:space="0" w:color="auto"/>
              <w:bottom w:val="single" w:sz="4" w:space="0" w:color="auto"/>
            </w:tcBorders>
          </w:tcPr>
          <w:p w:rsidR="00A132E4" w:rsidRPr="00A132E4" w:rsidRDefault="00A132E4" w:rsidP="00A132E4">
            <w:pPr>
              <w:shd w:val="clear" w:color="auto" w:fill="FFFFFF"/>
              <w:spacing w:after="150"/>
              <w:ind w:firstLine="450"/>
              <w:jc w:val="both"/>
              <w:rPr>
                <w:bCs w:val="0"/>
                <w:lang w:eastAsia="uk-UA"/>
              </w:rPr>
            </w:pPr>
            <w:r w:rsidRPr="00A132E4">
              <w:rPr>
                <w:b/>
                <w:lang w:eastAsia="uk-UA"/>
              </w:rPr>
              <w:lastRenderedPageBreak/>
              <w:t>Стаття 364</w:t>
            </w:r>
            <w:r w:rsidRPr="00A132E4">
              <w:rPr>
                <w:b/>
                <w:vertAlign w:val="superscript"/>
                <w:lang w:eastAsia="uk-UA"/>
              </w:rPr>
              <w:t>-1</w:t>
            </w:r>
            <w:r w:rsidRPr="00A132E4">
              <w:rPr>
                <w:b/>
                <w:lang w:eastAsia="uk-UA"/>
              </w:rPr>
              <w:t>.</w:t>
            </w:r>
            <w:r w:rsidRPr="00A132E4">
              <w:rPr>
                <w:bCs w:val="0"/>
                <w:lang w:eastAsia="uk-UA"/>
              </w:rPr>
              <w:t> Зловживання повноваженнями службовою особою юридичної особи приватного права незалежно від організаційно-правової форми</w:t>
            </w:r>
          </w:p>
          <w:p w:rsidR="00A132E4" w:rsidRPr="00A132E4" w:rsidRDefault="00A132E4" w:rsidP="00A132E4">
            <w:pPr>
              <w:shd w:val="clear" w:color="auto" w:fill="FFFFFF"/>
              <w:spacing w:after="150"/>
              <w:ind w:firstLine="450"/>
              <w:jc w:val="both"/>
              <w:rPr>
                <w:bCs w:val="0"/>
                <w:lang w:eastAsia="uk-UA"/>
              </w:rPr>
            </w:pPr>
            <w:r w:rsidRPr="00A132E4">
              <w:rPr>
                <w:bCs w:val="0"/>
                <w:lang w:eastAsia="uk-UA"/>
              </w:rPr>
              <w:t>1. Зловживання повноваженнями, тобто умисне, з метою одержання неправомірної вигоди для себе чи інших осіб використання всупереч інтересам юридичної особи приватного права незалежно від організаційно-правової форми службовою особою такої юридичної особи своїх повноважень, якщо це завдало істотної шкоди охоронюваним законом правам або інтересам окремих громадян, або державним чи громадським інтересам, або інтересам юридичних осіб, -</w:t>
            </w:r>
          </w:p>
          <w:p w:rsidR="00A132E4" w:rsidRDefault="00A132E4" w:rsidP="00A132E4">
            <w:pPr>
              <w:shd w:val="clear" w:color="auto" w:fill="FFFFFF"/>
              <w:spacing w:after="150"/>
              <w:ind w:firstLine="450"/>
              <w:jc w:val="both"/>
              <w:rPr>
                <w:bCs w:val="0"/>
                <w:lang w:eastAsia="uk-UA"/>
              </w:rPr>
            </w:pPr>
            <w:r w:rsidRPr="00A132E4">
              <w:rPr>
                <w:bCs w:val="0"/>
                <w:lang w:eastAsia="uk-UA"/>
              </w:rPr>
              <w:t>карається штрафом від ста п’ятдесяти до чотирьохсот неоподатковуваних мінімумів доходів громадян або арештом на строк до трьох місяців, або обмеженням волі на строк до двох років, з позбавленням права обіймати певні посади чи займатися певною діяльністю на строк до двох років.</w:t>
            </w:r>
          </w:p>
          <w:p w:rsidR="00A132E4" w:rsidRPr="00A132E4" w:rsidRDefault="00A132E4" w:rsidP="00A132E4">
            <w:pPr>
              <w:shd w:val="clear" w:color="auto" w:fill="FFFFFF"/>
              <w:spacing w:after="150"/>
              <w:ind w:firstLine="450"/>
              <w:jc w:val="both"/>
              <w:rPr>
                <w:bCs w:val="0"/>
                <w:lang w:eastAsia="uk-UA"/>
              </w:rPr>
            </w:pPr>
            <w:r w:rsidRPr="00A132E4">
              <w:rPr>
                <w:bCs w:val="0"/>
                <w:lang w:eastAsia="uk-UA"/>
              </w:rPr>
              <w:lastRenderedPageBreak/>
              <w:t>2. Те саме діяння, якщо воно спричинило тяжкі наслідки, -</w:t>
            </w:r>
          </w:p>
          <w:p w:rsidR="00A132E4" w:rsidRPr="00A132E4" w:rsidRDefault="00A132E4" w:rsidP="00A132E4">
            <w:pPr>
              <w:shd w:val="clear" w:color="auto" w:fill="FFFFFF"/>
              <w:spacing w:after="150"/>
              <w:ind w:firstLine="450"/>
              <w:jc w:val="both"/>
              <w:rPr>
                <w:bCs w:val="0"/>
                <w:lang w:eastAsia="uk-UA"/>
              </w:rPr>
            </w:pPr>
            <w:r w:rsidRPr="00A132E4">
              <w:rPr>
                <w:bCs w:val="0"/>
                <w:lang w:eastAsia="uk-UA"/>
              </w:rPr>
              <w:t>карається штрафом від чотирьохсот до дев’ятисот неоподатковуваних мінімумів доходів громадян або арештом на строк до шести місяців, або позбавленням волі на строк від трьох до шести років, з позбавленням права обіймати певні посади чи займатися певною діяльністю на строк до трьох років.</w:t>
            </w:r>
          </w:p>
          <w:p w:rsidR="00A132E4" w:rsidRPr="00A132E4" w:rsidRDefault="00A132E4" w:rsidP="00A132E4">
            <w:pPr>
              <w:shd w:val="clear" w:color="auto" w:fill="FFFFFF"/>
              <w:spacing w:after="150"/>
              <w:ind w:firstLine="450"/>
              <w:jc w:val="both"/>
              <w:rPr>
                <w:bCs w:val="0"/>
                <w:lang w:eastAsia="uk-UA"/>
              </w:rPr>
            </w:pPr>
            <w:r w:rsidRPr="00A132E4">
              <w:rPr>
                <w:b/>
                <w:lang w:eastAsia="uk-UA"/>
              </w:rPr>
              <w:t>Примітка.</w:t>
            </w:r>
            <w:r w:rsidRPr="00A132E4">
              <w:rPr>
                <w:bCs w:val="0"/>
                <w:lang w:eastAsia="uk-UA"/>
              </w:rPr>
              <w:t> </w:t>
            </w:r>
            <w:r w:rsidRPr="009E5084">
              <w:rPr>
                <w:bCs w:val="0"/>
                <w:color w:val="auto"/>
                <w:lang w:eastAsia="uk-UA"/>
              </w:rPr>
              <w:t>У </w:t>
            </w:r>
            <w:hyperlink r:id="rId18" w:anchor="n2535" w:history="1">
              <w:r w:rsidRPr="009E5084">
                <w:rPr>
                  <w:bCs w:val="0"/>
                  <w:color w:val="auto"/>
                  <w:lang w:eastAsia="uk-UA"/>
                </w:rPr>
                <w:t>статтях 364</w:t>
              </w:r>
            </w:hyperlink>
            <w:r w:rsidRPr="009E5084">
              <w:rPr>
                <w:bCs w:val="0"/>
                <w:color w:val="auto"/>
                <w:lang w:eastAsia="uk-UA"/>
              </w:rPr>
              <w:t>, </w:t>
            </w:r>
            <w:hyperlink r:id="rId19" w:anchor="n2547" w:history="1">
              <w:r w:rsidRPr="009E5084">
                <w:rPr>
                  <w:bCs w:val="0"/>
                  <w:color w:val="auto"/>
                  <w:lang w:eastAsia="uk-UA"/>
                </w:rPr>
                <w:t>364</w:t>
              </w:r>
            </w:hyperlink>
            <w:hyperlink r:id="rId20" w:anchor="n2547" w:history="1">
              <w:r w:rsidRPr="009E5084">
                <w:rPr>
                  <w:b/>
                  <w:color w:val="auto"/>
                  <w:vertAlign w:val="superscript"/>
                  <w:lang w:eastAsia="uk-UA"/>
                </w:rPr>
                <w:t>-1</w:t>
              </w:r>
            </w:hyperlink>
            <w:r w:rsidRPr="009E5084">
              <w:rPr>
                <w:bCs w:val="0"/>
                <w:color w:val="auto"/>
                <w:lang w:eastAsia="uk-UA"/>
              </w:rPr>
              <w:t>, </w:t>
            </w:r>
            <w:hyperlink r:id="rId21" w:anchor="n2563" w:history="1">
              <w:r w:rsidRPr="009E5084">
                <w:rPr>
                  <w:bCs w:val="0"/>
                  <w:color w:val="auto"/>
                  <w:lang w:eastAsia="uk-UA"/>
                </w:rPr>
                <w:t>365</w:t>
              </w:r>
            </w:hyperlink>
            <w:hyperlink r:id="rId22" w:anchor="n2563" w:history="1">
              <w:r w:rsidRPr="009E5084">
                <w:rPr>
                  <w:b/>
                  <w:color w:val="auto"/>
                  <w:vertAlign w:val="superscript"/>
                  <w:lang w:eastAsia="uk-UA"/>
                </w:rPr>
                <w:t>-2</w:t>
              </w:r>
            </w:hyperlink>
            <w:r w:rsidRPr="009E5084">
              <w:rPr>
                <w:bCs w:val="0"/>
                <w:color w:val="auto"/>
                <w:lang w:eastAsia="uk-UA"/>
              </w:rPr>
              <w:t>, </w:t>
            </w:r>
            <w:hyperlink r:id="rId23" w:anchor="n2583" w:history="1">
              <w:r w:rsidRPr="009E5084">
                <w:rPr>
                  <w:bCs w:val="0"/>
                  <w:color w:val="auto"/>
                  <w:lang w:eastAsia="uk-UA"/>
                </w:rPr>
                <w:t>368</w:t>
              </w:r>
            </w:hyperlink>
            <w:r w:rsidRPr="009E5084">
              <w:rPr>
                <w:bCs w:val="0"/>
                <w:color w:val="auto"/>
                <w:lang w:eastAsia="uk-UA"/>
              </w:rPr>
              <w:t>, </w:t>
            </w:r>
            <w:hyperlink r:id="rId24" w:anchor="n2605" w:history="1">
              <w:r w:rsidRPr="009E5084">
                <w:rPr>
                  <w:bCs w:val="0"/>
                  <w:color w:val="auto"/>
                  <w:lang w:eastAsia="uk-UA"/>
                </w:rPr>
                <w:t>368</w:t>
              </w:r>
            </w:hyperlink>
            <w:hyperlink r:id="rId25" w:anchor="n2605" w:history="1">
              <w:r w:rsidRPr="009E5084">
                <w:rPr>
                  <w:b/>
                  <w:color w:val="auto"/>
                  <w:vertAlign w:val="superscript"/>
                  <w:lang w:eastAsia="uk-UA"/>
                </w:rPr>
                <w:t>-3</w:t>
              </w:r>
            </w:hyperlink>
            <w:r w:rsidRPr="009E5084">
              <w:rPr>
                <w:bCs w:val="0"/>
                <w:color w:val="auto"/>
                <w:lang w:eastAsia="uk-UA"/>
              </w:rPr>
              <w:t>, </w:t>
            </w:r>
            <w:hyperlink r:id="rId26" w:anchor="n2617" w:history="1">
              <w:r w:rsidRPr="009E5084">
                <w:rPr>
                  <w:bCs w:val="0"/>
                  <w:color w:val="auto"/>
                  <w:lang w:eastAsia="uk-UA"/>
                </w:rPr>
                <w:t>368</w:t>
              </w:r>
            </w:hyperlink>
            <w:hyperlink r:id="rId27" w:anchor="n2617" w:history="1">
              <w:r w:rsidRPr="009E5084">
                <w:rPr>
                  <w:b/>
                  <w:color w:val="auto"/>
                  <w:vertAlign w:val="superscript"/>
                  <w:lang w:eastAsia="uk-UA"/>
                </w:rPr>
                <w:t>-4</w:t>
              </w:r>
            </w:hyperlink>
            <w:r w:rsidRPr="009E5084">
              <w:rPr>
                <w:bCs w:val="0"/>
                <w:color w:val="auto"/>
                <w:lang w:eastAsia="uk-UA"/>
              </w:rPr>
              <w:t>, </w:t>
            </w:r>
            <w:hyperlink r:id="rId28" w:anchor="n2628" w:history="1">
              <w:r w:rsidRPr="009E5084">
                <w:rPr>
                  <w:bCs w:val="0"/>
                  <w:color w:val="auto"/>
                  <w:lang w:eastAsia="uk-UA"/>
                </w:rPr>
                <w:t>369</w:t>
              </w:r>
            </w:hyperlink>
            <w:r w:rsidRPr="009E5084">
              <w:rPr>
                <w:bCs w:val="0"/>
                <w:color w:val="auto"/>
                <w:lang w:eastAsia="uk-UA"/>
              </w:rPr>
              <w:t>, </w:t>
            </w:r>
            <w:hyperlink r:id="rId29" w:anchor="n2640" w:history="1">
              <w:r w:rsidRPr="009E5084">
                <w:rPr>
                  <w:bCs w:val="0"/>
                  <w:color w:val="auto"/>
                  <w:lang w:eastAsia="uk-UA"/>
                </w:rPr>
                <w:t>369</w:t>
              </w:r>
            </w:hyperlink>
            <w:hyperlink r:id="rId30" w:anchor="n2640" w:history="1">
              <w:r w:rsidRPr="009E5084">
                <w:rPr>
                  <w:b/>
                  <w:color w:val="auto"/>
                  <w:vertAlign w:val="superscript"/>
                  <w:lang w:eastAsia="uk-UA"/>
                </w:rPr>
                <w:t>-2</w:t>
              </w:r>
            </w:hyperlink>
            <w:r w:rsidRPr="009E5084">
              <w:rPr>
                <w:bCs w:val="0"/>
                <w:color w:val="auto"/>
                <w:lang w:eastAsia="uk-UA"/>
              </w:rPr>
              <w:t> та </w:t>
            </w:r>
            <w:hyperlink r:id="rId31" w:anchor="n2649" w:history="1">
              <w:r w:rsidRPr="009E5084">
                <w:rPr>
                  <w:bCs w:val="0"/>
                  <w:color w:val="auto"/>
                  <w:lang w:eastAsia="uk-UA"/>
                </w:rPr>
                <w:t>370</w:t>
              </w:r>
            </w:hyperlink>
            <w:r w:rsidRPr="00A132E4">
              <w:rPr>
                <w:bCs w:val="0"/>
                <w:lang w:eastAsia="uk-UA"/>
              </w:rPr>
              <w:t> цього Кодексу під неправомірною вигодою слід розуміти грошові кошти або інше майно, переваги, пільги, послуги, нематеріальні активи, будь-які інші вигоди нематеріального чи негрошового характеру, які пропонують, обіцяють, надають або одержують без законних на те підстав.</w:t>
            </w:r>
          </w:p>
          <w:p w:rsidR="00A132E4" w:rsidRPr="00A132E4" w:rsidRDefault="00A132E4" w:rsidP="00A132E4">
            <w:pPr>
              <w:pStyle w:val="StyleZakonu"/>
              <w:spacing w:after="0" w:line="240" w:lineRule="auto"/>
              <w:ind w:firstLine="720"/>
              <w:rPr>
                <w:color w:val="000000"/>
                <w:sz w:val="28"/>
                <w:szCs w:val="28"/>
              </w:rPr>
            </w:pPr>
            <w:r w:rsidRPr="00A132E4">
              <w:rPr>
                <w:b/>
                <w:color w:val="000000"/>
                <w:sz w:val="28"/>
                <w:szCs w:val="28"/>
              </w:rPr>
              <w:t>Стаття 364</w:t>
            </w:r>
            <w:r w:rsidRPr="00A132E4">
              <w:rPr>
                <w:b/>
                <w:color w:val="000000"/>
                <w:sz w:val="28"/>
                <w:szCs w:val="28"/>
                <w:vertAlign w:val="superscript"/>
              </w:rPr>
              <w:t>2</w:t>
            </w:r>
            <w:r w:rsidRPr="00A132E4">
              <w:rPr>
                <w:b/>
                <w:color w:val="000000"/>
                <w:sz w:val="28"/>
                <w:szCs w:val="28"/>
              </w:rPr>
              <w:t>.</w:t>
            </w:r>
            <w:r w:rsidRPr="00A132E4">
              <w:rPr>
                <w:color w:val="000000"/>
                <w:sz w:val="28"/>
                <w:szCs w:val="28"/>
              </w:rPr>
              <w:t xml:space="preserve"> Здійснення народним депутатом України на пленарному засіданні Верховної Ради України голосування замість іншого народного депутата України</w:t>
            </w:r>
          </w:p>
          <w:p w:rsidR="00A132E4" w:rsidRPr="00A132E4" w:rsidRDefault="00A132E4" w:rsidP="00A132E4">
            <w:pPr>
              <w:pStyle w:val="StyleZakonu"/>
              <w:spacing w:after="0" w:line="240" w:lineRule="auto"/>
              <w:ind w:firstLine="720"/>
              <w:rPr>
                <w:color w:val="000000"/>
                <w:sz w:val="28"/>
                <w:szCs w:val="28"/>
              </w:rPr>
            </w:pPr>
            <w:r w:rsidRPr="00A132E4">
              <w:rPr>
                <w:color w:val="000000"/>
                <w:sz w:val="28"/>
                <w:szCs w:val="28"/>
              </w:rPr>
              <w:t>Умисне здійснення народним депутатом України на пленарному засіданні Верховної Ради України голосування замість іншого</w:t>
            </w:r>
            <w:r w:rsidRPr="00A132E4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A132E4">
              <w:rPr>
                <w:color w:val="000000"/>
                <w:sz w:val="28"/>
                <w:szCs w:val="28"/>
              </w:rPr>
              <w:t>народного депутата України (неособисте голосування) -</w:t>
            </w:r>
          </w:p>
          <w:p w:rsidR="00A132E4" w:rsidRPr="00A132E4" w:rsidRDefault="00A132E4" w:rsidP="00A132E4">
            <w:pPr>
              <w:pStyle w:val="StyleZakonu"/>
              <w:spacing w:after="0" w:line="240" w:lineRule="auto"/>
              <w:ind w:firstLine="720"/>
              <w:rPr>
                <w:color w:val="000000"/>
                <w:sz w:val="28"/>
                <w:szCs w:val="28"/>
              </w:rPr>
            </w:pPr>
            <w:r w:rsidRPr="00A132E4">
              <w:rPr>
                <w:color w:val="000000"/>
                <w:sz w:val="28"/>
                <w:szCs w:val="28"/>
              </w:rPr>
              <w:t>карається штрафом від трьох тисяч до п'яти тисяч неоподатковуваних мінімумів доходів громадян".</w:t>
            </w:r>
          </w:p>
          <w:p w:rsidR="00A132E4" w:rsidRPr="00A132E4" w:rsidRDefault="00A132E4" w:rsidP="00A132E4">
            <w:pPr>
              <w:tabs>
                <w:tab w:val="left" w:pos="72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ind w:left="709"/>
              <w:jc w:val="both"/>
              <w:rPr>
                <w:rFonts w:cs="Calibri"/>
                <w:bCs w:val="0"/>
              </w:rPr>
            </w:pPr>
            <w:r w:rsidRPr="00A132E4">
              <w:rPr>
                <w:rFonts w:cs="Calibri"/>
                <w:b/>
                <w:bCs w:val="0"/>
              </w:rPr>
              <w:lastRenderedPageBreak/>
              <w:t>Стаття 364-3</w:t>
            </w:r>
            <w:r w:rsidRPr="00A132E4">
              <w:rPr>
                <w:rFonts w:cs="Calibri"/>
                <w:bCs w:val="0"/>
              </w:rPr>
              <w:t>. Порушення народним депутатом України вимог Регламенту Верховної Ради України</w:t>
            </w:r>
          </w:p>
          <w:p w:rsidR="00A132E4" w:rsidRPr="00A132E4" w:rsidRDefault="00A132E4" w:rsidP="00A132E4">
            <w:pPr>
              <w:tabs>
                <w:tab w:val="left" w:pos="72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ind w:firstLine="709"/>
              <w:jc w:val="both"/>
              <w:rPr>
                <w:rFonts w:cs="Calibri"/>
                <w:bCs w:val="0"/>
              </w:rPr>
            </w:pPr>
            <w:r w:rsidRPr="00A132E4">
              <w:rPr>
                <w:rFonts w:cs="Calibri"/>
                <w:bCs w:val="0"/>
              </w:rPr>
              <w:t>1. Порушення народним депутатом України вимог Регламенту Верховної Ради України –</w:t>
            </w:r>
          </w:p>
          <w:p w:rsidR="00A132E4" w:rsidRPr="00A132E4" w:rsidRDefault="00A132E4" w:rsidP="00A132E4">
            <w:pPr>
              <w:tabs>
                <w:tab w:val="left" w:pos="72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ind w:firstLine="709"/>
              <w:jc w:val="both"/>
              <w:rPr>
                <w:rFonts w:cs="Calibri"/>
                <w:bCs w:val="0"/>
              </w:rPr>
            </w:pPr>
            <w:r w:rsidRPr="00A132E4">
              <w:rPr>
                <w:rFonts w:cs="Calibri"/>
                <w:bCs w:val="0"/>
                <w:shd w:val="clear" w:color="auto" w:fill="FFFFFF"/>
              </w:rPr>
              <w:t xml:space="preserve">    караються обмеженням волі на строк до одного року з позбавленням права обіймати певні посади чи займатися певною діяльністю на той самий строк</w:t>
            </w:r>
            <w:r w:rsidRPr="00A132E4">
              <w:rPr>
                <w:rFonts w:cs="Calibri"/>
                <w:bCs w:val="0"/>
              </w:rPr>
              <w:t>.</w:t>
            </w:r>
          </w:p>
          <w:p w:rsidR="00A132E4" w:rsidRPr="00A132E4" w:rsidRDefault="00A132E4" w:rsidP="00A132E4">
            <w:pPr>
              <w:shd w:val="clear" w:color="auto" w:fill="FFFFFF"/>
              <w:spacing w:after="150"/>
              <w:ind w:firstLine="450"/>
              <w:jc w:val="both"/>
              <w:rPr>
                <w:bCs w:val="0"/>
                <w:lang w:eastAsia="uk-UA"/>
              </w:rPr>
            </w:pPr>
            <w:r w:rsidRPr="00A132E4">
              <w:rPr>
                <w:bCs w:val="0"/>
                <w:lang w:eastAsia="ru-RU"/>
              </w:rPr>
              <w:t xml:space="preserve">    2. Ті самі дії, вчинені повторно, -</w:t>
            </w:r>
          </w:p>
          <w:p w:rsidR="00A132E4" w:rsidRPr="00A132E4" w:rsidRDefault="00A132E4" w:rsidP="00A132E4">
            <w:pPr>
              <w:shd w:val="clear" w:color="auto" w:fill="FFFFFF"/>
              <w:spacing w:after="150"/>
              <w:ind w:firstLine="450"/>
              <w:jc w:val="both"/>
              <w:rPr>
                <w:b/>
                <w:shd w:val="clear" w:color="auto" w:fill="FFFFFF"/>
              </w:rPr>
            </w:pPr>
            <w:bookmarkStart w:id="5" w:name="n2531"/>
            <w:bookmarkEnd w:id="5"/>
            <w:r w:rsidRPr="00A132E4">
              <w:rPr>
                <w:bCs w:val="0"/>
                <w:shd w:val="clear" w:color="auto" w:fill="FFFFFF"/>
                <w:lang w:eastAsia="ru-RU"/>
              </w:rPr>
              <w:t xml:space="preserve">    караються обмеженням волі на строк до трьох років з позбавленням права обіймати певні посади чи займатися певною діяльністю на той самий строк.</w:t>
            </w:r>
          </w:p>
        </w:tc>
      </w:tr>
    </w:tbl>
    <w:p w:rsidR="00650BAB" w:rsidRDefault="00650BAB"/>
    <w:p w:rsidR="009E5084" w:rsidRDefault="009E5084"/>
    <w:p w:rsidR="009E5084" w:rsidRDefault="009E5084" w:rsidP="009E5084">
      <w:pPr>
        <w:jc w:val="center"/>
        <w:rPr>
          <w:b/>
        </w:rPr>
      </w:pPr>
    </w:p>
    <w:p w:rsidR="00FE2BE4" w:rsidRPr="009E5084" w:rsidRDefault="00791F29" w:rsidP="00FE2BE4">
      <w:pPr>
        <w:ind w:left="1416" w:firstLine="708"/>
        <w:rPr>
          <w:b/>
        </w:rPr>
      </w:pPr>
      <w:r>
        <w:rPr>
          <w:b/>
        </w:rPr>
        <w:t>Народні</w:t>
      </w:r>
      <w:r w:rsidR="009E5084" w:rsidRPr="009E5084">
        <w:rPr>
          <w:b/>
        </w:rPr>
        <w:t xml:space="preserve"> депутат</w:t>
      </w:r>
      <w:r>
        <w:rPr>
          <w:b/>
        </w:rPr>
        <w:t>и</w:t>
      </w:r>
      <w:r w:rsidR="009E5084" w:rsidRPr="009E5084">
        <w:rPr>
          <w:b/>
        </w:rPr>
        <w:t xml:space="preserve"> України</w:t>
      </w:r>
      <w:r w:rsidR="009E5084">
        <w:rPr>
          <w:b/>
        </w:rPr>
        <w:t xml:space="preserve">                                                              </w:t>
      </w:r>
      <w:r w:rsidR="009E5084" w:rsidRPr="009E5084">
        <w:rPr>
          <w:b/>
        </w:rPr>
        <w:t xml:space="preserve"> </w:t>
      </w:r>
      <w:r w:rsidR="00FE2BE4">
        <w:rPr>
          <w:b/>
        </w:rPr>
        <w:t>М. Скорик</w:t>
      </w:r>
    </w:p>
    <w:p w:rsidR="009E5084" w:rsidRDefault="00FE2BE4" w:rsidP="009E5084">
      <w:pPr>
        <w:jc w:val="center"/>
        <w:rPr>
          <w:b/>
        </w:rPr>
      </w:pPr>
      <w:r>
        <w:rPr>
          <w:b/>
        </w:rPr>
        <w:t xml:space="preserve">                                                     </w:t>
      </w:r>
      <w:r w:rsidR="00CD44F9">
        <w:rPr>
          <w:b/>
        </w:rPr>
        <w:t xml:space="preserve">                              </w:t>
      </w:r>
      <w:bookmarkStart w:id="6" w:name="_GoBack"/>
      <w:bookmarkEnd w:id="6"/>
      <w:r w:rsidR="009E5084" w:rsidRPr="009E5084">
        <w:rPr>
          <w:b/>
        </w:rPr>
        <w:t>С. Ларін</w:t>
      </w:r>
    </w:p>
    <w:p w:rsidR="00CD44F9" w:rsidRPr="00CD44F9" w:rsidRDefault="00CD44F9" w:rsidP="00CD44F9">
      <w:pPr>
        <w:autoSpaceDE w:val="0"/>
        <w:autoSpaceDN w:val="0"/>
        <w:ind w:left="9204" w:firstLine="708"/>
        <w:rPr>
          <w:b/>
          <w:bCs w:val="0"/>
          <w:color w:val="auto"/>
        </w:rPr>
      </w:pPr>
      <w:r w:rsidRPr="00CD44F9">
        <w:rPr>
          <w:b/>
          <w:bCs w:val="0"/>
          <w:color w:val="auto"/>
        </w:rPr>
        <w:t xml:space="preserve">В. Борт </w:t>
      </w:r>
    </w:p>
    <w:p w:rsidR="00CD44F9" w:rsidRPr="00CD44F9" w:rsidRDefault="00CD44F9" w:rsidP="00CD44F9">
      <w:pPr>
        <w:autoSpaceDE w:val="0"/>
        <w:autoSpaceDN w:val="0"/>
        <w:ind w:left="9204" w:firstLine="708"/>
        <w:rPr>
          <w:b/>
          <w:bCs w:val="0"/>
          <w:color w:val="auto"/>
        </w:rPr>
      </w:pPr>
      <w:r w:rsidRPr="00CD44F9">
        <w:rPr>
          <w:b/>
          <w:bCs w:val="0"/>
          <w:color w:val="auto"/>
        </w:rPr>
        <w:t>Ю. Павленко</w:t>
      </w:r>
    </w:p>
    <w:p w:rsidR="00CD44F9" w:rsidRPr="00CD44F9" w:rsidRDefault="00CD44F9" w:rsidP="00CD44F9">
      <w:pPr>
        <w:autoSpaceDE w:val="0"/>
        <w:autoSpaceDN w:val="0"/>
        <w:ind w:left="9204" w:firstLine="708"/>
        <w:rPr>
          <w:rFonts w:asciiTheme="minorHAnsi" w:eastAsiaTheme="minorHAnsi" w:hAnsiTheme="minorHAnsi" w:cstheme="minorBidi"/>
          <w:bCs w:val="0"/>
          <w:color w:val="auto"/>
          <w:sz w:val="22"/>
          <w:szCs w:val="22"/>
        </w:rPr>
      </w:pPr>
      <w:r w:rsidRPr="00CD44F9">
        <w:rPr>
          <w:b/>
          <w:bCs w:val="0"/>
          <w:color w:val="auto"/>
        </w:rPr>
        <w:t xml:space="preserve">О. </w:t>
      </w:r>
      <w:proofErr w:type="spellStart"/>
      <w:r w:rsidRPr="00CD44F9">
        <w:rPr>
          <w:b/>
          <w:bCs w:val="0"/>
          <w:color w:val="auto"/>
        </w:rPr>
        <w:t>Качний</w:t>
      </w:r>
      <w:proofErr w:type="spellEnd"/>
    </w:p>
    <w:p w:rsidR="00CD44F9" w:rsidRPr="00CD44F9" w:rsidRDefault="00CD44F9" w:rsidP="00CD44F9">
      <w:pPr>
        <w:spacing w:after="160" w:line="259" w:lineRule="auto"/>
        <w:rPr>
          <w:rFonts w:asciiTheme="minorHAnsi" w:eastAsiaTheme="minorHAnsi" w:hAnsiTheme="minorHAnsi" w:cstheme="minorBidi"/>
          <w:bCs w:val="0"/>
          <w:color w:val="auto"/>
          <w:sz w:val="22"/>
          <w:szCs w:val="22"/>
        </w:rPr>
      </w:pPr>
    </w:p>
    <w:p w:rsidR="00FE2BE4" w:rsidRPr="009E5084" w:rsidRDefault="00FE2BE4">
      <w:pPr>
        <w:ind w:left="7788"/>
        <w:jc w:val="center"/>
        <w:rPr>
          <w:b/>
        </w:rPr>
      </w:pPr>
    </w:p>
    <w:sectPr w:rsidR="00FE2BE4" w:rsidRPr="009E5084" w:rsidSect="00A132E4">
      <w:pgSz w:w="16838" w:h="11906" w:orient="landscape"/>
      <w:pgMar w:top="850" w:right="850" w:bottom="1417" w:left="85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2E4"/>
    <w:rsid w:val="00650BAB"/>
    <w:rsid w:val="00791F29"/>
    <w:rsid w:val="009E5084"/>
    <w:rsid w:val="00A132E4"/>
    <w:rsid w:val="00CD44F9"/>
    <w:rsid w:val="00FE2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D0F83"/>
  <w15:chartTrackingRefBased/>
  <w15:docId w15:val="{A4C49820-24AC-4754-9D17-E687724AB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32E4"/>
    <w:pPr>
      <w:spacing w:after="0" w:line="240" w:lineRule="auto"/>
    </w:pPr>
    <w:rPr>
      <w:rFonts w:ascii="Times New Roman" w:eastAsia="Times New Roman" w:hAnsi="Times New Roman" w:cs="Times New Roman"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A132E4"/>
    <w:pPr>
      <w:spacing w:after="0" w:line="240" w:lineRule="auto"/>
    </w:pPr>
    <w:rPr>
      <w:rFonts w:ascii="Times New Roman" w:eastAsia="Times New Roman" w:hAnsi="Times New Roman" w:cs="Times New Roman"/>
      <w:sz w:val="28"/>
    </w:rPr>
  </w:style>
  <w:style w:type="character" w:styleId="a4">
    <w:name w:val="Hyperlink"/>
    <w:basedOn w:val="a0"/>
    <w:uiPriority w:val="99"/>
    <w:semiHidden/>
    <w:unhideWhenUsed/>
    <w:rsid w:val="00A132E4"/>
    <w:rPr>
      <w:color w:val="0000FF"/>
      <w:u w:val="single"/>
    </w:rPr>
  </w:style>
  <w:style w:type="paragraph" w:customStyle="1" w:styleId="StyleZakonu">
    <w:name w:val="StyleZakonu"/>
    <w:basedOn w:val="a"/>
    <w:rsid w:val="00A132E4"/>
    <w:pPr>
      <w:spacing w:after="60" w:line="220" w:lineRule="exact"/>
      <w:ind w:firstLine="284"/>
      <w:jc w:val="both"/>
    </w:pPr>
    <w:rPr>
      <w:bCs w:val="0"/>
      <w:color w:val="auto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91F29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791F29"/>
    <w:rPr>
      <w:rFonts w:ascii="Segoe UI" w:eastAsia="Times New Roman" w:hAnsi="Segoe UI" w:cs="Segoe UI"/>
      <w:bCs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86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zakon.rada.gov.ua/rada/show/2341-14" TargetMode="External"/><Relationship Id="rId18" Type="http://schemas.openxmlformats.org/officeDocument/2006/relationships/hyperlink" Target="https://zakon.rada.gov.ua/rada/show/2341-14" TargetMode="External"/><Relationship Id="rId26" Type="http://schemas.openxmlformats.org/officeDocument/2006/relationships/hyperlink" Target="https://zakon.rada.gov.ua/rada/show/2341-14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zakon.rada.gov.ua/rada/show/2341-14" TargetMode="External"/><Relationship Id="rId7" Type="http://schemas.openxmlformats.org/officeDocument/2006/relationships/hyperlink" Target="https://zakon.rada.gov.ua/rada/show/2341-14" TargetMode="External"/><Relationship Id="rId12" Type="http://schemas.openxmlformats.org/officeDocument/2006/relationships/hyperlink" Target="https://zakon.rada.gov.ua/rada/show/2341-14" TargetMode="External"/><Relationship Id="rId17" Type="http://schemas.openxmlformats.org/officeDocument/2006/relationships/hyperlink" Target="https://zakon.rada.gov.ua/rada/show/2341-14" TargetMode="External"/><Relationship Id="rId25" Type="http://schemas.openxmlformats.org/officeDocument/2006/relationships/hyperlink" Target="https://zakon.rada.gov.ua/rada/show/2341-14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zakon.rada.gov.ua/rada/show/2341-14" TargetMode="External"/><Relationship Id="rId20" Type="http://schemas.openxmlformats.org/officeDocument/2006/relationships/hyperlink" Target="https://zakon.rada.gov.ua/rada/show/2341-14" TargetMode="External"/><Relationship Id="rId29" Type="http://schemas.openxmlformats.org/officeDocument/2006/relationships/hyperlink" Target="https://zakon.rada.gov.ua/rada/show/2341-14" TargetMode="External"/><Relationship Id="rId1" Type="http://schemas.openxmlformats.org/officeDocument/2006/relationships/styles" Target="styles.xml"/><Relationship Id="rId6" Type="http://schemas.openxmlformats.org/officeDocument/2006/relationships/hyperlink" Target="https://zakon.rada.gov.ua/rada/show/2341-14" TargetMode="External"/><Relationship Id="rId11" Type="http://schemas.openxmlformats.org/officeDocument/2006/relationships/hyperlink" Target="https://zakon.rada.gov.ua/rada/show/2341-14" TargetMode="External"/><Relationship Id="rId24" Type="http://schemas.openxmlformats.org/officeDocument/2006/relationships/hyperlink" Target="https://zakon.rada.gov.ua/rada/show/2341-14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s://zakon.rada.gov.ua/rada/show/2341-14" TargetMode="External"/><Relationship Id="rId15" Type="http://schemas.openxmlformats.org/officeDocument/2006/relationships/hyperlink" Target="https://zakon.rada.gov.ua/rada/show/2341-14" TargetMode="External"/><Relationship Id="rId23" Type="http://schemas.openxmlformats.org/officeDocument/2006/relationships/hyperlink" Target="https://zakon.rada.gov.ua/rada/show/2341-14" TargetMode="External"/><Relationship Id="rId28" Type="http://schemas.openxmlformats.org/officeDocument/2006/relationships/hyperlink" Target="https://zakon.rada.gov.ua/rada/show/2341-14" TargetMode="External"/><Relationship Id="rId10" Type="http://schemas.openxmlformats.org/officeDocument/2006/relationships/hyperlink" Target="https://zakon.rada.gov.ua/rada/show/2341-14" TargetMode="External"/><Relationship Id="rId19" Type="http://schemas.openxmlformats.org/officeDocument/2006/relationships/hyperlink" Target="https://zakon.rada.gov.ua/rada/show/2341-14" TargetMode="External"/><Relationship Id="rId31" Type="http://schemas.openxmlformats.org/officeDocument/2006/relationships/hyperlink" Target="https://zakon.rada.gov.ua/rada/show/2341-14" TargetMode="External"/><Relationship Id="rId4" Type="http://schemas.openxmlformats.org/officeDocument/2006/relationships/hyperlink" Target="https://zakon.rada.gov.ua/rada/show/2341-14" TargetMode="External"/><Relationship Id="rId9" Type="http://schemas.openxmlformats.org/officeDocument/2006/relationships/hyperlink" Target="https://zakon.rada.gov.ua/rada/show/2341-14" TargetMode="External"/><Relationship Id="rId14" Type="http://schemas.openxmlformats.org/officeDocument/2006/relationships/hyperlink" Target="https://zakon.rada.gov.ua/rada/show/2341-14" TargetMode="External"/><Relationship Id="rId22" Type="http://schemas.openxmlformats.org/officeDocument/2006/relationships/hyperlink" Target="https://zakon.rada.gov.ua/rada/show/2341-14" TargetMode="External"/><Relationship Id="rId27" Type="http://schemas.openxmlformats.org/officeDocument/2006/relationships/hyperlink" Target="https://zakon.rada.gov.ua/rada/show/2341-14" TargetMode="External"/><Relationship Id="rId30" Type="http://schemas.openxmlformats.org/officeDocument/2006/relationships/hyperlink" Target="https://zakon.rada.gov.ua/rada/show/2341-14" TargetMode="External"/><Relationship Id="rId8" Type="http://schemas.openxmlformats.org/officeDocument/2006/relationships/hyperlink" Target="https://zakon.rada.gov.ua/rada/show/2341-14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4446</Words>
  <Characters>2535</Characters>
  <Application>Microsoft Office Word</Application>
  <DocSecurity>0</DocSecurity>
  <Lines>21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Зусик Тетяна Вікторівна</dc:creator>
  <cp:keywords/>
  <dc:description/>
  <cp:lastModifiedBy>Зусик Тетяна Вікторівна</cp:lastModifiedBy>
  <cp:revision>7</cp:revision>
  <cp:lastPrinted>2020-01-14T09:11:00Z</cp:lastPrinted>
  <dcterms:created xsi:type="dcterms:W3CDTF">2019-12-24T12:42:00Z</dcterms:created>
  <dcterms:modified xsi:type="dcterms:W3CDTF">2020-01-14T15:29:00Z</dcterms:modified>
</cp:coreProperties>
</file>