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89A" w:rsidRPr="000F23A2" w:rsidRDefault="005A189A" w:rsidP="00CB7FB3">
      <w:pPr>
        <w:widowControl w:val="0"/>
        <w:jc w:val="center"/>
        <w:rPr>
          <w:b/>
          <w:color w:val="000000"/>
          <w:sz w:val="28"/>
          <w:szCs w:val="28"/>
          <w:lang w:val="uk-UA"/>
        </w:rPr>
      </w:pPr>
      <w:bookmarkStart w:id="0" w:name="_GoBack"/>
      <w:bookmarkEnd w:id="0"/>
      <w:r w:rsidRPr="000F23A2">
        <w:rPr>
          <w:b/>
          <w:color w:val="000000"/>
          <w:sz w:val="28"/>
          <w:szCs w:val="28"/>
          <w:lang w:val="uk-UA"/>
        </w:rPr>
        <w:t>Порівняльна таблиця</w:t>
      </w:r>
    </w:p>
    <w:p w:rsidR="005A189A" w:rsidRPr="000F23A2" w:rsidRDefault="000F23A2" w:rsidP="00D948C5">
      <w:pPr>
        <w:jc w:val="center"/>
        <w:rPr>
          <w:b/>
          <w:color w:val="000000"/>
          <w:sz w:val="28"/>
          <w:szCs w:val="28"/>
          <w:lang w:val="uk-UA" w:eastAsia="uk-UA"/>
        </w:rPr>
      </w:pPr>
      <w:r w:rsidRPr="000F23A2">
        <w:rPr>
          <w:b/>
          <w:color w:val="000000"/>
          <w:sz w:val="28"/>
          <w:szCs w:val="28"/>
          <w:lang w:val="uk-UA"/>
        </w:rPr>
        <w:t>до проє</w:t>
      </w:r>
      <w:r w:rsidR="005A189A" w:rsidRPr="000F23A2">
        <w:rPr>
          <w:b/>
          <w:color w:val="000000"/>
          <w:sz w:val="28"/>
          <w:szCs w:val="28"/>
          <w:lang w:val="uk-UA"/>
        </w:rPr>
        <w:t xml:space="preserve">кту Закону України «Про внесення змін до Закону України «Про оплату праці» щодо обмеження максимального 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005A189A" w:rsidRPr="000F23A2">
        <w:rPr>
          <w:b/>
          <w:color w:val="000000"/>
          <w:sz w:val="28"/>
          <w:szCs w:val="28"/>
          <w:lang w:val="uk-UA" w:eastAsia="uk-UA"/>
        </w:rPr>
        <w:t>що фінансуються чи дотуються з бюджету»</w:t>
      </w:r>
    </w:p>
    <w:p w:rsidR="005A189A" w:rsidRPr="000F23A2" w:rsidRDefault="005A189A">
      <w:pPr>
        <w:rPr>
          <w:color w:val="000000"/>
          <w:sz w:val="28"/>
          <w:szCs w:val="28"/>
          <w:lang w:val="uk-UA"/>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14"/>
        <w:gridCol w:w="7796"/>
      </w:tblGrid>
      <w:tr w:rsidR="005A189A" w:rsidRPr="000F23A2" w:rsidTr="00517EBC">
        <w:tc>
          <w:tcPr>
            <w:tcW w:w="7514" w:type="dxa"/>
          </w:tcPr>
          <w:p w:rsidR="005A189A" w:rsidRPr="000F23A2" w:rsidRDefault="005A189A" w:rsidP="00DD220C">
            <w:pPr>
              <w:widowControl w:val="0"/>
              <w:jc w:val="center"/>
              <w:rPr>
                <w:b/>
                <w:bCs/>
                <w:color w:val="000000"/>
                <w:sz w:val="28"/>
                <w:szCs w:val="28"/>
                <w:lang w:val="uk-UA"/>
              </w:rPr>
            </w:pPr>
            <w:r w:rsidRPr="000F23A2">
              <w:rPr>
                <w:b/>
                <w:bCs/>
                <w:color w:val="000000"/>
                <w:sz w:val="28"/>
                <w:szCs w:val="28"/>
                <w:lang w:val="uk-UA"/>
              </w:rPr>
              <w:t>Зміст положення (норми) чинного законодавства</w:t>
            </w:r>
          </w:p>
        </w:tc>
        <w:tc>
          <w:tcPr>
            <w:tcW w:w="7796" w:type="dxa"/>
          </w:tcPr>
          <w:p w:rsidR="005A189A" w:rsidRPr="000F23A2" w:rsidRDefault="005A189A" w:rsidP="00DD220C">
            <w:pPr>
              <w:widowControl w:val="0"/>
              <w:jc w:val="center"/>
              <w:rPr>
                <w:b/>
                <w:bCs/>
                <w:color w:val="000000"/>
                <w:sz w:val="28"/>
                <w:szCs w:val="28"/>
                <w:lang w:val="uk-UA"/>
              </w:rPr>
            </w:pPr>
            <w:r w:rsidRPr="000F23A2">
              <w:rPr>
                <w:b/>
                <w:bCs/>
                <w:color w:val="000000"/>
                <w:sz w:val="28"/>
                <w:szCs w:val="28"/>
                <w:lang w:val="uk-UA"/>
              </w:rPr>
              <w:t>Зміст від</w:t>
            </w:r>
            <w:r w:rsidR="000F23A2" w:rsidRPr="000F23A2">
              <w:rPr>
                <w:b/>
                <w:bCs/>
                <w:color w:val="000000"/>
                <w:sz w:val="28"/>
                <w:szCs w:val="28"/>
                <w:lang w:val="uk-UA"/>
              </w:rPr>
              <w:t>повідного положення (норми) проє</w:t>
            </w:r>
            <w:r w:rsidRPr="000F23A2">
              <w:rPr>
                <w:b/>
                <w:bCs/>
                <w:color w:val="000000"/>
                <w:sz w:val="28"/>
                <w:szCs w:val="28"/>
                <w:lang w:val="uk-UA"/>
              </w:rPr>
              <w:t>кту акта</w:t>
            </w:r>
          </w:p>
        </w:tc>
      </w:tr>
      <w:tr w:rsidR="005A189A" w:rsidRPr="000F23A2" w:rsidTr="00517EBC">
        <w:trPr>
          <w:trHeight w:val="282"/>
        </w:trPr>
        <w:tc>
          <w:tcPr>
            <w:tcW w:w="15310" w:type="dxa"/>
            <w:gridSpan w:val="2"/>
          </w:tcPr>
          <w:p w:rsidR="000F23A2" w:rsidRPr="000F23A2" w:rsidRDefault="000F23A2" w:rsidP="000F23A2">
            <w:pPr>
              <w:shd w:val="clear" w:color="auto" w:fill="FFFFFF"/>
              <w:ind w:firstLine="448"/>
              <w:jc w:val="center"/>
              <w:rPr>
                <w:b/>
                <w:color w:val="000000"/>
                <w:sz w:val="28"/>
                <w:szCs w:val="28"/>
                <w:lang w:val="uk-UA"/>
              </w:rPr>
            </w:pPr>
          </w:p>
          <w:p w:rsidR="005A189A" w:rsidRPr="000F23A2" w:rsidRDefault="005A189A" w:rsidP="000F23A2">
            <w:pPr>
              <w:shd w:val="clear" w:color="auto" w:fill="FFFFFF"/>
              <w:ind w:firstLine="448"/>
              <w:jc w:val="center"/>
              <w:rPr>
                <w:b/>
                <w:color w:val="000000"/>
                <w:sz w:val="28"/>
                <w:szCs w:val="28"/>
                <w:lang w:val="uk-UA"/>
              </w:rPr>
            </w:pPr>
            <w:r w:rsidRPr="000F23A2">
              <w:rPr>
                <w:b/>
                <w:color w:val="000000"/>
                <w:sz w:val="28"/>
                <w:szCs w:val="28"/>
                <w:lang w:val="uk-UA"/>
              </w:rPr>
              <w:t>Закон України «Про оплату праці»</w:t>
            </w:r>
          </w:p>
          <w:p w:rsidR="000F23A2" w:rsidRPr="000F23A2" w:rsidRDefault="000F23A2" w:rsidP="000F23A2">
            <w:pPr>
              <w:shd w:val="clear" w:color="auto" w:fill="FFFFFF"/>
              <w:ind w:firstLine="448"/>
              <w:jc w:val="center"/>
              <w:rPr>
                <w:color w:val="000000"/>
                <w:sz w:val="28"/>
                <w:szCs w:val="28"/>
                <w:lang w:val="uk-UA" w:eastAsia="ru-RU"/>
              </w:rPr>
            </w:pPr>
          </w:p>
        </w:tc>
      </w:tr>
      <w:tr w:rsidR="005A189A" w:rsidRPr="000F23A2" w:rsidTr="00517EBC">
        <w:tc>
          <w:tcPr>
            <w:tcW w:w="7514" w:type="dxa"/>
          </w:tcPr>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bookmarkStart w:id="1" w:name="n2183"/>
            <w:bookmarkEnd w:id="1"/>
            <w:r w:rsidRPr="000F23A2">
              <w:rPr>
                <w:rStyle w:val="rvts9"/>
                <w:b/>
                <w:bCs/>
                <w:color w:val="000000"/>
                <w:sz w:val="28"/>
                <w:szCs w:val="28"/>
                <w:lang w:val="uk-UA"/>
              </w:rPr>
              <w:t>Стаття 13</w:t>
            </w:r>
            <w:r w:rsidRPr="000F23A2">
              <w:rPr>
                <w:rStyle w:val="rvts37"/>
                <w:b/>
                <w:bCs/>
                <w:color w:val="000000"/>
                <w:sz w:val="28"/>
                <w:szCs w:val="28"/>
                <w:vertAlign w:val="superscript"/>
                <w:lang w:val="uk-UA"/>
              </w:rPr>
              <w:t>-1</w:t>
            </w:r>
            <w:r w:rsidRPr="000F23A2">
              <w:rPr>
                <w:rStyle w:val="rvts9"/>
                <w:b/>
                <w:bCs/>
                <w:color w:val="000000"/>
                <w:sz w:val="28"/>
                <w:szCs w:val="28"/>
                <w:lang w:val="uk-UA"/>
              </w:rPr>
              <w:t>.</w:t>
            </w:r>
            <w:r w:rsidRPr="000F23A2">
              <w:rPr>
                <w:color w:val="000000"/>
                <w:sz w:val="28"/>
                <w:szCs w:val="28"/>
                <w:lang w:val="uk-UA"/>
              </w:rPr>
              <w:t> Основні повноваження центрального органу виконавчої влади, що забезпечує формування державної політики у сфері праці, трудових відносин та зайнятості населення</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bookmarkStart w:id="2" w:name="n220"/>
            <w:bookmarkStart w:id="3" w:name="n84"/>
            <w:bookmarkEnd w:id="2"/>
            <w:bookmarkEnd w:id="3"/>
            <w:r w:rsidRPr="000F23A2">
              <w:rPr>
                <w:color w:val="000000"/>
                <w:sz w:val="28"/>
                <w:szCs w:val="28"/>
                <w:lang w:val="uk-UA"/>
              </w:rPr>
              <w:t>Центральний орган виконавчої влади, що забезпечує формування та реалізує державну політику у сфері праці, трудових відносин та зайнятості населення:</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bookmarkStart w:id="4" w:name="n221"/>
            <w:bookmarkStart w:id="5" w:name="n85"/>
            <w:bookmarkEnd w:id="4"/>
            <w:bookmarkEnd w:id="5"/>
            <w:r w:rsidRPr="000F23A2">
              <w:rPr>
                <w:color w:val="000000"/>
                <w:sz w:val="28"/>
                <w:szCs w:val="28"/>
                <w:lang w:val="uk-UA"/>
              </w:rPr>
              <w:t>розробляє нормативно-правові акти з питань умов і розмірів оплати праці працівників підприємств, установ та організацій, що фінансуються чи дотуються з бюджету, керівників підприємств, заснованих на державній, комунальній власності;</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bookmarkStart w:id="6" w:name="n86"/>
            <w:bookmarkEnd w:id="6"/>
            <w:r w:rsidRPr="000F23A2">
              <w:rPr>
                <w:color w:val="000000"/>
                <w:sz w:val="28"/>
                <w:szCs w:val="28"/>
                <w:lang w:val="uk-UA"/>
              </w:rPr>
              <w:t>здійснює моніторинг у сфері оплати, нормування та стимулювання праці, професійної класифікації робіт і професій;</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bookmarkStart w:id="7" w:name="n87"/>
            <w:bookmarkEnd w:id="7"/>
            <w:r w:rsidRPr="000F23A2">
              <w:rPr>
                <w:color w:val="000000"/>
                <w:sz w:val="28"/>
                <w:szCs w:val="28"/>
                <w:lang w:val="uk-UA"/>
              </w:rPr>
              <w:t xml:space="preserve">розробляє та вносить у встановленому порядку пропозиції щодо визначення розміру мінімальної заробітної плати, робочого часу та часу відпочинку, умов оплати праці працівників підприємств, установ та організацій, що фінансуються чи дотуються з державного бюджету, </w:t>
            </w:r>
            <w:r w:rsidRPr="000F23A2">
              <w:rPr>
                <w:color w:val="000000"/>
                <w:sz w:val="28"/>
                <w:szCs w:val="28"/>
                <w:lang w:val="uk-UA"/>
              </w:rPr>
              <w:lastRenderedPageBreak/>
              <w:t>грошового забезпечення військовослужбовців, осіб рядового і начальницького складу органів відповідно до закону.</w:t>
            </w:r>
          </w:p>
          <w:p w:rsidR="005A189A" w:rsidRPr="000F23A2" w:rsidRDefault="005A189A" w:rsidP="00132259">
            <w:pPr>
              <w:pStyle w:val="rvps2"/>
              <w:widowControl w:val="0"/>
              <w:shd w:val="clear" w:color="auto" w:fill="FFFFFF"/>
              <w:spacing w:before="0" w:beforeAutospacing="0" w:after="0" w:afterAutospacing="0"/>
              <w:jc w:val="both"/>
              <w:textAlignment w:val="baseline"/>
              <w:rPr>
                <w:bCs/>
                <w:color w:val="000000"/>
                <w:sz w:val="28"/>
                <w:szCs w:val="28"/>
                <w:lang w:val="uk-UA"/>
              </w:rPr>
            </w:pPr>
          </w:p>
          <w:p w:rsidR="005A189A" w:rsidRPr="000F23A2" w:rsidRDefault="005A189A" w:rsidP="00132259">
            <w:pPr>
              <w:pStyle w:val="rvps2"/>
              <w:widowControl w:val="0"/>
              <w:shd w:val="clear" w:color="auto" w:fill="FFFFFF"/>
              <w:spacing w:before="0" w:beforeAutospacing="0" w:after="0" w:afterAutospacing="0"/>
              <w:jc w:val="both"/>
              <w:textAlignment w:val="baseline"/>
              <w:rPr>
                <w:b/>
                <w:color w:val="000000"/>
                <w:sz w:val="28"/>
                <w:szCs w:val="28"/>
                <w:lang w:val="uk-UA"/>
              </w:rPr>
            </w:pPr>
            <w:r w:rsidRPr="000F23A2">
              <w:rPr>
                <w:b/>
                <w:color w:val="000000"/>
                <w:sz w:val="28"/>
                <w:szCs w:val="28"/>
                <w:lang w:val="uk-UA"/>
              </w:rPr>
              <w:t>Відсутня</w:t>
            </w:r>
          </w:p>
          <w:p w:rsidR="005A189A" w:rsidRPr="000F23A2" w:rsidRDefault="005A189A" w:rsidP="00DD220C">
            <w:pPr>
              <w:widowControl w:val="0"/>
              <w:jc w:val="center"/>
              <w:rPr>
                <w:bCs/>
                <w:color w:val="000000"/>
                <w:sz w:val="28"/>
                <w:szCs w:val="28"/>
                <w:lang w:val="uk-UA"/>
              </w:rPr>
            </w:pPr>
          </w:p>
          <w:p w:rsidR="005A189A" w:rsidRPr="000F23A2" w:rsidRDefault="005A189A" w:rsidP="00DD220C">
            <w:pPr>
              <w:widowControl w:val="0"/>
              <w:jc w:val="center"/>
              <w:rPr>
                <w:bCs/>
                <w:color w:val="000000"/>
                <w:sz w:val="28"/>
                <w:szCs w:val="28"/>
                <w:lang w:val="uk-UA"/>
              </w:rPr>
            </w:pPr>
          </w:p>
        </w:tc>
        <w:tc>
          <w:tcPr>
            <w:tcW w:w="7796" w:type="dxa"/>
          </w:tcPr>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r w:rsidRPr="000F23A2">
              <w:rPr>
                <w:rStyle w:val="rvts9"/>
                <w:b/>
                <w:bCs/>
                <w:color w:val="000000"/>
                <w:sz w:val="28"/>
                <w:szCs w:val="28"/>
                <w:lang w:val="uk-UA"/>
              </w:rPr>
              <w:lastRenderedPageBreak/>
              <w:t>Стаття 13</w:t>
            </w:r>
            <w:r w:rsidRPr="000F23A2">
              <w:rPr>
                <w:rStyle w:val="rvts37"/>
                <w:b/>
                <w:bCs/>
                <w:color w:val="000000"/>
                <w:sz w:val="28"/>
                <w:szCs w:val="28"/>
                <w:vertAlign w:val="superscript"/>
                <w:lang w:val="uk-UA"/>
              </w:rPr>
              <w:t>-1</w:t>
            </w:r>
            <w:r w:rsidRPr="000F23A2">
              <w:rPr>
                <w:rStyle w:val="rvts9"/>
                <w:b/>
                <w:bCs/>
                <w:color w:val="000000"/>
                <w:sz w:val="28"/>
                <w:szCs w:val="28"/>
                <w:lang w:val="uk-UA"/>
              </w:rPr>
              <w:t>.</w:t>
            </w:r>
            <w:r w:rsidRPr="000F23A2">
              <w:rPr>
                <w:color w:val="000000"/>
                <w:sz w:val="28"/>
                <w:szCs w:val="28"/>
                <w:lang w:val="uk-UA"/>
              </w:rPr>
              <w:t> Основні повноваження центрального органу виконавчої влади, що забезпечує формування державної політики у сфері праці, трудових відносин та зайнятості населення</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r w:rsidRPr="000F23A2">
              <w:rPr>
                <w:color w:val="000000"/>
                <w:sz w:val="28"/>
                <w:szCs w:val="28"/>
                <w:lang w:val="uk-UA"/>
              </w:rPr>
              <w:t>Центральний орган виконавчої влади, що забезпечує формування та реалізує державну політику у сфері праці, трудових відносин та зайнятості населення:</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r w:rsidRPr="000F23A2">
              <w:rPr>
                <w:color w:val="000000"/>
                <w:sz w:val="28"/>
                <w:szCs w:val="28"/>
                <w:lang w:val="uk-UA"/>
              </w:rPr>
              <w:t>розробляє нормативно-правові акти з питань умов і розмірів оплати праці працівників підприємств, установ та організацій, що фінансуються чи дотуються з бюджету, керівників підприємств, заснованих на державній, комунальній власності;</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r w:rsidRPr="000F23A2">
              <w:rPr>
                <w:color w:val="000000"/>
                <w:sz w:val="28"/>
                <w:szCs w:val="28"/>
                <w:lang w:val="uk-UA"/>
              </w:rPr>
              <w:t>здійснює моніторинг у сфері оплати, нормування та стимулювання праці, професійної класифікації робіт і професій;</w:t>
            </w:r>
          </w:p>
          <w:p w:rsidR="005A189A" w:rsidRPr="000F23A2" w:rsidRDefault="005A189A" w:rsidP="00D948C5">
            <w:pPr>
              <w:pStyle w:val="rvps2"/>
              <w:shd w:val="clear" w:color="auto" w:fill="FFFFFF"/>
              <w:spacing w:before="0" w:beforeAutospacing="0" w:after="150" w:afterAutospacing="0"/>
              <w:ind w:firstLine="450"/>
              <w:jc w:val="both"/>
              <w:rPr>
                <w:color w:val="000000"/>
                <w:sz w:val="28"/>
                <w:szCs w:val="28"/>
                <w:lang w:val="uk-UA"/>
              </w:rPr>
            </w:pPr>
            <w:r w:rsidRPr="000F23A2">
              <w:rPr>
                <w:color w:val="000000"/>
                <w:sz w:val="28"/>
                <w:szCs w:val="28"/>
                <w:lang w:val="uk-UA"/>
              </w:rPr>
              <w:t xml:space="preserve">розробляє та вносить у встановленому порядку пропозиції щодо визначення розміру мінімальної заробітної плати, робочого часу та часу відпочинку, умов оплати праці працівників підприємств, установ та організацій, що фінансуються чи дотуються з державного бюджету, грошового </w:t>
            </w:r>
            <w:r w:rsidRPr="000F23A2">
              <w:rPr>
                <w:color w:val="000000"/>
                <w:sz w:val="28"/>
                <w:szCs w:val="28"/>
                <w:lang w:val="uk-UA"/>
              </w:rPr>
              <w:lastRenderedPageBreak/>
              <w:t>забезпечення військовослужбовців, осіб рядового і начальницького складу органів відповідно до закону.</w:t>
            </w:r>
          </w:p>
          <w:p w:rsidR="005A189A" w:rsidRPr="000F23A2" w:rsidRDefault="005A189A" w:rsidP="00011994">
            <w:pPr>
              <w:pStyle w:val="rvps2"/>
              <w:shd w:val="clear" w:color="auto" w:fill="FFFFFF"/>
              <w:spacing w:before="0" w:beforeAutospacing="0" w:after="150" w:afterAutospacing="0"/>
              <w:ind w:firstLine="450"/>
              <w:jc w:val="both"/>
              <w:rPr>
                <w:rStyle w:val="rvts9"/>
                <w:b/>
                <w:color w:val="000000"/>
                <w:sz w:val="28"/>
                <w:szCs w:val="28"/>
                <w:lang w:val="uk-UA"/>
              </w:rPr>
            </w:pPr>
          </w:p>
          <w:p w:rsidR="005A189A" w:rsidRPr="000F23A2" w:rsidRDefault="005A189A" w:rsidP="00011994">
            <w:pPr>
              <w:pStyle w:val="rvps2"/>
              <w:shd w:val="clear" w:color="auto" w:fill="FFFFFF"/>
              <w:spacing w:before="0" w:beforeAutospacing="0" w:after="150" w:afterAutospacing="0"/>
              <w:ind w:firstLine="450"/>
              <w:jc w:val="both"/>
              <w:rPr>
                <w:b/>
                <w:color w:val="000000"/>
                <w:sz w:val="28"/>
                <w:szCs w:val="28"/>
                <w:lang w:val="uk-UA"/>
              </w:rPr>
            </w:pPr>
            <w:r w:rsidRPr="000F23A2">
              <w:rPr>
                <w:rStyle w:val="rvts9"/>
                <w:b/>
                <w:color w:val="000000"/>
                <w:sz w:val="28"/>
                <w:szCs w:val="28"/>
                <w:lang w:val="uk-UA"/>
              </w:rPr>
              <w:t xml:space="preserve">Стаття </w:t>
            </w:r>
            <w:r w:rsidRPr="000F23A2">
              <w:rPr>
                <w:rStyle w:val="rvts9"/>
                <w:b/>
                <w:bCs/>
                <w:color w:val="000000"/>
                <w:sz w:val="28"/>
                <w:szCs w:val="28"/>
                <w:lang w:val="uk-UA"/>
              </w:rPr>
              <w:t>13</w:t>
            </w:r>
            <w:r w:rsidRPr="000F23A2">
              <w:rPr>
                <w:rStyle w:val="rvts9"/>
                <w:b/>
                <w:bCs/>
                <w:color w:val="000000"/>
                <w:sz w:val="28"/>
                <w:szCs w:val="28"/>
                <w:vertAlign w:val="superscript"/>
                <w:lang w:val="uk-UA"/>
              </w:rPr>
              <w:t>-2</w:t>
            </w:r>
            <w:r w:rsidRPr="000F23A2">
              <w:rPr>
                <w:rStyle w:val="rvts9"/>
                <w:color w:val="000000"/>
                <w:sz w:val="28"/>
                <w:szCs w:val="28"/>
                <w:lang w:val="uk-UA"/>
              </w:rPr>
              <w:t>. </w:t>
            </w:r>
            <w:r w:rsidRPr="000F23A2">
              <w:rPr>
                <w:rStyle w:val="rvts9"/>
                <w:b/>
                <w:bCs/>
                <w:color w:val="000000"/>
                <w:sz w:val="28"/>
                <w:szCs w:val="28"/>
                <w:lang w:val="uk-UA"/>
              </w:rPr>
              <w:t>Обмеження максимального</w:t>
            </w:r>
            <w:r w:rsidRPr="000F23A2">
              <w:rPr>
                <w:rStyle w:val="rvts9"/>
                <w:color w:val="000000"/>
                <w:sz w:val="28"/>
                <w:szCs w:val="28"/>
                <w:lang w:val="uk-UA"/>
              </w:rPr>
              <w:t xml:space="preserve"> </w:t>
            </w:r>
            <w:r w:rsidRPr="000F23A2">
              <w:rPr>
                <w:b/>
                <w:color w:val="000000"/>
                <w:sz w:val="28"/>
                <w:szCs w:val="28"/>
                <w:lang w:val="uk-UA"/>
              </w:rPr>
              <w:t xml:space="preserve">розміру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Pr="000F23A2">
              <w:rPr>
                <w:b/>
                <w:color w:val="000000"/>
                <w:sz w:val="28"/>
                <w:szCs w:val="28"/>
                <w:lang w:val="uk-UA" w:eastAsia="uk-UA"/>
              </w:rPr>
              <w:t>що фінансуються чи дотуються з бюджету</w:t>
            </w:r>
          </w:p>
          <w:p w:rsidR="005A189A" w:rsidRPr="000F23A2" w:rsidRDefault="005A189A" w:rsidP="00B74630">
            <w:pPr>
              <w:pStyle w:val="rvps2"/>
              <w:shd w:val="clear" w:color="auto" w:fill="FFFFFF"/>
              <w:spacing w:before="0" w:beforeAutospacing="0" w:after="150" w:afterAutospacing="0"/>
              <w:ind w:firstLine="450"/>
              <w:jc w:val="both"/>
              <w:rPr>
                <w:b/>
                <w:bCs/>
                <w:color w:val="000000"/>
                <w:sz w:val="28"/>
                <w:szCs w:val="28"/>
                <w:lang w:val="uk-UA" w:eastAsia="uk-UA"/>
              </w:rPr>
            </w:pPr>
            <w:r w:rsidRPr="000F23A2">
              <w:rPr>
                <w:b/>
                <w:bCs/>
                <w:color w:val="000000"/>
                <w:sz w:val="28"/>
                <w:szCs w:val="28"/>
                <w:lang w:val="uk-UA"/>
              </w:rPr>
              <w:t xml:space="preserve">Максимальний розмір заробітної плати керівників і працівників підприємств державного сектору економіки, державних службовців і працівників установ та організацій, </w:t>
            </w:r>
            <w:r w:rsidRPr="000F23A2">
              <w:rPr>
                <w:b/>
                <w:bCs/>
                <w:color w:val="000000"/>
                <w:sz w:val="28"/>
                <w:szCs w:val="28"/>
                <w:lang w:val="uk-UA" w:eastAsia="uk-UA"/>
              </w:rPr>
              <w:t>що фінансуються чи дотуються з бюджету,</w:t>
            </w:r>
            <w:r w:rsidRPr="000F23A2">
              <w:rPr>
                <w:b/>
                <w:bCs/>
                <w:color w:val="000000"/>
                <w:sz w:val="28"/>
                <w:szCs w:val="28"/>
                <w:lang w:val="uk-UA"/>
              </w:rPr>
              <w:t xml:space="preserve"> а також визначається відповідно до Митного кодексу України, законів України "Про державну службу", "Про прокуратуру", "Про статус народного депутата України", "Про Національний банк України", "Про Кабінет Міністрів України", "Про дипломатичну службу", "Про службу в органах місцевого самоврядування", "Про судову експертизу", "Про судоустрій і статус суддів", Постанови Верховної Ради України від 13 жовтня 1995 року "Про затвердження Положення про помічника-консультанта народного депутата України", не може перевищувати</w:t>
            </w:r>
            <w:r w:rsidR="00B74630" w:rsidRPr="000F23A2">
              <w:rPr>
                <w:b/>
                <w:bCs/>
                <w:color w:val="000000"/>
                <w:sz w:val="28"/>
                <w:szCs w:val="28"/>
                <w:lang w:val="uk-UA"/>
              </w:rPr>
              <w:t xml:space="preserve"> сто тисяч гривень</w:t>
            </w:r>
            <w:r w:rsidRPr="000F23A2">
              <w:rPr>
                <w:b/>
                <w:bCs/>
                <w:color w:val="000000"/>
                <w:sz w:val="28"/>
                <w:szCs w:val="28"/>
                <w:lang w:val="uk-UA"/>
              </w:rPr>
              <w:t>.</w:t>
            </w:r>
          </w:p>
        </w:tc>
      </w:tr>
    </w:tbl>
    <w:p w:rsidR="005A189A" w:rsidRPr="000F23A2" w:rsidRDefault="00B74630" w:rsidP="00517EBC">
      <w:pPr>
        <w:rPr>
          <w:lang w:val="uk-UA"/>
        </w:rPr>
      </w:pPr>
      <w:r w:rsidRPr="000F23A2">
        <w:rPr>
          <w:lang w:val="uk-UA"/>
        </w:rPr>
        <w:lastRenderedPageBreak/>
        <w:t xml:space="preserve">    </w:t>
      </w:r>
    </w:p>
    <w:p w:rsidR="00B74630" w:rsidRPr="000F23A2" w:rsidRDefault="00B74630" w:rsidP="00B74630">
      <w:pPr>
        <w:jc w:val="both"/>
        <w:rPr>
          <w:lang w:val="uk-UA"/>
        </w:rPr>
      </w:pPr>
      <w:r w:rsidRPr="000F23A2">
        <w:rPr>
          <w:b/>
          <w:sz w:val="28"/>
          <w:szCs w:val="28"/>
          <w:lang w:val="uk-UA"/>
        </w:rPr>
        <w:t>Народний депутат України                                                                                                                                       Яценко А.В.</w:t>
      </w:r>
    </w:p>
    <w:sectPr w:rsidR="00B74630" w:rsidRPr="000F23A2" w:rsidSect="00FE6A3C">
      <w:headerReference w:type="default" r:id="rId7"/>
      <w:pgSz w:w="16838" w:h="11906" w:orient="landscape"/>
      <w:pgMar w:top="850" w:right="1134" w:bottom="851"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5B1E" w:rsidRDefault="00EF5B1E" w:rsidP="00FE6A3C">
      <w:r>
        <w:separator/>
      </w:r>
    </w:p>
  </w:endnote>
  <w:endnote w:type="continuationSeparator" w:id="0">
    <w:p w:rsidR="00EF5B1E" w:rsidRDefault="00EF5B1E" w:rsidP="00FE6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5B1E" w:rsidRDefault="00EF5B1E" w:rsidP="00FE6A3C">
      <w:r>
        <w:separator/>
      </w:r>
    </w:p>
  </w:footnote>
  <w:footnote w:type="continuationSeparator" w:id="0">
    <w:p w:rsidR="00EF5B1E" w:rsidRDefault="00EF5B1E" w:rsidP="00FE6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89A" w:rsidRDefault="005A189A">
    <w:pPr>
      <w:pStyle w:val="a8"/>
      <w:jc w:val="center"/>
    </w:pPr>
    <w:r>
      <w:fldChar w:fldCharType="begin"/>
    </w:r>
    <w:r>
      <w:instrText>PAGE   \* MERGEFORMAT</w:instrText>
    </w:r>
    <w:r>
      <w:fldChar w:fldCharType="separate"/>
    </w:r>
    <w:r w:rsidR="0017053E" w:rsidRPr="0017053E">
      <w:rPr>
        <w:noProof/>
        <w:lang w:val="ru-RU"/>
      </w:rPr>
      <w:t>2</w:t>
    </w:r>
    <w:r>
      <w:fldChar w:fldCharType="end"/>
    </w:r>
  </w:p>
  <w:p w:rsidR="005A189A" w:rsidRDefault="005A189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9585C"/>
    <w:multiLevelType w:val="hybridMultilevel"/>
    <w:tmpl w:val="FA148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65438E9"/>
    <w:multiLevelType w:val="hybridMultilevel"/>
    <w:tmpl w:val="A2DA1A54"/>
    <w:lvl w:ilvl="0" w:tplc="935216C4">
      <w:numFmt w:val="bullet"/>
      <w:lvlText w:val="-"/>
      <w:lvlJc w:val="left"/>
      <w:pPr>
        <w:ind w:left="1170" w:hanging="360"/>
      </w:pPr>
      <w:rPr>
        <w:rFonts w:ascii="Times New Roman" w:eastAsia="Times New Roman" w:hAnsi="Times New Roman" w:hint="default"/>
      </w:rPr>
    </w:lvl>
    <w:lvl w:ilvl="1" w:tplc="04190003" w:tentative="1">
      <w:start w:val="1"/>
      <w:numFmt w:val="bullet"/>
      <w:lvlText w:val="o"/>
      <w:lvlJc w:val="left"/>
      <w:pPr>
        <w:ind w:left="1890" w:hanging="360"/>
      </w:pPr>
      <w:rPr>
        <w:rFonts w:ascii="Courier New" w:hAnsi="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773572BD"/>
    <w:multiLevelType w:val="hybridMultilevel"/>
    <w:tmpl w:val="A99078C0"/>
    <w:lvl w:ilvl="0" w:tplc="A5F65E3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FB3"/>
    <w:rsid w:val="000001DE"/>
    <w:rsid w:val="0000413B"/>
    <w:rsid w:val="0001134F"/>
    <w:rsid w:val="00011824"/>
    <w:rsid w:val="00011994"/>
    <w:rsid w:val="000130D9"/>
    <w:rsid w:val="00016836"/>
    <w:rsid w:val="00023B29"/>
    <w:rsid w:val="00041D9F"/>
    <w:rsid w:val="00046C2A"/>
    <w:rsid w:val="00051CE1"/>
    <w:rsid w:val="00063BCE"/>
    <w:rsid w:val="000751DC"/>
    <w:rsid w:val="000A0781"/>
    <w:rsid w:val="000C62CD"/>
    <w:rsid w:val="000F23A2"/>
    <w:rsid w:val="00113C9B"/>
    <w:rsid w:val="0011793A"/>
    <w:rsid w:val="00130958"/>
    <w:rsid w:val="00132259"/>
    <w:rsid w:val="00141E52"/>
    <w:rsid w:val="00162A5F"/>
    <w:rsid w:val="00162F5B"/>
    <w:rsid w:val="00166AE1"/>
    <w:rsid w:val="0017053E"/>
    <w:rsid w:val="00181A63"/>
    <w:rsid w:val="001C4BBC"/>
    <w:rsid w:val="001E4255"/>
    <w:rsid w:val="002207C7"/>
    <w:rsid w:val="002370E2"/>
    <w:rsid w:val="00240599"/>
    <w:rsid w:val="00270600"/>
    <w:rsid w:val="00280F6D"/>
    <w:rsid w:val="002C0744"/>
    <w:rsid w:val="002C4D7A"/>
    <w:rsid w:val="002D01D2"/>
    <w:rsid w:val="002E40C9"/>
    <w:rsid w:val="00327462"/>
    <w:rsid w:val="00355F67"/>
    <w:rsid w:val="00362260"/>
    <w:rsid w:val="003F7830"/>
    <w:rsid w:val="00430CEF"/>
    <w:rsid w:val="004359C7"/>
    <w:rsid w:val="0044232E"/>
    <w:rsid w:val="00471F47"/>
    <w:rsid w:val="00482EF5"/>
    <w:rsid w:val="004A56D1"/>
    <w:rsid w:val="004A7645"/>
    <w:rsid w:val="004F5C63"/>
    <w:rsid w:val="0050063E"/>
    <w:rsid w:val="00517EBC"/>
    <w:rsid w:val="00517FBD"/>
    <w:rsid w:val="005660BB"/>
    <w:rsid w:val="005968EE"/>
    <w:rsid w:val="005A189A"/>
    <w:rsid w:val="005C1868"/>
    <w:rsid w:val="005D05A7"/>
    <w:rsid w:val="005D2409"/>
    <w:rsid w:val="005E19F2"/>
    <w:rsid w:val="00620496"/>
    <w:rsid w:val="0063184E"/>
    <w:rsid w:val="006469CD"/>
    <w:rsid w:val="006820DA"/>
    <w:rsid w:val="006E37BF"/>
    <w:rsid w:val="00711DD0"/>
    <w:rsid w:val="00716A2A"/>
    <w:rsid w:val="00720B3C"/>
    <w:rsid w:val="00724825"/>
    <w:rsid w:val="00752A18"/>
    <w:rsid w:val="00754DCA"/>
    <w:rsid w:val="00764AE1"/>
    <w:rsid w:val="00790191"/>
    <w:rsid w:val="007E1D0F"/>
    <w:rsid w:val="007E4B6C"/>
    <w:rsid w:val="007E5DB2"/>
    <w:rsid w:val="007F1CC9"/>
    <w:rsid w:val="008336C7"/>
    <w:rsid w:val="0083562F"/>
    <w:rsid w:val="00852BCF"/>
    <w:rsid w:val="00877160"/>
    <w:rsid w:val="008B0D27"/>
    <w:rsid w:val="008B41BE"/>
    <w:rsid w:val="00932A58"/>
    <w:rsid w:val="00934FB7"/>
    <w:rsid w:val="00986451"/>
    <w:rsid w:val="009A3ADD"/>
    <w:rsid w:val="009C28E7"/>
    <w:rsid w:val="009E52EE"/>
    <w:rsid w:val="00A06483"/>
    <w:rsid w:val="00A10085"/>
    <w:rsid w:val="00A1070D"/>
    <w:rsid w:val="00A31809"/>
    <w:rsid w:val="00A52BA2"/>
    <w:rsid w:val="00A77F73"/>
    <w:rsid w:val="00AC3B1A"/>
    <w:rsid w:val="00AD4049"/>
    <w:rsid w:val="00AE6CD8"/>
    <w:rsid w:val="00B122A3"/>
    <w:rsid w:val="00B36FD9"/>
    <w:rsid w:val="00B43D23"/>
    <w:rsid w:val="00B74630"/>
    <w:rsid w:val="00B85EB3"/>
    <w:rsid w:val="00B97483"/>
    <w:rsid w:val="00BA5128"/>
    <w:rsid w:val="00BA5A1D"/>
    <w:rsid w:val="00BB4D81"/>
    <w:rsid w:val="00BC409D"/>
    <w:rsid w:val="00BE5A58"/>
    <w:rsid w:val="00C05B94"/>
    <w:rsid w:val="00C1216F"/>
    <w:rsid w:val="00C16721"/>
    <w:rsid w:val="00C2181B"/>
    <w:rsid w:val="00C36439"/>
    <w:rsid w:val="00C87688"/>
    <w:rsid w:val="00CA2F65"/>
    <w:rsid w:val="00CA65CF"/>
    <w:rsid w:val="00CB2F24"/>
    <w:rsid w:val="00CB7FB3"/>
    <w:rsid w:val="00CC325C"/>
    <w:rsid w:val="00D376C0"/>
    <w:rsid w:val="00D40AFC"/>
    <w:rsid w:val="00D57D24"/>
    <w:rsid w:val="00D948C5"/>
    <w:rsid w:val="00DD038D"/>
    <w:rsid w:val="00DD220C"/>
    <w:rsid w:val="00DE17BD"/>
    <w:rsid w:val="00E94023"/>
    <w:rsid w:val="00E94541"/>
    <w:rsid w:val="00E954BA"/>
    <w:rsid w:val="00EA6A29"/>
    <w:rsid w:val="00EF0DAC"/>
    <w:rsid w:val="00EF5B1E"/>
    <w:rsid w:val="00F174CD"/>
    <w:rsid w:val="00F218A3"/>
    <w:rsid w:val="00F635C2"/>
    <w:rsid w:val="00FA4F9F"/>
    <w:rsid w:val="00FB12AC"/>
    <w:rsid w:val="00FC269F"/>
    <w:rsid w:val="00FD1149"/>
    <w:rsid w:val="00FE19BA"/>
    <w:rsid w:val="00FE622D"/>
    <w:rsid w:val="00FE6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6FD70C-F4B2-473A-A325-68A628584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iPriority="0"/>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locked="1" w:semiHidden="1" w:unhideWhenUsed="1"/>
    <w:lsdException w:name="Table Grid" w:locked="1" w:uiPriority="39"/>
    <w:lsdException w:name="Table Theme"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1994"/>
    <w:pPr>
      <w:spacing w:after="0" w:line="240" w:lineRule="auto"/>
    </w:pPr>
    <w:rPr>
      <w:rFonts w:ascii="Times New Roman" w:hAnsi="Times New Roman" w:cs="Times New Roman"/>
      <w:sz w:val="24"/>
      <w:szCs w:val="24"/>
    </w:rPr>
  </w:style>
  <w:style w:type="paragraph" w:styleId="2">
    <w:name w:val="heading 2"/>
    <w:basedOn w:val="a"/>
    <w:next w:val="a"/>
    <w:link w:val="20"/>
    <w:uiPriority w:val="99"/>
    <w:qFormat/>
    <w:rsid w:val="0083562F"/>
    <w:pPr>
      <w:keepNext/>
      <w:keepLines/>
      <w:spacing w:before="200"/>
      <w:outlineLvl w:val="1"/>
    </w:pPr>
    <w:rPr>
      <w:rFonts w:ascii="Cambria" w:hAnsi="Cambria"/>
      <w:b/>
      <w:bCs/>
      <w:color w:val="4F81BD"/>
      <w:sz w:val="26"/>
      <w:szCs w:val="26"/>
    </w:rPr>
  </w:style>
  <w:style w:type="paragraph" w:styleId="3">
    <w:name w:val="heading 3"/>
    <w:basedOn w:val="a"/>
    <w:next w:val="a"/>
    <w:link w:val="30"/>
    <w:uiPriority w:val="99"/>
    <w:qFormat/>
    <w:rsid w:val="0083562F"/>
    <w:pPr>
      <w:keepNext/>
      <w:keepLines/>
      <w:spacing w:before="200"/>
      <w:outlineLvl w:val="2"/>
    </w:pPr>
    <w:rPr>
      <w:rFonts w:ascii="Cambria" w:hAnsi="Cambria"/>
      <w:b/>
      <w:bCs/>
      <w:color w:val="4F81BD"/>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83562F"/>
    <w:rPr>
      <w:rFonts w:ascii="Cambria" w:hAnsi="Cambria" w:cs="Times New Roman"/>
      <w:b/>
      <w:bCs/>
      <w:color w:val="4F81BD"/>
      <w:sz w:val="26"/>
      <w:szCs w:val="26"/>
      <w:lang w:val="uk-UA" w:eastAsia="uk-UA"/>
    </w:rPr>
  </w:style>
  <w:style w:type="character" w:customStyle="1" w:styleId="30">
    <w:name w:val="Заголовок 3 Знак"/>
    <w:basedOn w:val="a0"/>
    <w:link w:val="3"/>
    <w:uiPriority w:val="99"/>
    <w:locked/>
    <w:rsid w:val="0083562F"/>
    <w:rPr>
      <w:rFonts w:ascii="Cambria" w:hAnsi="Cambria" w:cs="Times New Roman"/>
      <w:b/>
      <w:bCs/>
      <w:color w:val="4F81BD"/>
      <w:sz w:val="24"/>
      <w:szCs w:val="24"/>
      <w:lang w:val="uk-UA" w:eastAsia="uk-UA"/>
    </w:rPr>
  </w:style>
  <w:style w:type="paragraph" w:styleId="HTML">
    <w:name w:val="HTML Preformatted"/>
    <w:aliases w:val="Знак2"/>
    <w:basedOn w:val="a"/>
    <w:link w:val="HTML0"/>
    <w:uiPriority w:val="99"/>
    <w:rsid w:val="00CB7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aliases w:val="Знак2 Знак"/>
    <w:basedOn w:val="a0"/>
    <w:link w:val="HTML"/>
    <w:uiPriority w:val="99"/>
    <w:locked/>
    <w:rsid w:val="00CB7FB3"/>
    <w:rPr>
      <w:rFonts w:ascii="Courier New" w:hAnsi="Courier New" w:cs="Courier New"/>
      <w:sz w:val="20"/>
      <w:szCs w:val="20"/>
      <w:lang w:val="uk-UA" w:eastAsia="uk-UA"/>
    </w:rPr>
  </w:style>
  <w:style w:type="paragraph" w:customStyle="1" w:styleId="a3">
    <w:name w:val="Нормальний текст"/>
    <w:basedOn w:val="a"/>
    <w:link w:val="a4"/>
    <w:uiPriority w:val="99"/>
    <w:rsid w:val="00CB7FB3"/>
    <w:pPr>
      <w:spacing w:before="120"/>
      <w:ind w:firstLine="567"/>
      <w:jc w:val="both"/>
    </w:pPr>
    <w:rPr>
      <w:rFonts w:ascii="Antiqua" w:hAnsi="Antiqua"/>
      <w:sz w:val="26"/>
      <w:szCs w:val="20"/>
      <w:lang w:val="uk-UA" w:eastAsia="uk-UA"/>
    </w:rPr>
  </w:style>
  <w:style w:type="paragraph" w:customStyle="1" w:styleId="rvps2">
    <w:name w:val="rvps2"/>
    <w:basedOn w:val="a"/>
    <w:uiPriority w:val="99"/>
    <w:rsid w:val="00CB7FB3"/>
    <w:pPr>
      <w:spacing w:before="100" w:beforeAutospacing="1" w:after="100" w:afterAutospacing="1"/>
    </w:pPr>
  </w:style>
  <w:style w:type="character" w:customStyle="1" w:styleId="rvts9">
    <w:name w:val="rvts9"/>
    <w:basedOn w:val="a0"/>
    <w:uiPriority w:val="99"/>
    <w:rsid w:val="00CB7FB3"/>
    <w:rPr>
      <w:rFonts w:cs="Times New Roman"/>
    </w:rPr>
  </w:style>
  <w:style w:type="paragraph" w:styleId="a5">
    <w:name w:val="List Paragraph"/>
    <w:basedOn w:val="a"/>
    <w:uiPriority w:val="99"/>
    <w:qFormat/>
    <w:rsid w:val="004A56D1"/>
    <w:pPr>
      <w:ind w:left="720"/>
      <w:contextualSpacing/>
    </w:pPr>
  </w:style>
  <w:style w:type="character" w:styleId="a6">
    <w:name w:val="Hyperlink"/>
    <w:basedOn w:val="a0"/>
    <w:uiPriority w:val="99"/>
    <w:rsid w:val="00051CE1"/>
    <w:rPr>
      <w:rFonts w:cs="Times New Roman"/>
      <w:color w:val="0000FF"/>
      <w:u w:val="single"/>
    </w:rPr>
  </w:style>
  <w:style w:type="character" w:customStyle="1" w:styleId="rvts46">
    <w:name w:val="rvts46"/>
    <w:basedOn w:val="a0"/>
    <w:uiPriority w:val="99"/>
    <w:rsid w:val="00132259"/>
    <w:rPr>
      <w:rFonts w:cs="Times New Roman"/>
    </w:rPr>
  </w:style>
  <w:style w:type="paragraph" w:customStyle="1" w:styleId="rvps7">
    <w:name w:val="rvps7"/>
    <w:basedOn w:val="a"/>
    <w:uiPriority w:val="99"/>
    <w:rsid w:val="00C2181B"/>
    <w:pPr>
      <w:spacing w:before="100" w:beforeAutospacing="1" w:after="100" w:afterAutospacing="1"/>
    </w:pPr>
    <w:rPr>
      <w:lang w:val="ru-RU" w:eastAsia="ru-RU"/>
    </w:rPr>
  </w:style>
  <w:style w:type="character" w:customStyle="1" w:styleId="rvts37">
    <w:name w:val="rvts37"/>
    <w:basedOn w:val="a0"/>
    <w:uiPriority w:val="99"/>
    <w:rsid w:val="009A3ADD"/>
    <w:rPr>
      <w:rFonts w:cs="Times New Roman"/>
    </w:rPr>
  </w:style>
  <w:style w:type="paragraph" w:customStyle="1" w:styleId="StyleZakonu">
    <w:name w:val="StyleZakonu"/>
    <w:basedOn w:val="a"/>
    <w:uiPriority w:val="99"/>
    <w:rsid w:val="00181A63"/>
    <w:pPr>
      <w:spacing w:after="60" w:line="220" w:lineRule="exact"/>
      <w:ind w:firstLine="284"/>
      <w:jc w:val="both"/>
    </w:pPr>
    <w:rPr>
      <w:sz w:val="20"/>
      <w:szCs w:val="20"/>
      <w:lang w:eastAsia="ru-RU"/>
    </w:rPr>
  </w:style>
  <w:style w:type="character" w:customStyle="1" w:styleId="a4">
    <w:name w:val="Нормальний текст Знак"/>
    <w:link w:val="a3"/>
    <w:uiPriority w:val="99"/>
    <w:locked/>
    <w:rsid w:val="00754DCA"/>
    <w:rPr>
      <w:rFonts w:ascii="Antiqua" w:hAnsi="Antiqua"/>
      <w:sz w:val="26"/>
      <w:lang w:val="uk-UA" w:eastAsia="uk-UA"/>
    </w:rPr>
  </w:style>
  <w:style w:type="paragraph" w:styleId="a7">
    <w:name w:val="Normal (Web)"/>
    <w:basedOn w:val="a"/>
    <w:uiPriority w:val="99"/>
    <w:rsid w:val="007E1D0F"/>
    <w:pPr>
      <w:spacing w:before="100" w:beforeAutospacing="1" w:after="100" w:afterAutospacing="1"/>
    </w:pPr>
    <w:rPr>
      <w:lang w:val="ru-RU" w:eastAsia="ru-RU"/>
    </w:rPr>
  </w:style>
  <w:style w:type="paragraph" w:customStyle="1" w:styleId="StyleProp">
    <w:name w:val="StyleProp"/>
    <w:basedOn w:val="a"/>
    <w:uiPriority w:val="99"/>
    <w:rsid w:val="007E1D0F"/>
    <w:pPr>
      <w:spacing w:line="200" w:lineRule="exact"/>
      <w:ind w:firstLine="227"/>
      <w:jc w:val="both"/>
    </w:pPr>
    <w:rPr>
      <w:sz w:val="18"/>
      <w:szCs w:val="20"/>
      <w:lang w:eastAsia="ru-RU"/>
    </w:rPr>
  </w:style>
  <w:style w:type="paragraph" w:styleId="a8">
    <w:name w:val="header"/>
    <w:basedOn w:val="a"/>
    <w:link w:val="a9"/>
    <w:uiPriority w:val="99"/>
    <w:rsid w:val="00FE6A3C"/>
    <w:pPr>
      <w:tabs>
        <w:tab w:val="center" w:pos="4677"/>
        <w:tab w:val="right" w:pos="9355"/>
      </w:tabs>
    </w:pPr>
  </w:style>
  <w:style w:type="character" w:customStyle="1" w:styleId="a9">
    <w:name w:val="Верхний колонтитул Знак"/>
    <w:basedOn w:val="a0"/>
    <w:link w:val="a8"/>
    <w:uiPriority w:val="99"/>
    <w:locked/>
    <w:rsid w:val="00FE6A3C"/>
    <w:rPr>
      <w:rFonts w:ascii="Times New Roman" w:hAnsi="Times New Roman" w:cs="Times New Roman"/>
      <w:sz w:val="24"/>
      <w:szCs w:val="24"/>
      <w:lang w:val="en-US" w:eastAsia="x-none"/>
    </w:rPr>
  </w:style>
  <w:style w:type="paragraph" w:styleId="aa">
    <w:name w:val="footer"/>
    <w:basedOn w:val="a"/>
    <w:link w:val="ab"/>
    <w:uiPriority w:val="99"/>
    <w:rsid w:val="00FE6A3C"/>
    <w:pPr>
      <w:tabs>
        <w:tab w:val="center" w:pos="4677"/>
        <w:tab w:val="right" w:pos="9355"/>
      </w:tabs>
    </w:pPr>
  </w:style>
  <w:style w:type="character" w:customStyle="1" w:styleId="ab">
    <w:name w:val="Нижний колонтитул Знак"/>
    <w:basedOn w:val="a0"/>
    <w:link w:val="aa"/>
    <w:uiPriority w:val="99"/>
    <w:locked/>
    <w:rsid w:val="00FE6A3C"/>
    <w:rPr>
      <w:rFonts w:ascii="Times New Roman" w:hAnsi="Times New Roman" w:cs="Times New Roman"/>
      <w:sz w:val="24"/>
      <w:szCs w:val="24"/>
      <w:lang w:val="en-US"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7829241">
      <w:marLeft w:val="0"/>
      <w:marRight w:val="0"/>
      <w:marTop w:val="0"/>
      <w:marBottom w:val="0"/>
      <w:divBdr>
        <w:top w:val="none" w:sz="0" w:space="0" w:color="auto"/>
        <w:left w:val="none" w:sz="0" w:space="0" w:color="auto"/>
        <w:bottom w:val="none" w:sz="0" w:space="0" w:color="auto"/>
        <w:right w:val="none" w:sz="0" w:space="0" w:color="auto"/>
      </w:divBdr>
    </w:div>
    <w:div w:id="1027829242">
      <w:marLeft w:val="0"/>
      <w:marRight w:val="0"/>
      <w:marTop w:val="0"/>
      <w:marBottom w:val="0"/>
      <w:divBdr>
        <w:top w:val="none" w:sz="0" w:space="0" w:color="auto"/>
        <w:left w:val="none" w:sz="0" w:space="0" w:color="auto"/>
        <w:bottom w:val="none" w:sz="0" w:space="0" w:color="auto"/>
        <w:right w:val="none" w:sz="0" w:space="0" w:color="auto"/>
      </w:divBdr>
    </w:div>
    <w:div w:id="1027829243">
      <w:marLeft w:val="0"/>
      <w:marRight w:val="0"/>
      <w:marTop w:val="0"/>
      <w:marBottom w:val="0"/>
      <w:divBdr>
        <w:top w:val="none" w:sz="0" w:space="0" w:color="auto"/>
        <w:left w:val="none" w:sz="0" w:space="0" w:color="auto"/>
        <w:bottom w:val="none" w:sz="0" w:space="0" w:color="auto"/>
        <w:right w:val="none" w:sz="0" w:space="0" w:color="auto"/>
      </w:divBdr>
    </w:div>
    <w:div w:id="1027829244">
      <w:marLeft w:val="0"/>
      <w:marRight w:val="0"/>
      <w:marTop w:val="0"/>
      <w:marBottom w:val="0"/>
      <w:divBdr>
        <w:top w:val="none" w:sz="0" w:space="0" w:color="auto"/>
        <w:left w:val="none" w:sz="0" w:space="0" w:color="auto"/>
        <w:bottom w:val="none" w:sz="0" w:space="0" w:color="auto"/>
        <w:right w:val="none" w:sz="0" w:space="0" w:color="auto"/>
      </w:divBdr>
    </w:div>
    <w:div w:id="1027829245">
      <w:marLeft w:val="0"/>
      <w:marRight w:val="0"/>
      <w:marTop w:val="0"/>
      <w:marBottom w:val="0"/>
      <w:divBdr>
        <w:top w:val="none" w:sz="0" w:space="0" w:color="auto"/>
        <w:left w:val="none" w:sz="0" w:space="0" w:color="auto"/>
        <w:bottom w:val="none" w:sz="0" w:space="0" w:color="auto"/>
        <w:right w:val="none" w:sz="0" w:space="0" w:color="auto"/>
      </w:divBdr>
    </w:div>
    <w:div w:id="1027829246">
      <w:marLeft w:val="0"/>
      <w:marRight w:val="0"/>
      <w:marTop w:val="0"/>
      <w:marBottom w:val="0"/>
      <w:divBdr>
        <w:top w:val="none" w:sz="0" w:space="0" w:color="auto"/>
        <w:left w:val="none" w:sz="0" w:space="0" w:color="auto"/>
        <w:bottom w:val="none" w:sz="0" w:space="0" w:color="auto"/>
        <w:right w:val="none" w:sz="0" w:space="0" w:color="auto"/>
      </w:divBdr>
    </w:div>
    <w:div w:id="1027829247">
      <w:marLeft w:val="0"/>
      <w:marRight w:val="0"/>
      <w:marTop w:val="0"/>
      <w:marBottom w:val="0"/>
      <w:divBdr>
        <w:top w:val="none" w:sz="0" w:space="0" w:color="auto"/>
        <w:left w:val="none" w:sz="0" w:space="0" w:color="auto"/>
        <w:bottom w:val="none" w:sz="0" w:space="0" w:color="auto"/>
        <w:right w:val="none" w:sz="0" w:space="0" w:color="auto"/>
      </w:divBdr>
    </w:div>
    <w:div w:id="1027829248">
      <w:marLeft w:val="0"/>
      <w:marRight w:val="0"/>
      <w:marTop w:val="0"/>
      <w:marBottom w:val="0"/>
      <w:divBdr>
        <w:top w:val="none" w:sz="0" w:space="0" w:color="auto"/>
        <w:left w:val="none" w:sz="0" w:space="0" w:color="auto"/>
        <w:bottom w:val="none" w:sz="0" w:space="0" w:color="auto"/>
        <w:right w:val="none" w:sz="0" w:space="0" w:color="auto"/>
      </w:divBdr>
    </w:div>
    <w:div w:id="1027829249">
      <w:marLeft w:val="0"/>
      <w:marRight w:val="0"/>
      <w:marTop w:val="0"/>
      <w:marBottom w:val="0"/>
      <w:divBdr>
        <w:top w:val="none" w:sz="0" w:space="0" w:color="auto"/>
        <w:left w:val="none" w:sz="0" w:space="0" w:color="auto"/>
        <w:bottom w:val="none" w:sz="0" w:space="0" w:color="auto"/>
        <w:right w:val="none" w:sz="0" w:space="0" w:color="auto"/>
      </w:divBdr>
    </w:div>
    <w:div w:id="1027829250">
      <w:marLeft w:val="0"/>
      <w:marRight w:val="0"/>
      <w:marTop w:val="0"/>
      <w:marBottom w:val="0"/>
      <w:divBdr>
        <w:top w:val="none" w:sz="0" w:space="0" w:color="auto"/>
        <w:left w:val="none" w:sz="0" w:space="0" w:color="auto"/>
        <w:bottom w:val="none" w:sz="0" w:space="0" w:color="auto"/>
        <w:right w:val="none" w:sz="0" w:space="0" w:color="auto"/>
      </w:divBdr>
    </w:div>
    <w:div w:id="102782925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552</Words>
  <Characters>3149</Characters>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Порівняльна таблиця</vt:lpstr>
    </vt:vector>
  </TitlesOfParts>
  <LinksUpToDate>false</LinksUpToDate>
  <CharactersWithSpaces>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2020-02-10T14:52:00Z</dcterms:created>
  <dcterms:modified xsi:type="dcterms:W3CDTF">2020-02-10T14:52:00Z</dcterms:modified>
</cp:coreProperties>
</file>