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03"/>
      </w:tblGrid>
      <w:tr w:rsidR="00475A94" w:rsidRPr="00AD7F82" w:rsidTr="00185138">
        <w:tc>
          <w:tcPr>
            <w:tcW w:w="10915" w:type="dxa"/>
            <w:tcBorders>
              <w:top w:val="nil"/>
              <w:left w:val="nil"/>
              <w:bottom w:val="nil"/>
              <w:right w:val="nil"/>
            </w:tcBorders>
          </w:tcPr>
          <w:tbl>
            <w:tblP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475A94" w:rsidRPr="00494EE0" w:rsidTr="009D365A">
              <w:tc>
                <w:tcPr>
                  <w:tcW w:w="10915" w:type="dxa"/>
                  <w:tcBorders>
                    <w:top w:val="nil"/>
                    <w:left w:val="nil"/>
                    <w:bottom w:val="nil"/>
                    <w:right w:val="nil"/>
                  </w:tcBorders>
                </w:tcPr>
                <w:p w:rsidR="00475A94" w:rsidRPr="00494EE0" w:rsidRDefault="00475A94" w:rsidP="00475A94">
                  <w:pPr>
                    <w:pStyle w:val="a6"/>
                    <w:rPr>
                      <w:color w:val="002060"/>
                      <w:sz w:val="32"/>
                      <w:szCs w:val="32"/>
                    </w:rPr>
                  </w:pPr>
                </w:p>
                <w:p w:rsidR="00475A94" w:rsidRPr="00494EE0" w:rsidRDefault="00475A94" w:rsidP="00475A94">
                  <w:pPr>
                    <w:pStyle w:val="a6"/>
                    <w:rPr>
                      <w:color w:val="002060"/>
                      <w:sz w:val="32"/>
                      <w:szCs w:val="32"/>
                    </w:rPr>
                  </w:pPr>
                </w:p>
                <w:p w:rsidR="00475A94" w:rsidRPr="00494EE0" w:rsidRDefault="00475A94" w:rsidP="00475A94">
                  <w:pPr>
                    <w:pStyle w:val="a6"/>
                    <w:rPr>
                      <w:color w:val="002060"/>
                      <w:sz w:val="32"/>
                      <w:szCs w:val="32"/>
                    </w:rPr>
                  </w:pPr>
                </w:p>
                <w:p w:rsidR="00475A94" w:rsidRPr="00494EE0" w:rsidRDefault="00475A94" w:rsidP="00475A94">
                  <w:pPr>
                    <w:pStyle w:val="a6"/>
                    <w:spacing w:before="80"/>
                    <w:jc w:val="center"/>
                    <w:rPr>
                      <w:color w:val="1829A8"/>
                      <w:spacing w:val="20"/>
                      <w:sz w:val="34"/>
                      <w:szCs w:val="34"/>
                    </w:rPr>
                  </w:pPr>
                  <w:r w:rsidRPr="00494EE0">
                    <w:rPr>
                      <w:noProof/>
                      <w:spacing w:val="20"/>
                      <w:sz w:val="34"/>
                      <w:szCs w:val="34"/>
                      <w:lang w:val="uk-UA" w:eastAsia="uk-UA"/>
                    </w:rPr>
                    <w:drawing>
                      <wp:anchor distT="360045" distB="0" distL="114300" distR="114300" simplePos="0" relativeHeight="251661312" behindDoc="0" locked="0" layoutInCell="1" allowOverlap="1" wp14:anchorId="79BDBB0E" wp14:editId="7EBDF2A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94EE0">
                    <w:rPr>
                      <w:color w:val="1829A8"/>
                      <w:spacing w:val="20"/>
                      <w:sz w:val="34"/>
                      <w:szCs w:val="34"/>
                      <w:lang w:val="uk-UA"/>
                    </w:rPr>
                    <w:t>ВЕРХОВНА РАДА УКРАЇНИ</w:t>
                  </w:r>
                </w:p>
                <w:p w:rsidR="00475A94" w:rsidRPr="00494EE0" w:rsidRDefault="00475A94" w:rsidP="00475A94">
                  <w:pPr>
                    <w:pStyle w:val="a6"/>
                    <w:spacing w:before="100"/>
                    <w:jc w:val="center"/>
                    <w:rPr>
                      <w:b/>
                      <w:color w:val="1829A8"/>
                      <w:spacing w:val="20"/>
                      <w:lang w:val="uk-UA"/>
                    </w:rPr>
                  </w:pPr>
                  <w:r w:rsidRPr="00494EE0">
                    <w:rPr>
                      <w:b/>
                      <w:color w:val="1829A8"/>
                      <w:spacing w:val="20"/>
                      <w:lang w:val="uk-UA"/>
                    </w:rPr>
                    <w:t>Комітет з питань бюджету</w:t>
                  </w:r>
                </w:p>
                <w:p w:rsidR="00475A94" w:rsidRPr="00494EE0" w:rsidRDefault="00475A94" w:rsidP="00475A94">
                  <w:pPr>
                    <w:pStyle w:val="a6"/>
                    <w:spacing w:before="160" w:after="60"/>
                    <w:jc w:val="center"/>
                    <w:rPr>
                      <w:color w:val="002060"/>
                      <w:sz w:val="20"/>
                      <w:szCs w:val="20"/>
                    </w:rPr>
                  </w:pPr>
                  <w:r w:rsidRPr="00494EE0">
                    <w:rPr>
                      <w:color w:val="1829A8"/>
                      <w:sz w:val="20"/>
                      <w:szCs w:val="20"/>
                      <w:lang w:val="uk-UA"/>
                    </w:rPr>
                    <w:t xml:space="preserve">01008, м.Київ-8, вул. М. Грушевського, 5, </w:t>
                  </w:r>
                  <w:proofErr w:type="spellStart"/>
                  <w:r w:rsidRPr="00494EE0">
                    <w:rPr>
                      <w:color w:val="1829A8"/>
                      <w:sz w:val="20"/>
                      <w:szCs w:val="20"/>
                      <w:lang w:val="uk-UA"/>
                    </w:rPr>
                    <w:t>тел</w:t>
                  </w:r>
                  <w:proofErr w:type="spellEnd"/>
                  <w:r w:rsidRPr="00494EE0">
                    <w:rPr>
                      <w:color w:val="1829A8"/>
                      <w:sz w:val="20"/>
                      <w:szCs w:val="20"/>
                      <w:lang w:val="uk-UA"/>
                    </w:rPr>
                    <w:t>.: 255-40-29, 255-43-61, факс: 255-41-23</w:t>
                  </w:r>
                </w:p>
              </w:tc>
            </w:tr>
          </w:tbl>
          <w:tbl>
            <w:tblPr>
              <w:tblStyle w:val="aa"/>
              <w:tblW w:w="11887"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75A94" w:rsidRPr="00494EE0" w:rsidTr="009D365A">
              <w:tc>
                <w:tcPr>
                  <w:tcW w:w="1087" w:type="dxa"/>
                  <w:tcBorders>
                    <w:top w:val="nil"/>
                  </w:tcBorders>
                </w:tcPr>
                <w:p w:rsidR="00475A94" w:rsidRPr="00494EE0" w:rsidRDefault="00475A94" w:rsidP="00475A94">
                  <w:pPr>
                    <w:pStyle w:val="a6"/>
                    <w:rPr>
                      <w:rFonts w:ascii="Times New Roman" w:hAnsi="Times New Roman"/>
                      <w:color w:val="002060"/>
                      <w:lang w:val="uk-UA"/>
                    </w:rPr>
                  </w:pPr>
                </w:p>
              </w:tc>
              <w:tc>
                <w:tcPr>
                  <w:tcW w:w="9714" w:type="dxa"/>
                </w:tcPr>
                <w:p w:rsidR="00475A94" w:rsidRPr="00494EE0" w:rsidRDefault="00475A94" w:rsidP="00475A94">
                  <w:pPr>
                    <w:pStyle w:val="a6"/>
                    <w:rPr>
                      <w:rFonts w:ascii="Times New Roman" w:hAnsi="Times New Roman"/>
                      <w:color w:val="002060"/>
                      <w:lang w:val="uk-UA"/>
                    </w:rPr>
                  </w:pPr>
                </w:p>
              </w:tc>
              <w:tc>
                <w:tcPr>
                  <w:tcW w:w="1086" w:type="dxa"/>
                  <w:tcBorders>
                    <w:top w:val="nil"/>
                  </w:tcBorders>
                </w:tcPr>
                <w:p w:rsidR="00475A94" w:rsidRPr="00494EE0" w:rsidRDefault="00475A94" w:rsidP="00475A94">
                  <w:pPr>
                    <w:pStyle w:val="a6"/>
                    <w:rPr>
                      <w:rFonts w:ascii="Times New Roman" w:hAnsi="Times New Roman"/>
                      <w:color w:val="002060"/>
                      <w:lang w:val="uk-UA"/>
                    </w:rPr>
                  </w:pPr>
                </w:p>
              </w:tc>
            </w:tr>
          </w:tbl>
          <w:p w:rsidR="00475A94" w:rsidRDefault="00475A94" w:rsidP="00475A94"/>
        </w:tc>
      </w:tr>
    </w:tbl>
    <w:p w:rsidR="004C7F9F" w:rsidRPr="00972F0C" w:rsidRDefault="004C7F9F" w:rsidP="00653ECE">
      <w:pPr>
        <w:ind w:left="4678"/>
        <w:rPr>
          <w:b/>
          <w:sz w:val="28"/>
          <w:szCs w:val="28"/>
          <w:lang w:val="uk-UA"/>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r w:rsidR="00653ECE">
        <w:rPr>
          <w:b/>
          <w:sz w:val="28"/>
          <w:szCs w:val="28"/>
          <w:lang w:val="uk-UA"/>
        </w:rPr>
        <w:t>правоохоронної діяльності</w:t>
      </w:r>
    </w:p>
    <w:p w:rsidR="000568F1" w:rsidRPr="007B0E95" w:rsidRDefault="000568F1" w:rsidP="000568F1">
      <w:pPr>
        <w:pStyle w:val="21"/>
        <w:spacing w:after="0" w:line="240" w:lineRule="auto"/>
        <w:ind w:left="0" w:firstLine="709"/>
        <w:rPr>
          <w:sz w:val="16"/>
          <w:szCs w:val="16"/>
          <w:lang w:val="uk-UA"/>
        </w:rPr>
      </w:pPr>
    </w:p>
    <w:p w:rsidR="000568F1" w:rsidRDefault="000568F1" w:rsidP="000568F1">
      <w:pPr>
        <w:ind w:firstLine="709"/>
        <w:rPr>
          <w:i/>
          <w:sz w:val="22"/>
          <w:szCs w:val="22"/>
          <w:lang w:val="uk-UA"/>
        </w:rPr>
      </w:pPr>
      <w:r w:rsidRPr="00541835">
        <w:rPr>
          <w:i/>
          <w:sz w:val="22"/>
          <w:szCs w:val="22"/>
          <w:lang w:val="uk-UA"/>
        </w:rPr>
        <w:t>Про розгляд законопроекту</w:t>
      </w:r>
    </w:p>
    <w:p w:rsidR="00F74C8F" w:rsidRPr="00541835" w:rsidRDefault="00F74C8F" w:rsidP="000568F1">
      <w:pPr>
        <w:ind w:firstLine="709"/>
        <w:rPr>
          <w:i/>
          <w:sz w:val="22"/>
          <w:szCs w:val="22"/>
          <w:lang w:val="uk-UA"/>
        </w:rPr>
      </w:pPr>
      <w:r>
        <w:rPr>
          <w:i/>
          <w:sz w:val="22"/>
          <w:szCs w:val="22"/>
          <w:lang w:val="uk-UA"/>
        </w:rPr>
        <w:t>за</w:t>
      </w:r>
      <w:r w:rsidRPr="00F74C8F">
        <w:rPr>
          <w:i/>
          <w:sz w:val="22"/>
          <w:szCs w:val="22"/>
          <w:lang w:val="uk-UA"/>
        </w:rPr>
        <w:t xml:space="preserve"> реєстр. № </w:t>
      </w:r>
      <w:r w:rsidR="00653ECE">
        <w:rPr>
          <w:i/>
          <w:sz w:val="22"/>
          <w:szCs w:val="22"/>
          <w:lang w:val="uk-UA"/>
        </w:rPr>
        <w:t>3105</w:t>
      </w:r>
      <w:r w:rsidRPr="00F74C8F">
        <w:rPr>
          <w:i/>
          <w:sz w:val="22"/>
          <w:szCs w:val="22"/>
          <w:lang w:val="uk-UA"/>
        </w:rPr>
        <w:t xml:space="preserve"> від </w:t>
      </w:r>
      <w:r w:rsidR="003D5343">
        <w:rPr>
          <w:i/>
          <w:sz w:val="22"/>
          <w:szCs w:val="22"/>
          <w:lang w:val="uk-UA"/>
        </w:rPr>
        <w:t>21</w:t>
      </w:r>
      <w:r w:rsidRPr="00F74C8F">
        <w:rPr>
          <w:i/>
          <w:sz w:val="22"/>
          <w:szCs w:val="22"/>
          <w:lang w:val="uk-UA"/>
        </w:rPr>
        <w:t>.</w:t>
      </w:r>
      <w:r w:rsidR="003D5343">
        <w:rPr>
          <w:i/>
          <w:sz w:val="22"/>
          <w:szCs w:val="22"/>
          <w:lang w:val="uk-UA"/>
        </w:rPr>
        <w:t>0</w:t>
      </w:r>
      <w:r w:rsidRPr="00F74C8F">
        <w:rPr>
          <w:i/>
          <w:sz w:val="22"/>
          <w:szCs w:val="22"/>
          <w:lang w:val="uk-UA"/>
        </w:rPr>
        <w:t>2.20</w:t>
      </w:r>
      <w:r w:rsidR="003D5343">
        <w:rPr>
          <w:i/>
          <w:sz w:val="22"/>
          <w:szCs w:val="22"/>
          <w:lang w:val="uk-UA"/>
        </w:rPr>
        <w:t>20</w:t>
      </w:r>
    </w:p>
    <w:p w:rsidR="000568F1" w:rsidRPr="00541835" w:rsidRDefault="000568F1" w:rsidP="000568F1">
      <w:pPr>
        <w:pStyle w:val="21"/>
        <w:spacing w:after="0" w:line="240" w:lineRule="auto"/>
        <w:ind w:left="0" w:firstLine="709"/>
        <w:jc w:val="both"/>
        <w:rPr>
          <w:sz w:val="16"/>
          <w:szCs w:val="16"/>
          <w:lang w:val="uk-UA"/>
        </w:rPr>
      </w:pPr>
    </w:p>
    <w:p w:rsidR="00D56570" w:rsidRDefault="000568F1" w:rsidP="00D56570">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102010">
        <w:rPr>
          <w:sz w:val="28"/>
          <w:szCs w:val="28"/>
          <w:lang w:val="uk-UA"/>
        </w:rPr>
        <w:t>24</w:t>
      </w:r>
      <w:r w:rsidR="003D5343">
        <w:rPr>
          <w:sz w:val="28"/>
          <w:szCs w:val="28"/>
          <w:lang w:val="uk-UA"/>
        </w:rPr>
        <w:t xml:space="preserve"> квітня</w:t>
      </w:r>
      <w:r w:rsidR="008102D4" w:rsidRPr="004F6681">
        <w:rPr>
          <w:bCs/>
          <w:sz w:val="28"/>
          <w:szCs w:val="28"/>
          <w:lang w:val="uk-UA"/>
        </w:rPr>
        <w:t xml:space="preserve"> 20</w:t>
      </w:r>
      <w:r w:rsidR="008102D4">
        <w:rPr>
          <w:bCs/>
          <w:sz w:val="28"/>
          <w:szCs w:val="28"/>
          <w:lang w:val="uk-UA"/>
        </w:rPr>
        <w:t>20</w:t>
      </w:r>
      <w:r w:rsidR="008102D4" w:rsidRPr="004F6681">
        <w:rPr>
          <w:bCs/>
          <w:sz w:val="28"/>
          <w:szCs w:val="28"/>
          <w:lang w:val="uk-UA"/>
        </w:rPr>
        <w:t xml:space="preserve"> року (протокол №</w:t>
      </w:r>
      <w:r w:rsidR="008102D4">
        <w:rPr>
          <w:bCs/>
          <w:sz w:val="28"/>
          <w:szCs w:val="28"/>
          <w:lang w:val="uk-UA"/>
        </w:rPr>
        <w:t xml:space="preserve"> </w:t>
      </w:r>
      <w:r w:rsidR="00102010">
        <w:rPr>
          <w:bCs/>
          <w:sz w:val="28"/>
          <w:szCs w:val="28"/>
          <w:lang w:val="uk-UA"/>
        </w:rPr>
        <w:t>34</w:t>
      </w:r>
      <w:r w:rsidR="008102D4" w:rsidRPr="004F6681">
        <w:rPr>
          <w:bCs/>
          <w:sz w:val="28"/>
          <w:szCs w:val="28"/>
          <w:lang w:val="uk-UA"/>
        </w:rPr>
        <w:t>)</w:t>
      </w:r>
      <w:r w:rsidR="00935E46" w:rsidRPr="00631549">
        <w:rPr>
          <w:sz w:val="28"/>
          <w:szCs w:val="28"/>
          <w:lang w:val="uk-UA"/>
        </w:rPr>
        <w:t xml:space="preserve"> відповідно до </w:t>
      </w:r>
      <w:r w:rsidR="00631549" w:rsidRPr="00631549">
        <w:rPr>
          <w:sz w:val="28"/>
          <w:szCs w:val="28"/>
          <w:lang w:val="uk-UA"/>
        </w:rPr>
        <w:t xml:space="preserve">статей 27 і 109 </w:t>
      </w:r>
      <w:r w:rsidR="00935E46" w:rsidRPr="00631549">
        <w:rPr>
          <w:sz w:val="28"/>
          <w:szCs w:val="28"/>
          <w:lang w:val="uk-UA"/>
        </w:rPr>
        <w:t>Бюджетного кодексу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3D5343" w:rsidRPr="003D5343">
        <w:rPr>
          <w:sz w:val="28"/>
          <w:szCs w:val="28"/>
          <w:lang w:val="uk-UA"/>
        </w:rPr>
        <w:t xml:space="preserve">внесення змін до деяких законодавчих актів України щодо вдосконалення правових засад діяльності Національної гвардії України (реєстр. № 3105 від 21.02.2020), поданий народними депутатами України Павлюком М.В., </w:t>
      </w:r>
      <w:proofErr w:type="spellStart"/>
      <w:r w:rsidR="003D5343" w:rsidRPr="003D5343">
        <w:rPr>
          <w:sz w:val="28"/>
          <w:szCs w:val="28"/>
          <w:lang w:val="uk-UA"/>
        </w:rPr>
        <w:t>Бакумовим</w:t>
      </w:r>
      <w:proofErr w:type="spellEnd"/>
      <w:r w:rsidR="003D5343" w:rsidRPr="003D5343">
        <w:rPr>
          <w:sz w:val="28"/>
          <w:szCs w:val="28"/>
          <w:lang w:val="uk-UA"/>
        </w:rPr>
        <w:t xml:space="preserve"> О.С. та іншими</w:t>
      </w:r>
      <w:r w:rsidR="00BF4BB2" w:rsidRPr="00BF4BB2">
        <w:rPr>
          <w:sz w:val="28"/>
          <w:szCs w:val="28"/>
          <w:lang w:val="uk-UA"/>
        </w:rPr>
        <w:t>.</w:t>
      </w:r>
    </w:p>
    <w:p w:rsidR="003D5343" w:rsidRPr="003D5343" w:rsidRDefault="003D5343" w:rsidP="003D5343">
      <w:pPr>
        <w:ind w:firstLine="708"/>
        <w:jc w:val="both"/>
        <w:rPr>
          <w:bCs/>
          <w:sz w:val="28"/>
          <w:szCs w:val="28"/>
          <w:lang w:val="uk-UA"/>
        </w:rPr>
      </w:pPr>
      <w:r w:rsidRPr="003D5343">
        <w:rPr>
          <w:bCs/>
          <w:sz w:val="28"/>
          <w:szCs w:val="28"/>
          <w:lang w:val="uk-UA"/>
        </w:rPr>
        <w:t xml:space="preserve">Законопроектом передбачається наділити </w:t>
      </w:r>
      <w:r w:rsidR="00805552" w:rsidRPr="003D5343">
        <w:rPr>
          <w:bCs/>
          <w:sz w:val="28"/>
          <w:szCs w:val="28"/>
          <w:lang w:val="uk-UA"/>
        </w:rPr>
        <w:t xml:space="preserve">правом </w:t>
      </w:r>
      <w:r w:rsidRPr="003D5343">
        <w:rPr>
          <w:bCs/>
          <w:sz w:val="28"/>
          <w:szCs w:val="28"/>
          <w:lang w:val="uk-UA"/>
        </w:rPr>
        <w:t xml:space="preserve">військовослужбовців Національної гвардії України при залученні до виконання завдань з охорони громадського порядку здійснювати превентивні та поліцейські заходи примусу відповідно до Закону України «Про Національну поліцію». </w:t>
      </w:r>
    </w:p>
    <w:p w:rsidR="003D5343" w:rsidRPr="003D5343" w:rsidRDefault="003D5343" w:rsidP="003D5343">
      <w:pPr>
        <w:ind w:firstLine="708"/>
        <w:jc w:val="both"/>
        <w:rPr>
          <w:bCs/>
          <w:sz w:val="28"/>
          <w:szCs w:val="28"/>
          <w:lang w:val="uk-UA"/>
        </w:rPr>
      </w:pPr>
      <w:r w:rsidRPr="003D5343">
        <w:rPr>
          <w:bCs/>
          <w:sz w:val="28"/>
          <w:szCs w:val="28"/>
          <w:lang w:val="uk-UA"/>
        </w:rPr>
        <w:t>Змінами до Закону України «Про Національну гвардію України», зокрема, пропонується надати право військовослужбовцям Національної гвардії України: складати протоколи про адміністративні правопорушення, визначені Кодексом України про адміністративні правопорушення, передавати матеріали про адміністративні правопорушення на розгляд уповноважених органів виконавчої влади або судів, формувати (наповнювати) та користуватися реєстрами та базами (банками) даних Міністерства внутрішніх справ України; застосовувати технічні прилади і технічні засоби, що мають функції фото- і кінозйомки, відеозапису, засоби фото- і кінозйомки, відеозапису. При цьому, під час виконання зазначених завдань військовослужбовцям Національної гвардії України вида</w:t>
      </w:r>
      <w:r w:rsidR="00805552">
        <w:rPr>
          <w:bCs/>
          <w:sz w:val="28"/>
          <w:szCs w:val="28"/>
          <w:lang w:val="uk-UA"/>
        </w:rPr>
        <w:t>ватиме</w:t>
      </w:r>
      <w:r w:rsidRPr="003D5343">
        <w:rPr>
          <w:bCs/>
          <w:sz w:val="28"/>
          <w:szCs w:val="28"/>
          <w:lang w:val="uk-UA"/>
        </w:rPr>
        <w:t xml:space="preserve">ться спеціальний жетон, зразок якого </w:t>
      </w:r>
      <w:r w:rsidR="00805552">
        <w:rPr>
          <w:bCs/>
          <w:sz w:val="28"/>
          <w:szCs w:val="28"/>
          <w:lang w:val="uk-UA"/>
        </w:rPr>
        <w:t xml:space="preserve">належить </w:t>
      </w:r>
      <w:r w:rsidRPr="003D5343">
        <w:rPr>
          <w:bCs/>
          <w:sz w:val="28"/>
          <w:szCs w:val="28"/>
          <w:lang w:val="uk-UA"/>
        </w:rPr>
        <w:t>затверд</w:t>
      </w:r>
      <w:r w:rsidR="00805552">
        <w:rPr>
          <w:bCs/>
          <w:sz w:val="28"/>
          <w:szCs w:val="28"/>
          <w:lang w:val="uk-UA"/>
        </w:rPr>
        <w:t>ити</w:t>
      </w:r>
      <w:r w:rsidRPr="003D5343">
        <w:rPr>
          <w:bCs/>
          <w:sz w:val="28"/>
          <w:szCs w:val="28"/>
          <w:lang w:val="uk-UA"/>
        </w:rPr>
        <w:t xml:space="preserve"> Міністр</w:t>
      </w:r>
      <w:r w:rsidR="00805552">
        <w:rPr>
          <w:bCs/>
          <w:sz w:val="28"/>
          <w:szCs w:val="28"/>
          <w:lang w:val="uk-UA"/>
        </w:rPr>
        <w:t>у</w:t>
      </w:r>
      <w:r w:rsidRPr="003D5343">
        <w:rPr>
          <w:bCs/>
          <w:sz w:val="28"/>
          <w:szCs w:val="28"/>
          <w:lang w:val="uk-UA"/>
        </w:rPr>
        <w:t xml:space="preserve"> внутрішніх справ України. </w:t>
      </w:r>
    </w:p>
    <w:p w:rsidR="003D5343" w:rsidRPr="003D5343" w:rsidRDefault="003D5343" w:rsidP="003D5343">
      <w:pPr>
        <w:ind w:firstLine="708"/>
        <w:jc w:val="both"/>
        <w:rPr>
          <w:bCs/>
          <w:sz w:val="28"/>
          <w:szCs w:val="28"/>
          <w:lang w:val="uk-UA"/>
        </w:rPr>
      </w:pPr>
      <w:r w:rsidRPr="003D5343">
        <w:rPr>
          <w:bCs/>
          <w:sz w:val="28"/>
          <w:szCs w:val="28"/>
          <w:lang w:val="uk-UA"/>
        </w:rPr>
        <w:t xml:space="preserve">Поряд з цим, положеннями законопроекту </w:t>
      </w:r>
      <w:r w:rsidR="00805552">
        <w:rPr>
          <w:bCs/>
          <w:sz w:val="28"/>
          <w:szCs w:val="28"/>
          <w:lang w:val="uk-UA"/>
        </w:rPr>
        <w:t xml:space="preserve">запропоновано </w:t>
      </w:r>
      <w:r w:rsidRPr="003D5343">
        <w:rPr>
          <w:bCs/>
          <w:sz w:val="28"/>
          <w:szCs w:val="28"/>
          <w:lang w:val="uk-UA"/>
        </w:rPr>
        <w:t xml:space="preserve">зміни </w:t>
      </w:r>
      <w:r w:rsidR="00B90D71">
        <w:rPr>
          <w:bCs/>
          <w:sz w:val="28"/>
          <w:szCs w:val="28"/>
          <w:lang w:val="uk-UA"/>
        </w:rPr>
        <w:t>до</w:t>
      </w:r>
      <w:r w:rsidRPr="003D5343">
        <w:rPr>
          <w:bCs/>
          <w:sz w:val="28"/>
          <w:szCs w:val="28"/>
          <w:lang w:val="uk-UA"/>
        </w:rPr>
        <w:t xml:space="preserve"> Кодекс</w:t>
      </w:r>
      <w:r w:rsidR="00B90D71">
        <w:rPr>
          <w:bCs/>
          <w:sz w:val="28"/>
          <w:szCs w:val="28"/>
          <w:lang w:val="uk-UA"/>
        </w:rPr>
        <w:t>у</w:t>
      </w:r>
      <w:r w:rsidRPr="003D5343">
        <w:rPr>
          <w:bCs/>
          <w:sz w:val="28"/>
          <w:szCs w:val="28"/>
          <w:lang w:val="uk-UA"/>
        </w:rPr>
        <w:t xml:space="preserve"> України про адміністративні правопорушення </w:t>
      </w:r>
      <w:r w:rsidR="00805552">
        <w:rPr>
          <w:bCs/>
          <w:sz w:val="28"/>
          <w:szCs w:val="28"/>
          <w:lang w:val="uk-UA"/>
        </w:rPr>
        <w:t>щодо надання права</w:t>
      </w:r>
      <w:r w:rsidRPr="003D5343">
        <w:rPr>
          <w:bCs/>
          <w:sz w:val="28"/>
          <w:szCs w:val="28"/>
          <w:lang w:val="uk-UA"/>
        </w:rPr>
        <w:t xml:space="preserve"> посадовим особам Національної гвардії України за визначеними законопроектом правопорушеннями на: складання протоколів про адміністративні правопорушення, особистий огляд і огляд речей правопорушника,  вилучення речей і документів, доставлення порушника. При цьому, встановлено адміністративну відповідальність за публічні заклики до невиконання вимог посадової особи Національної гвардії України, - у вигляді штрафів від десяти до двадцяти неоподатковуваних мінімумів доходів громадян або виправними роботами на строк від одного до двох місяців з </w:t>
      </w:r>
      <w:r w:rsidRPr="003D5343">
        <w:rPr>
          <w:bCs/>
          <w:sz w:val="28"/>
          <w:szCs w:val="28"/>
          <w:lang w:val="uk-UA"/>
        </w:rPr>
        <w:lastRenderedPageBreak/>
        <w:t xml:space="preserve">відрахуванням двадцяти процентів заробітку </w:t>
      </w:r>
      <w:r w:rsidRPr="007B0E95">
        <w:rPr>
          <w:bCs/>
          <w:i/>
          <w:sz w:val="28"/>
          <w:szCs w:val="28"/>
          <w:lang w:val="uk-UA"/>
        </w:rPr>
        <w:t>/виходячи із розміру встановленого на даний час неоподатковуваного мінімуму доходів громадян 17 грн розміри штрафів становитимуть від 170 до 340 грн/</w:t>
      </w:r>
      <w:r w:rsidRPr="003D5343">
        <w:rPr>
          <w:bCs/>
          <w:sz w:val="28"/>
          <w:szCs w:val="28"/>
          <w:lang w:val="uk-UA"/>
        </w:rPr>
        <w:t xml:space="preserve">. </w:t>
      </w:r>
    </w:p>
    <w:p w:rsidR="000908AE" w:rsidRDefault="00805552" w:rsidP="003D5343">
      <w:pPr>
        <w:ind w:firstLine="708"/>
        <w:jc w:val="both"/>
        <w:rPr>
          <w:bCs/>
          <w:sz w:val="28"/>
          <w:szCs w:val="28"/>
          <w:lang w:val="uk-UA"/>
        </w:rPr>
      </w:pPr>
      <w:r>
        <w:rPr>
          <w:bCs/>
          <w:sz w:val="28"/>
          <w:szCs w:val="28"/>
          <w:lang w:val="uk-UA"/>
        </w:rPr>
        <w:t>У</w:t>
      </w:r>
      <w:r w:rsidRPr="003D5343">
        <w:rPr>
          <w:bCs/>
          <w:sz w:val="28"/>
          <w:szCs w:val="28"/>
          <w:lang w:val="uk-UA"/>
        </w:rPr>
        <w:t xml:space="preserve"> </w:t>
      </w:r>
      <w:r>
        <w:rPr>
          <w:bCs/>
          <w:sz w:val="28"/>
          <w:szCs w:val="28"/>
          <w:lang w:val="uk-UA"/>
        </w:rPr>
        <w:t xml:space="preserve">експертному </w:t>
      </w:r>
      <w:r w:rsidRPr="003D5343">
        <w:rPr>
          <w:bCs/>
          <w:sz w:val="28"/>
          <w:szCs w:val="28"/>
          <w:lang w:val="uk-UA"/>
        </w:rPr>
        <w:t>висновк</w:t>
      </w:r>
      <w:r>
        <w:rPr>
          <w:bCs/>
          <w:sz w:val="28"/>
          <w:szCs w:val="28"/>
          <w:lang w:val="uk-UA"/>
        </w:rPr>
        <w:t>у</w:t>
      </w:r>
      <w:r w:rsidRPr="003D5343">
        <w:rPr>
          <w:bCs/>
          <w:sz w:val="28"/>
          <w:szCs w:val="28"/>
          <w:lang w:val="uk-UA"/>
        </w:rPr>
        <w:t xml:space="preserve"> Міністерства фінансів України </w:t>
      </w:r>
      <w:r>
        <w:rPr>
          <w:bCs/>
          <w:sz w:val="28"/>
          <w:szCs w:val="28"/>
          <w:lang w:val="uk-UA"/>
        </w:rPr>
        <w:t xml:space="preserve">до цього </w:t>
      </w:r>
      <w:r w:rsidRPr="003D5343">
        <w:rPr>
          <w:bCs/>
          <w:sz w:val="28"/>
          <w:szCs w:val="28"/>
          <w:lang w:val="uk-UA"/>
        </w:rPr>
        <w:t>законопроект</w:t>
      </w:r>
      <w:r>
        <w:rPr>
          <w:bCs/>
          <w:sz w:val="28"/>
          <w:szCs w:val="28"/>
          <w:lang w:val="uk-UA"/>
        </w:rPr>
        <w:t>у</w:t>
      </w:r>
      <w:r w:rsidR="00B90D71">
        <w:rPr>
          <w:bCs/>
          <w:sz w:val="28"/>
          <w:szCs w:val="28"/>
          <w:lang w:val="uk-UA"/>
        </w:rPr>
        <w:t xml:space="preserve"> зазначено про те, що </w:t>
      </w:r>
      <w:r w:rsidR="003D5343" w:rsidRPr="003D5343">
        <w:rPr>
          <w:bCs/>
          <w:sz w:val="28"/>
          <w:szCs w:val="28"/>
          <w:lang w:val="uk-UA"/>
        </w:rPr>
        <w:t xml:space="preserve">реалізація вищезазначених положень може привести до збільшення видатків державного бюджету на закупівлю технічних приладів і технічних засобів, що мають функції фото- і кінозйомки, відеозапису, засоби фото- і кінозйомки, відеозапису та виготовлення спеціальних жетонів для військовослужбовців Національної гвардії України та може зумовити збільшення надходжень державного бюджету від сплати штрафів за зазначеними правопорушеннями у разі їх виявлення та залежно від санкцій, що застосовуватимуться, а загальних обсяг надходжень бюджету </w:t>
      </w:r>
      <w:proofErr w:type="spellStart"/>
      <w:r w:rsidR="003D5343" w:rsidRPr="003D5343">
        <w:rPr>
          <w:bCs/>
          <w:sz w:val="28"/>
          <w:szCs w:val="28"/>
          <w:lang w:val="uk-UA"/>
        </w:rPr>
        <w:t>залежатиме</w:t>
      </w:r>
      <w:proofErr w:type="spellEnd"/>
      <w:r w:rsidR="003D5343" w:rsidRPr="003D5343">
        <w:rPr>
          <w:bCs/>
          <w:sz w:val="28"/>
          <w:szCs w:val="28"/>
          <w:lang w:val="uk-UA"/>
        </w:rPr>
        <w:t xml:space="preserve"> від кількості правопорушень</w:t>
      </w:r>
      <w:r w:rsidR="00A93245">
        <w:rPr>
          <w:bCs/>
          <w:sz w:val="28"/>
          <w:szCs w:val="28"/>
          <w:lang w:val="uk-UA"/>
        </w:rPr>
        <w:t>.</w:t>
      </w:r>
      <w:r w:rsidR="000908AE">
        <w:rPr>
          <w:bCs/>
          <w:sz w:val="28"/>
          <w:szCs w:val="28"/>
          <w:lang w:val="uk-UA"/>
        </w:rPr>
        <w:t xml:space="preserve"> </w:t>
      </w:r>
      <w:r w:rsidR="000908AE" w:rsidRPr="000908AE">
        <w:rPr>
          <w:bCs/>
          <w:sz w:val="28"/>
          <w:szCs w:val="28"/>
          <w:lang w:val="uk-UA"/>
        </w:rPr>
        <w:t>Разом з тим, за</w:t>
      </w:r>
      <w:r w:rsidR="00B90D71">
        <w:rPr>
          <w:bCs/>
          <w:sz w:val="28"/>
          <w:szCs w:val="28"/>
          <w:lang w:val="uk-UA"/>
        </w:rPr>
        <w:t xml:space="preserve">уважено про те, що </w:t>
      </w:r>
      <w:r w:rsidR="000908AE" w:rsidRPr="000908AE">
        <w:rPr>
          <w:bCs/>
          <w:sz w:val="28"/>
          <w:szCs w:val="28"/>
          <w:lang w:val="uk-UA"/>
        </w:rPr>
        <w:t xml:space="preserve">у </w:t>
      </w:r>
      <w:r w:rsidR="00B90D71">
        <w:rPr>
          <w:bCs/>
          <w:sz w:val="28"/>
          <w:szCs w:val="28"/>
          <w:lang w:val="uk-UA"/>
        </w:rPr>
        <w:t xml:space="preserve">супровідних матеріалах до </w:t>
      </w:r>
      <w:r w:rsidR="000908AE" w:rsidRPr="000908AE">
        <w:rPr>
          <w:bCs/>
          <w:sz w:val="28"/>
          <w:szCs w:val="28"/>
          <w:lang w:val="uk-UA"/>
        </w:rPr>
        <w:t>законопроект</w:t>
      </w:r>
      <w:r w:rsidR="000908AE">
        <w:rPr>
          <w:bCs/>
          <w:sz w:val="28"/>
          <w:szCs w:val="28"/>
          <w:lang w:val="uk-UA"/>
        </w:rPr>
        <w:t>у</w:t>
      </w:r>
      <w:r w:rsidR="000908AE" w:rsidRPr="000908AE">
        <w:rPr>
          <w:bCs/>
          <w:sz w:val="28"/>
          <w:szCs w:val="28"/>
          <w:lang w:val="uk-UA"/>
        </w:rPr>
        <w:t xml:space="preserve"> не вказані джерела покриття зазначених видатків та не подано фінансово-економічн</w:t>
      </w:r>
      <w:r w:rsidR="00B90D71">
        <w:rPr>
          <w:bCs/>
          <w:sz w:val="28"/>
          <w:szCs w:val="28"/>
          <w:lang w:val="uk-UA"/>
        </w:rPr>
        <w:t>их</w:t>
      </w:r>
      <w:r w:rsidR="000908AE" w:rsidRPr="000908AE">
        <w:rPr>
          <w:bCs/>
          <w:sz w:val="28"/>
          <w:szCs w:val="28"/>
          <w:lang w:val="uk-UA"/>
        </w:rPr>
        <w:t xml:space="preserve"> обґрунтуван</w:t>
      </w:r>
      <w:r w:rsidR="00B90D71">
        <w:rPr>
          <w:bCs/>
          <w:sz w:val="28"/>
          <w:szCs w:val="28"/>
          <w:lang w:val="uk-UA"/>
        </w:rPr>
        <w:t>ь</w:t>
      </w:r>
      <w:r w:rsidR="000908AE" w:rsidRPr="000908AE">
        <w:rPr>
          <w:bCs/>
          <w:sz w:val="28"/>
          <w:szCs w:val="28"/>
          <w:lang w:val="uk-UA"/>
        </w:rPr>
        <w:t xml:space="preserve"> та розрахунк</w:t>
      </w:r>
      <w:r w:rsidR="00B90D71">
        <w:rPr>
          <w:bCs/>
          <w:sz w:val="28"/>
          <w:szCs w:val="28"/>
          <w:lang w:val="uk-UA"/>
        </w:rPr>
        <w:t>ів</w:t>
      </w:r>
      <w:r w:rsidR="000908AE" w:rsidRPr="000908AE">
        <w:rPr>
          <w:bCs/>
          <w:sz w:val="28"/>
          <w:szCs w:val="28"/>
          <w:lang w:val="uk-UA"/>
        </w:rPr>
        <w:t>.</w:t>
      </w:r>
    </w:p>
    <w:p w:rsidR="003D5343" w:rsidRDefault="003D5343" w:rsidP="003D5343">
      <w:pPr>
        <w:ind w:firstLine="708"/>
        <w:jc w:val="both"/>
        <w:rPr>
          <w:bCs/>
          <w:sz w:val="28"/>
          <w:szCs w:val="28"/>
          <w:lang w:val="uk-UA"/>
        </w:rPr>
      </w:pPr>
      <w:r w:rsidRPr="003D5343">
        <w:rPr>
          <w:bCs/>
          <w:sz w:val="28"/>
          <w:szCs w:val="28"/>
          <w:lang w:val="uk-UA"/>
        </w:rPr>
        <w:t>Загал</w:t>
      </w:r>
      <w:r w:rsidR="00A93245">
        <w:rPr>
          <w:bCs/>
          <w:sz w:val="28"/>
          <w:szCs w:val="28"/>
          <w:lang w:val="uk-UA"/>
        </w:rPr>
        <w:t>ом</w:t>
      </w:r>
      <w:r w:rsidRPr="003D5343">
        <w:rPr>
          <w:bCs/>
          <w:sz w:val="28"/>
          <w:szCs w:val="28"/>
          <w:lang w:val="uk-UA"/>
        </w:rPr>
        <w:t xml:space="preserve"> </w:t>
      </w:r>
      <w:r w:rsidR="00A93245">
        <w:rPr>
          <w:bCs/>
          <w:sz w:val="28"/>
          <w:szCs w:val="28"/>
          <w:lang w:val="uk-UA"/>
        </w:rPr>
        <w:t>у вис</w:t>
      </w:r>
      <w:r w:rsidRPr="003D5343">
        <w:rPr>
          <w:bCs/>
          <w:sz w:val="28"/>
          <w:szCs w:val="28"/>
          <w:lang w:val="uk-UA"/>
        </w:rPr>
        <w:t>новк</w:t>
      </w:r>
      <w:r w:rsidR="00A93245">
        <w:rPr>
          <w:bCs/>
          <w:sz w:val="28"/>
          <w:szCs w:val="28"/>
          <w:lang w:val="uk-UA"/>
        </w:rPr>
        <w:t xml:space="preserve">у </w:t>
      </w:r>
      <w:r w:rsidRPr="003D5343">
        <w:rPr>
          <w:bCs/>
          <w:sz w:val="28"/>
          <w:szCs w:val="28"/>
          <w:lang w:val="uk-UA"/>
        </w:rPr>
        <w:t>Міністерства фінансів України зауважено, що подальший розгляд законопроекту можливий за умови надання фінансово-економічн</w:t>
      </w:r>
      <w:r w:rsidR="00A93245">
        <w:rPr>
          <w:bCs/>
          <w:sz w:val="28"/>
          <w:szCs w:val="28"/>
          <w:lang w:val="uk-UA"/>
        </w:rPr>
        <w:t>их</w:t>
      </w:r>
      <w:r w:rsidRPr="003D5343">
        <w:rPr>
          <w:bCs/>
          <w:sz w:val="28"/>
          <w:szCs w:val="28"/>
          <w:lang w:val="uk-UA"/>
        </w:rPr>
        <w:t xml:space="preserve"> обґрунтувань та висновку Міністерства внутрішніх справ України.</w:t>
      </w:r>
    </w:p>
    <w:p w:rsidR="00C63825" w:rsidRPr="00442EBE" w:rsidRDefault="00FD5006" w:rsidP="00BF4BB2">
      <w:pPr>
        <w:ind w:firstLine="708"/>
        <w:jc w:val="both"/>
        <w:rPr>
          <w:sz w:val="28"/>
          <w:szCs w:val="28"/>
          <w:lang w:val="uk-UA"/>
        </w:rPr>
      </w:pPr>
      <w:r w:rsidRPr="00D13652">
        <w:rPr>
          <w:sz w:val="28"/>
          <w:szCs w:val="28"/>
          <w:lang w:val="uk-UA"/>
        </w:rPr>
        <w:t>За наслідками розгляду Комітет прийняв рішення, що</w:t>
      </w:r>
      <w:r w:rsidR="00CC2A36" w:rsidRPr="00D13652">
        <w:rPr>
          <w:sz w:val="28"/>
          <w:szCs w:val="28"/>
          <w:lang w:val="uk-UA"/>
        </w:rPr>
        <w:t xml:space="preserve"> проект Закону України </w:t>
      </w:r>
      <w:r w:rsidR="004C7F9F" w:rsidRPr="00D13652">
        <w:rPr>
          <w:sz w:val="28"/>
          <w:szCs w:val="28"/>
          <w:lang w:val="uk-UA"/>
        </w:rPr>
        <w:t>п</w:t>
      </w:r>
      <w:r w:rsidR="00785A78" w:rsidRPr="00D13652">
        <w:rPr>
          <w:sz w:val="28"/>
          <w:szCs w:val="28"/>
          <w:lang w:val="uk-UA"/>
        </w:rPr>
        <w:t xml:space="preserve">ро </w:t>
      </w:r>
      <w:r w:rsidR="007B0E95" w:rsidRPr="007B0E95">
        <w:rPr>
          <w:sz w:val="28"/>
          <w:szCs w:val="28"/>
          <w:lang w:val="uk-UA"/>
        </w:rPr>
        <w:t xml:space="preserve">внесення змін до деяких законодавчих актів України щодо вдосконалення правових засад діяльності Національної гвардії України (реєстр. № 3105 від 21.02.2020), поданий народними депутатами України Павлюком М.В., </w:t>
      </w:r>
      <w:proofErr w:type="spellStart"/>
      <w:r w:rsidR="007B0E95" w:rsidRPr="007B0E95">
        <w:rPr>
          <w:sz w:val="28"/>
          <w:szCs w:val="28"/>
          <w:lang w:val="uk-UA"/>
        </w:rPr>
        <w:t>Бакумовим</w:t>
      </w:r>
      <w:proofErr w:type="spellEnd"/>
      <w:r w:rsidR="007B0E95" w:rsidRPr="007B0E95">
        <w:rPr>
          <w:sz w:val="28"/>
          <w:szCs w:val="28"/>
          <w:lang w:val="uk-UA"/>
        </w:rPr>
        <w:t xml:space="preserve"> О.С. та іншими, має вплив на показники бюджету (може потребувати додаткових видатків державного бюджету </w:t>
      </w:r>
      <w:r w:rsidR="000908AE">
        <w:rPr>
          <w:sz w:val="28"/>
          <w:szCs w:val="28"/>
          <w:lang w:val="uk-UA"/>
        </w:rPr>
        <w:t xml:space="preserve">на забезпечення </w:t>
      </w:r>
      <w:r w:rsidR="000908AE" w:rsidRPr="003D5343">
        <w:rPr>
          <w:bCs/>
          <w:sz w:val="28"/>
          <w:szCs w:val="28"/>
          <w:lang w:val="uk-UA"/>
        </w:rPr>
        <w:t xml:space="preserve">Національної гвардії України </w:t>
      </w:r>
      <w:r w:rsidR="007B0E95" w:rsidRPr="007B0E95">
        <w:rPr>
          <w:sz w:val="28"/>
          <w:szCs w:val="28"/>
          <w:lang w:val="uk-UA"/>
        </w:rPr>
        <w:t>та може збільшити надходження державного бюджету у разі виявлення відповідних правопорушень та в залежності від санкцій, що застосовуватимуться). У разі прийняття відповідного закону до 15</w:t>
      </w:r>
      <w:r w:rsidR="000908AE">
        <w:rPr>
          <w:sz w:val="28"/>
          <w:szCs w:val="28"/>
          <w:lang w:val="uk-UA"/>
        </w:rPr>
        <w:t> </w:t>
      </w:r>
      <w:r w:rsidR="007B0E95" w:rsidRPr="007B0E95">
        <w:rPr>
          <w:sz w:val="28"/>
          <w:szCs w:val="28"/>
          <w:lang w:val="uk-UA"/>
        </w:rPr>
        <w:t>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w:t>
      </w:r>
      <w:r w:rsidR="00442EBE">
        <w:rPr>
          <w:sz w:val="28"/>
          <w:szCs w:val="28"/>
          <w:lang w:val="uk-UA"/>
        </w:rPr>
        <w:t>няття закону).</w:t>
      </w:r>
    </w:p>
    <w:p w:rsidR="00463D11" w:rsidRDefault="00463D11" w:rsidP="007B0E95">
      <w:pPr>
        <w:pStyle w:val="21"/>
        <w:spacing w:after="0" w:line="360" w:lineRule="auto"/>
        <w:ind w:left="357"/>
        <w:jc w:val="both"/>
        <w:rPr>
          <w:lang w:val="uk-UA"/>
        </w:rPr>
      </w:pPr>
    </w:p>
    <w:p w:rsidR="000908AE" w:rsidRPr="000908AE" w:rsidRDefault="000908AE" w:rsidP="007B0E95">
      <w:pPr>
        <w:pStyle w:val="21"/>
        <w:spacing w:after="0" w:line="360" w:lineRule="auto"/>
        <w:ind w:left="357"/>
        <w:jc w:val="both"/>
        <w:rPr>
          <w:lang w:val="uk-UA"/>
        </w:rPr>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bookmarkStart w:id="0" w:name="_GoBack"/>
      <w:bookmarkEnd w:id="0"/>
      <w:r w:rsidRPr="006F35E7">
        <w:tab/>
      </w:r>
      <w:r w:rsidRPr="006F35E7">
        <w:tab/>
      </w:r>
      <w:r w:rsidR="00931CE9">
        <w:t>Ю.Ю.</w:t>
      </w:r>
      <w:r w:rsidR="00972F0C">
        <w:t> </w:t>
      </w:r>
      <w:r w:rsidRPr="006F35E7">
        <w:t>А</w:t>
      </w:r>
      <w:r w:rsidR="00931CE9">
        <w:t>рістов</w:t>
      </w:r>
    </w:p>
    <w:sectPr w:rsidR="00A34812" w:rsidSect="007B0E95">
      <w:footerReference w:type="default" r:id="rId7"/>
      <w:pgSz w:w="11906" w:h="16838"/>
      <w:pgMar w:top="709" w:right="850" w:bottom="851" w:left="1699"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FAC" w:rsidRDefault="00910FAC" w:rsidP="00741D81">
      <w:r>
        <w:separator/>
      </w:r>
    </w:p>
  </w:endnote>
  <w:endnote w:type="continuationSeparator" w:id="0">
    <w:p w:rsidR="00910FAC" w:rsidRDefault="00910FAC"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485416"/>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102010" w:rsidRPr="00102010">
          <w:rPr>
            <w:noProof/>
            <w:lang w:val="uk-UA"/>
          </w:rPr>
          <w:t>2</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FAC" w:rsidRDefault="00910FAC" w:rsidP="00741D81">
      <w:r>
        <w:separator/>
      </w:r>
    </w:p>
  </w:footnote>
  <w:footnote w:type="continuationSeparator" w:id="0">
    <w:p w:rsidR="00910FAC" w:rsidRDefault="00910FAC"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908AE"/>
    <w:rsid w:val="000C5B7C"/>
    <w:rsid w:val="000C7DB9"/>
    <w:rsid w:val="000E6EE9"/>
    <w:rsid w:val="000F49AD"/>
    <w:rsid w:val="000F6FCA"/>
    <w:rsid w:val="00102010"/>
    <w:rsid w:val="001148E5"/>
    <w:rsid w:val="00124E2E"/>
    <w:rsid w:val="00133416"/>
    <w:rsid w:val="00153132"/>
    <w:rsid w:val="00153339"/>
    <w:rsid w:val="00153E19"/>
    <w:rsid w:val="00153F2D"/>
    <w:rsid w:val="0016228C"/>
    <w:rsid w:val="001640F5"/>
    <w:rsid w:val="00192502"/>
    <w:rsid w:val="001B0469"/>
    <w:rsid w:val="001B2954"/>
    <w:rsid w:val="001C5F2E"/>
    <w:rsid w:val="001D331C"/>
    <w:rsid w:val="001D61CD"/>
    <w:rsid w:val="001D6DE4"/>
    <w:rsid w:val="001E506D"/>
    <w:rsid w:val="001F6985"/>
    <w:rsid w:val="002123BD"/>
    <w:rsid w:val="0021330C"/>
    <w:rsid w:val="00237CA7"/>
    <w:rsid w:val="00256798"/>
    <w:rsid w:val="00280711"/>
    <w:rsid w:val="00293390"/>
    <w:rsid w:val="00296D6B"/>
    <w:rsid w:val="002A78D4"/>
    <w:rsid w:val="002C28DB"/>
    <w:rsid w:val="003131D3"/>
    <w:rsid w:val="00332598"/>
    <w:rsid w:val="00336AF7"/>
    <w:rsid w:val="00337A54"/>
    <w:rsid w:val="003627E0"/>
    <w:rsid w:val="00365F85"/>
    <w:rsid w:val="00366E21"/>
    <w:rsid w:val="00376B63"/>
    <w:rsid w:val="003778CF"/>
    <w:rsid w:val="00394A48"/>
    <w:rsid w:val="003C1761"/>
    <w:rsid w:val="003C78C1"/>
    <w:rsid w:val="003D5343"/>
    <w:rsid w:val="00442EBE"/>
    <w:rsid w:val="00463D11"/>
    <w:rsid w:val="00475A94"/>
    <w:rsid w:val="004A6E2F"/>
    <w:rsid w:val="004C7F9F"/>
    <w:rsid w:val="004E4BBA"/>
    <w:rsid w:val="0052414B"/>
    <w:rsid w:val="00541835"/>
    <w:rsid w:val="00571B68"/>
    <w:rsid w:val="0058212C"/>
    <w:rsid w:val="005A2665"/>
    <w:rsid w:val="005D1B07"/>
    <w:rsid w:val="005D3DF7"/>
    <w:rsid w:val="006045B1"/>
    <w:rsid w:val="0060518A"/>
    <w:rsid w:val="00606635"/>
    <w:rsid w:val="00631549"/>
    <w:rsid w:val="00653ECE"/>
    <w:rsid w:val="00683A6D"/>
    <w:rsid w:val="006A263D"/>
    <w:rsid w:val="006B07BD"/>
    <w:rsid w:val="006C60C2"/>
    <w:rsid w:val="006E1CD8"/>
    <w:rsid w:val="00706A6D"/>
    <w:rsid w:val="007124B6"/>
    <w:rsid w:val="00741D81"/>
    <w:rsid w:val="007816C4"/>
    <w:rsid w:val="00785A78"/>
    <w:rsid w:val="0078779F"/>
    <w:rsid w:val="007A44C2"/>
    <w:rsid w:val="007B0E95"/>
    <w:rsid w:val="007C5036"/>
    <w:rsid w:val="007E22B7"/>
    <w:rsid w:val="00805552"/>
    <w:rsid w:val="008102D4"/>
    <w:rsid w:val="00813070"/>
    <w:rsid w:val="00830557"/>
    <w:rsid w:val="00832B30"/>
    <w:rsid w:val="008513BF"/>
    <w:rsid w:val="008556F8"/>
    <w:rsid w:val="00864825"/>
    <w:rsid w:val="00884D93"/>
    <w:rsid w:val="0088641E"/>
    <w:rsid w:val="008B0FDB"/>
    <w:rsid w:val="008B286B"/>
    <w:rsid w:val="008D7AF4"/>
    <w:rsid w:val="00910FAC"/>
    <w:rsid w:val="00921F7A"/>
    <w:rsid w:val="00931CE9"/>
    <w:rsid w:val="00932804"/>
    <w:rsid w:val="00935E46"/>
    <w:rsid w:val="00957FD4"/>
    <w:rsid w:val="00972F0C"/>
    <w:rsid w:val="0098650C"/>
    <w:rsid w:val="009D3359"/>
    <w:rsid w:val="009F31FD"/>
    <w:rsid w:val="00A0049D"/>
    <w:rsid w:val="00A14C47"/>
    <w:rsid w:val="00A173FE"/>
    <w:rsid w:val="00A3113C"/>
    <w:rsid w:val="00A34812"/>
    <w:rsid w:val="00A50163"/>
    <w:rsid w:val="00A73FAA"/>
    <w:rsid w:val="00A7688B"/>
    <w:rsid w:val="00A8486F"/>
    <w:rsid w:val="00A93245"/>
    <w:rsid w:val="00A97E9C"/>
    <w:rsid w:val="00AA67DD"/>
    <w:rsid w:val="00AD49B4"/>
    <w:rsid w:val="00AD602F"/>
    <w:rsid w:val="00AE4D8B"/>
    <w:rsid w:val="00AF292E"/>
    <w:rsid w:val="00B43886"/>
    <w:rsid w:val="00B46782"/>
    <w:rsid w:val="00B90D71"/>
    <w:rsid w:val="00B94642"/>
    <w:rsid w:val="00BB43BB"/>
    <w:rsid w:val="00BC7324"/>
    <w:rsid w:val="00BE50D7"/>
    <w:rsid w:val="00BE66CF"/>
    <w:rsid w:val="00BE6C14"/>
    <w:rsid w:val="00BF4BB2"/>
    <w:rsid w:val="00C03256"/>
    <w:rsid w:val="00C25200"/>
    <w:rsid w:val="00C37FCC"/>
    <w:rsid w:val="00C40BA1"/>
    <w:rsid w:val="00C567D8"/>
    <w:rsid w:val="00C63825"/>
    <w:rsid w:val="00C86D85"/>
    <w:rsid w:val="00CB324F"/>
    <w:rsid w:val="00CC2A36"/>
    <w:rsid w:val="00CC74CE"/>
    <w:rsid w:val="00CE0470"/>
    <w:rsid w:val="00D07676"/>
    <w:rsid w:val="00D10D04"/>
    <w:rsid w:val="00D13652"/>
    <w:rsid w:val="00D461A3"/>
    <w:rsid w:val="00D56570"/>
    <w:rsid w:val="00D63CB8"/>
    <w:rsid w:val="00D7137F"/>
    <w:rsid w:val="00DC0AB5"/>
    <w:rsid w:val="00DE769C"/>
    <w:rsid w:val="00E0428A"/>
    <w:rsid w:val="00E12552"/>
    <w:rsid w:val="00E32018"/>
    <w:rsid w:val="00E36107"/>
    <w:rsid w:val="00E65A11"/>
    <w:rsid w:val="00E72361"/>
    <w:rsid w:val="00E95884"/>
    <w:rsid w:val="00ED619A"/>
    <w:rsid w:val="00EE51A1"/>
    <w:rsid w:val="00F07DC7"/>
    <w:rsid w:val="00F474DD"/>
    <w:rsid w:val="00F50346"/>
    <w:rsid w:val="00F540F0"/>
    <w:rsid w:val="00F54E23"/>
    <w:rsid w:val="00F74C8F"/>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993BA5"/>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uiPriority w:val="99"/>
    <w:rsid w:val="00741D81"/>
    <w:pPr>
      <w:tabs>
        <w:tab w:val="center" w:pos="4819"/>
        <w:tab w:val="right" w:pos="9639"/>
      </w:tabs>
    </w:pPr>
  </w:style>
  <w:style w:type="character" w:customStyle="1" w:styleId="a7">
    <w:name w:val="Верхній колонтитул Знак"/>
    <w:basedOn w:val="a0"/>
    <w:link w:val="a6"/>
    <w:uiPriority w:val="99"/>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table" w:styleId="aa">
    <w:name w:val="Table Grid"/>
    <w:basedOn w:val="a1"/>
    <w:uiPriority w:val="99"/>
    <w:rsid w:val="00475A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2977</Words>
  <Characters>1697</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SR</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11</cp:revision>
  <cp:lastPrinted>2020-04-14T06:09:00Z</cp:lastPrinted>
  <dcterms:created xsi:type="dcterms:W3CDTF">2020-03-23T14:31:00Z</dcterms:created>
  <dcterms:modified xsi:type="dcterms:W3CDTF">2020-04-24T09:10:00Z</dcterms:modified>
</cp:coreProperties>
</file>