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7535CE" w:rsidRDefault="004B0A41" w:rsidP="001754DE">
      <w:pPr>
        <w:spacing w:after="0" w:line="240" w:lineRule="auto"/>
        <w:ind w:firstLine="709"/>
        <w:rPr>
          <w:szCs w:val="28"/>
          <w:lang w:val="ru-RU"/>
        </w:rPr>
      </w:pPr>
      <w:bookmarkStart w:id="0" w:name="_GoBack"/>
      <w:bookmarkEnd w:id="0"/>
    </w:p>
    <w:p w:rsidR="004B0A41" w:rsidRPr="006409B0" w:rsidRDefault="008B5D30" w:rsidP="001754DE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1754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1754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1754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1754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B31C3" w:rsidRPr="001754DE" w:rsidRDefault="00BB31C3" w:rsidP="001754DE">
      <w:pPr>
        <w:spacing w:after="0" w:line="240" w:lineRule="auto"/>
        <w:rPr>
          <w:lang w:eastAsia="ru-RU"/>
        </w:rPr>
      </w:pPr>
    </w:p>
    <w:p w:rsidR="004B0A41" w:rsidRPr="006409B0" w:rsidRDefault="004B0A41" w:rsidP="001754D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4B0A41" w:rsidRPr="006409B0" w:rsidRDefault="004B0A41" w:rsidP="001754D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987931" w:rsidRPr="00987931">
        <w:rPr>
          <w:rFonts w:ascii="Times New Roman" w:hAnsi="Times New Roman" w:cs="Times New Roman"/>
          <w:b/>
          <w:bCs/>
        </w:rPr>
        <w:t>внесення змін до Кримінального процесуального кодексу України (щодо питання про виплату винагороди викривачу)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1754DE">
      <w:pPr>
        <w:pStyle w:val="a3"/>
        <w:ind w:firstLine="709"/>
        <w:rPr>
          <w:rFonts w:ascii="Times New Roman" w:hAnsi="Times New Roman" w:cs="Times New Roman"/>
        </w:rPr>
      </w:pPr>
    </w:p>
    <w:p w:rsidR="0036180D" w:rsidRPr="0036180D" w:rsidRDefault="008B5D30" w:rsidP="001754D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szCs w:val="28"/>
        </w:rPr>
      </w:pPr>
      <w:r w:rsidRPr="0036180D">
        <w:t>М</w:t>
      </w:r>
      <w:r w:rsidR="00AC6D2E" w:rsidRPr="0036180D">
        <w:t>етою</w:t>
      </w:r>
      <w:r w:rsidRPr="0036180D">
        <w:t xml:space="preserve"> законопроекту</w:t>
      </w:r>
      <w:r w:rsidR="00AC6D2E" w:rsidRPr="0036180D">
        <w:t xml:space="preserve">, як зазначено в </w:t>
      </w:r>
      <w:r w:rsidR="00865481" w:rsidRPr="0036180D">
        <w:t>п</w:t>
      </w:r>
      <w:r w:rsidR="00AC6D2E" w:rsidRPr="0036180D">
        <w:t>ояснювальній записці</w:t>
      </w:r>
      <w:r w:rsidRPr="0036180D">
        <w:t xml:space="preserve"> до нього</w:t>
      </w:r>
      <w:r w:rsidR="00AC6D2E" w:rsidRPr="0036180D">
        <w:t xml:space="preserve">, є </w:t>
      </w:r>
      <w:r w:rsidR="00954D1D">
        <w:t>усунення</w:t>
      </w:r>
      <w:r w:rsidR="0036180D" w:rsidRPr="0036180D">
        <w:rPr>
          <w:szCs w:val="28"/>
        </w:rPr>
        <w:t xml:space="preserve"> прогалин у законодавстві щодо механізму призначення винагороди викривачу із збереженням конфіденційності його особи.</w:t>
      </w:r>
    </w:p>
    <w:p w:rsidR="00D7121F" w:rsidRDefault="00AA0D69" w:rsidP="001754D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</w:pPr>
      <w:r w:rsidRPr="0036180D">
        <w:t xml:space="preserve">Досягнення зазначеної мети </w:t>
      </w:r>
      <w:r w:rsidR="00D7121F" w:rsidRPr="0036180D">
        <w:t>передбачається</w:t>
      </w:r>
      <w:r w:rsidR="00954D1D">
        <w:t xml:space="preserve"> здійснити</w:t>
      </w:r>
      <w:r w:rsidR="00D7121F" w:rsidRPr="0036180D">
        <w:t xml:space="preserve"> шляхом доповнення </w:t>
      </w:r>
      <w:r w:rsidR="007B458D">
        <w:t xml:space="preserve">ст. 130-1 </w:t>
      </w:r>
      <w:r w:rsidR="00D7121F" w:rsidRPr="0036180D">
        <w:t>Кримінального процесуального кодексу України</w:t>
      </w:r>
      <w:r w:rsidR="002368C4" w:rsidRPr="0036180D">
        <w:t xml:space="preserve"> </w:t>
      </w:r>
      <w:r w:rsidR="00D7121F" w:rsidRPr="0036180D">
        <w:t xml:space="preserve">(далі – КПК) </w:t>
      </w:r>
      <w:r w:rsidR="007B458D">
        <w:t xml:space="preserve">ч. 8 такого змісту: </w:t>
      </w:r>
      <w:r w:rsidR="001F1669">
        <w:t>«</w:t>
      </w:r>
      <w:r w:rsidR="00A75A49">
        <w:t xml:space="preserve">У разі використання викривачем права на конфіденційність, суд, з одночасним ухваленням вироку, постановляє ухвалу про виплату викривачу винагороди, у якій вказуються його особисті дані. Така ухвала не приєднується до матеріалів справи, а зберігається окремо в суді, який ухвалив таке рішення. Ухвала про виплату викривачу винагороди вручається такому викривачу особисто або його представнику». </w:t>
      </w:r>
      <w:r w:rsidR="00A75A49" w:rsidRPr="00A75A49">
        <w:t>Ухвалюючи вирок, суд повинен вирішити</w:t>
      </w:r>
      <w:r w:rsidR="00954D1D">
        <w:t>,</w:t>
      </w:r>
      <w:r w:rsidR="00A75A49" w:rsidRPr="00A75A49">
        <w:t xml:space="preserve"> чи є підстави для виплати винагороди викривачу</w:t>
      </w:r>
      <w:r w:rsidR="00954D1D">
        <w:t>,</w:t>
      </w:r>
      <w:r w:rsidR="00A75A49" w:rsidRPr="00A75A49">
        <w:t xml:space="preserve"> і якщо так, у якому розмірі та в якому порядку, крім випадків передбачених </w:t>
      </w:r>
      <w:r w:rsidR="007535CE">
        <w:t>ч. 8 ст.</w:t>
      </w:r>
      <w:r w:rsidR="00A75A49" w:rsidRPr="00A75A49">
        <w:t xml:space="preserve"> 130</w:t>
      </w:r>
      <w:r w:rsidR="00971F72">
        <w:t>-</w:t>
      </w:r>
      <w:r w:rsidR="00A75A49" w:rsidRPr="00A75A49">
        <w:t xml:space="preserve">1 </w:t>
      </w:r>
      <w:r w:rsidR="007535CE">
        <w:t>КПК</w:t>
      </w:r>
      <w:r w:rsidR="00971F72">
        <w:t xml:space="preserve">. У резолютивній частині вироку зазначаються, зокрема, рішення про винагороду викривачу, крім випадків передбачених </w:t>
      </w:r>
      <w:r w:rsidR="007535CE">
        <w:t>ч. 8 ст.</w:t>
      </w:r>
      <w:r w:rsidR="007535CE" w:rsidRPr="00A75A49">
        <w:t xml:space="preserve"> 130</w:t>
      </w:r>
      <w:r w:rsidR="007535CE">
        <w:t>-</w:t>
      </w:r>
      <w:r w:rsidR="007535CE" w:rsidRPr="00A75A49">
        <w:t xml:space="preserve">1 </w:t>
      </w:r>
      <w:r w:rsidR="00971F72">
        <w:t>цього Кодексу</w:t>
      </w:r>
      <w:r w:rsidR="00954D1D">
        <w:t xml:space="preserve"> </w:t>
      </w:r>
      <w:r w:rsidR="00A75A49">
        <w:t>(п. 7-2 ч. 1</w:t>
      </w:r>
      <w:r w:rsidR="00D329AA">
        <w:t>, ч. 4</w:t>
      </w:r>
      <w:r w:rsidR="00A75A49">
        <w:t xml:space="preserve"> ст. 368 КПК </w:t>
      </w:r>
      <w:r w:rsidR="007535CE">
        <w:t>у</w:t>
      </w:r>
      <w:r w:rsidR="00A75A49">
        <w:t xml:space="preserve"> редакції проекту).</w:t>
      </w:r>
    </w:p>
    <w:p w:rsidR="007535CE" w:rsidRPr="001754DE" w:rsidRDefault="007535CE" w:rsidP="001754D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</w:pPr>
      <w:r>
        <w:t xml:space="preserve">За результатами розгляду поданого проекту </w:t>
      </w:r>
      <w:r w:rsidRPr="006409B0">
        <w:t xml:space="preserve">Головне науково-експертне </w:t>
      </w:r>
      <w:r w:rsidRPr="001754DE">
        <w:t>управління вважає за необхідне зазначити таке.</w:t>
      </w:r>
    </w:p>
    <w:p w:rsidR="00C176EB" w:rsidRPr="001754DE" w:rsidRDefault="000B6C51" w:rsidP="001754DE">
      <w:pPr>
        <w:spacing w:after="0" w:line="240" w:lineRule="auto"/>
        <w:ind w:firstLine="709"/>
        <w:jc w:val="both"/>
        <w:rPr>
          <w:szCs w:val="28"/>
        </w:rPr>
      </w:pPr>
      <w:r w:rsidRPr="001754DE">
        <w:rPr>
          <w:b/>
          <w:bCs/>
          <w:szCs w:val="28"/>
        </w:rPr>
        <w:t>1</w:t>
      </w:r>
      <w:r w:rsidRPr="001754DE">
        <w:rPr>
          <w:b/>
          <w:szCs w:val="28"/>
        </w:rPr>
        <w:t>.</w:t>
      </w:r>
      <w:r w:rsidRPr="001754DE">
        <w:rPr>
          <w:szCs w:val="28"/>
        </w:rPr>
        <w:t xml:space="preserve"> </w:t>
      </w:r>
      <w:r w:rsidR="001D3C39" w:rsidRPr="001754DE">
        <w:rPr>
          <w:szCs w:val="28"/>
        </w:rPr>
        <w:t xml:space="preserve">Погоджуючись з </w:t>
      </w:r>
      <w:r w:rsidR="00954D1D" w:rsidRPr="001754DE">
        <w:rPr>
          <w:szCs w:val="28"/>
        </w:rPr>
        <w:t xml:space="preserve">необхідністю врегулювання </w:t>
      </w:r>
      <w:r w:rsidR="00C176EB" w:rsidRPr="001754DE">
        <w:rPr>
          <w:szCs w:val="28"/>
        </w:rPr>
        <w:t xml:space="preserve">порушеного </w:t>
      </w:r>
      <w:r w:rsidR="00BB31C3" w:rsidRPr="001754DE">
        <w:rPr>
          <w:szCs w:val="28"/>
          <w:lang w:val="en-US"/>
        </w:rPr>
        <w:t xml:space="preserve">у </w:t>
      </w:r>
      <w:r w:rsidR="00C176EB" w:rsidRPr="001754DE">
        <w:rPr>
          <w:szCs w:val="28"/>
        </w:rPr>
        <w:t xml:space="preserve">проекті питання, </w:t>
      </w:r>
      <w:r w:rsidR="007535CE" w:rsidRPr="001754DE">
        <w:rPr>
          <w:szCs w:val="28"/>
        </w:rPr>
        <w:t xml:space="preserve">звертаємо увагу, </w:t>
      </w:r>
      <w:r w:rsidR="00C176EB" w:rsidRPr="001754DE">
        <w:rPr>
          <w:szCs w:val="28"/>
        </w:rPr>
        <w:t>що одним лише внесенням змін до ст. 130-1 КПК не вдасться досягти мети законопроекту.</w:t>
      </w:r>
      <w:r w:rsidR="00954D1D" w:rsidRPr="001754DE">
        <w:rPr>
          <w:szCs w:val="28"/>
        </w:rPr>
        <w:t xml:space="preserve"> </w:t>
      </w:r>
      <w:r w:rsidR="00077E84" w:rsidRPr="001754DE">
        <w:rPr>
          <w:szCs w:val="28"/>
        </w:rPr>
        <w:t>Адже в</w:t>
      </w:r>
      <w:r w:rsidR="00C176EB" w:rsidRPr="001754DE">
        <w:rPr>
          <w:szCs w:val="28"/>
        </w:rPr>
        <w:t>ідомості про зв’язок особи, яка бере участь у кримінальному судочинстві і взята під захист згідно</w:t>
      </w:r>
      <w:r w:rsidR="00C176EB" w:rsidRPr="00C176EB">
        <w:rPr>
          <w:szCs w:val="28"/>
        </w:rPr>
        <w:t xml:space="preserve"> з чинним законодавством України у зв’язку з виникненням загрози її життю чи здоров’ю і стосовно якої проводяться або проведено заходи щодо зміни персональних даних або зовнішності чи місця проживання, з її попередніми індивідуальними ознаками</w:t>
      </w:r>
      <w:r w:rsidR="00077E84">
        <w:rPr>
          <w:szCs w:val="28"/>
        </w:rPr>
        <w:t xml:space="preserve"> </w:t>
      </w:r>
      <w:r w:rsidR="00077E84" w:rsidRPr="00077E84">
        <w:rPr>
          <w:i/>
          <w:iCs/>
          <w:szCs w:val="28"/>
        </w:rPr>
        <w:t>є державною таємницею</w:t>
      </w:r>
      <w:r w:rsidR="00C176EB">
        <w:rPr>
          <w:szCs w:val="28"/>
        </w:rPr>
        <w:t xml:space="preserve"> (п. 4.1.6 Зводу відомостей, що становлять де</w:t>
      </w:r>
      <w:r w:rsidR="007535CE">
        <w:rPr>
          <w:szCs w:val="28"/>
        </w:rPr>
        <w:t>ржавну таємницю, затвердженого н</w:t>
      </w:r>
      <w:r w:rsidR="00C176EB">
        <w:rPr>
          <w:szCs w:val="28"/>
        </w:rPr>
        <w:t>аказом Служби безпеки України від 12.08.2005 № 902/11182</w:t>
      </w:r>
      <w:r w:rsidR="00C26AB4">
        <w:rPr>
          <w:szCs w:val="28"/>
        </w:rPr>
        <w:t xml:space="preserve">). </w:t>
      </w:r>
      <w:r w:rsidR="009852EA">
        <w:rPr>
          <w:szCs w:val="28"/>
        </w:rPr>
        <w:t>З</w:t>
      </w:r>
      <w:r w:rsidR="00C26AB4">
        <w:rPr>
          <w:szCs w:val="28"/>
        </w:rPr>
        <w:t>адля її збереження</w:t>
      </w:r>
      <w:r w:rsidR="009852EA" w:rsidRPr="009852EA">
        <w:t xml:space="preserve"> </w:t>
      </w:r>
      <w:r w:rsidR="009852EA">
        <w:t>при використанні викривачем права на конфіденційність</w:t>
      </w:r>
      <w:r w:rsidR="00C26AB4">
        <w:rPr>
          <w:szCs w:val="28"/>
        </w:rPr>
        <w:t xml:space="preserve"> доступ до інформації </w:t>
      </w:r>
      <w:r w:rsidR="00A93B31">
        <w:rPr>
          <w:szCs w:val="28"/>
        </w:rPr>
        <w:t xml:space="preserve">про особисті дані викривача </w:t>
      </w:r>
      <w:r w:rsidR="009852EA">
        <w:rPr>
          <w:szCs w:val="28"/>
        </w:rPr>
        <w:t xml:space="preserve">повинен надаватися виключно суддям, </w:t>
      </w:r>
      <w:r w:rsidR="009852EA" w:rsidRPr="001754DE">
        <w:rPr>
          <w:szCs w:val="28"/>
        </w:rPr>
        <w:t>які мають доступ до державної таємниці.</w:t>
      </w:r>
    </w:p>
    <w:p w:rsidR="00C176EB" w:rsidRDefault="000B6C51" w:rsidP="001754DE">
      <w:pPr>
        <w:spacing w:after="0" w:line="240" w:lineRule="auto"/>
        <w:ind w:firstLine="709"/>
        <w:jc w:val="both"/>
      </w:pPr>
      <w:r w:rsidRPr="001754DE">
        <w:rPr>
          <w:b/>
          <w:bCs/>
          <w:szCs w:val="28"/>
        </w:rPr>
        <w:lastRenderedPageBreak/>
        <w:t>2</w:t>
      </w:r>
      <w:r w:rsidRPr="001754DE">
        <w:rPr>
          <w:b/>
          <w:szCs w:val="28"/>
        </w:rPr>
        <w:t>.</w:t>
      </w:r>
      <w:r w:rsidRPr="001754DE">
        <w:rPr>
          <w:szCs w:val="28"/>
        </w:rPr>
        <w:t xml:space="preserve"> Законопроектом пропонується передбачити, що </w:t>
      </w:r>
      <w:r w:rsidRPr="001754DE">
        <w:rPr>
          <w:i/>
          <w:iCs/>
        </w:rPr>
        <w:t>ухвала про виплату викривачу винагороди вручається викривачу особисто або його представнику</w:t>
      </w:r>
      <w:r w:rsidR="007535CE" w:rsidRPr="001754DE">
        <w:t xml:space="preserve"> (див. ч. 8 ст. 130-1 КПК у</w:t>
      </w:r>
      <w:r w:rsidRPr="001754DE">
        <w:t xml:space="preserve"> редакції проекту). </w:t>
      </w:r>
      <w:r w:rsidR="001E0152" w:rsidRPr="001754DE">
        <w:t>З огляду на специфіку інформаці</w:t>
      </w:r>
      <w:r w:rsidR="00A65975" w:rsidRPr="001754DE">
        <w:t>ї</w:t>
      </w:r>
      <w:r w:rsidR="001E0152" w:rsidRPr="001754DE">
        <w:t>, яка міститься</w:t>
      </w:r>
      <w:r w:rsidR="007535CE" w:rsidRPr="001754DE">
        <w:t xml:space="preserve"> у вказаній</w:t>
      </w:r>
      <w:r w:rsidR="001E0152" w:rsidRPr="001754DE">
        <w:t xml:space="preserve"> ухвалі, не можна погодитися з доцільністю внесення запропонованих змін. </w:t>
      </w:r>
      <w:r w:rsidR="00954D1D" w:rsidRPr="001754DE">
        <w:t>З</w:t>
      </w:r>
      <w:r w:rsidR="00971277" w:rsidRPr="001754DE">
        <w:t xml:space="preserve"> метою охорони </w:t>
      </w:r>
      <w:r w:rsidR="00A65975" w:rsidRPr="001754DE">
        <w:t xml:space="preserve">службової інформації, </w:t>
      </w:r>
      <w:r w:rsidR="006B440A" w:rsidRPr="001754DE">
        <w:t xml:space="preserve">в тому числі </w:t>
      </w:r>
      <w:r w:rsidR="00A65975" w:rsidRPr="001754DE">
        <w:t>зібраної під час провадження оперативно-розшукової</w:t>
      </w:r>
      <w:r w:rsidR="00106633" w:rsidRPr="001754DE">
        <w:t xml:space="preserve"> діяльності</w:t>
      </w:r>
      <w:r w:rsidR="006B440A" w:rsidRPr="001754DE">
        <w:t>,</w:t>
      </w:r>
      <w:r w:rsidR="009C176F" w:rsidRPr="001754DE">
        <w:t xml:space="preserve"> іншої службової інформації</w:t>
      </w:r>
      <w:r w:rsidR="00BB31C3" w:rsidRPr="001754DE">
        <w:t>,</w:t>
      </w:r>
      <w:r w:rsidR="00A65975" w:rsidRPr="001754DE">
        <w:t xml:space="preserve"> </w:t>
      </w:r>
      <w:r w:rsidR="00C8108A" w:rsidRPr="001754DE">
        <w:t xml:space="preserve">Кабінетом Міністрів України </w:t>
      </w:r>
      <w:r w:rsidR="00971277" w:rsidRPr="001754DE">
        <w:t xml:space="preserve">встановлюються, зокрема, єдині вимоги </w:t>
      </w:r>
      <w:r w:rsidR="0006301B" w:rsidRPr="001754DE">
        <w:t>ведення обліку, зберігання, використання і знищення документів та інших матеріальних носіїв інформації, що містять службову інформацію</w:t>
      </w:r>
      <w:r w:rsidR="00106633" w:rsidRPr="001754DE">
        <w:t xml:space="preserve">. Відповідно до </w:t>
      </w:r>
      <w:r w:rsidR="00956CFF" w:rsidRPr="001754DE">
        <w:t xml:space="preserve">абз. 1 </w:t>
      </w:r>
      <w:r w:rsidR="00106633" w:rsidRPr="001754DE">
        <w:t xml:space="preserve">п. 54 </w:t>
      </w:r>
      <w:r w:rsidR="00F33BAC" w:rsidRPr="001754DE">
        <w:t>Типової інструкції про порядок ведення обліку, зберігання</w:t>
      </w:r>
      <w:r w:rsidR="00F33BAC">
        <w:t xml:space="preserve">, використання і знищення документів та інших матеріальних носіїв інформації, що містять службову інформацію, </w:t>
      </w:r>
      <w:r w:rsidR="005E593E">
        <w:t xml:space="preserve">затвердженої постановою Кабінету Міністрів України від 19.10.2016 № </w:t>
      </w:r>
      <w:r w:rsidR="00DF06FF">
        <w:t>736</w:t>
      </w:r>
      <w:r w:rsidR="00954D1D">
        <w:t>,</w:t>
      </w:r>
      <w:r w:rsidR="00DF06FF">
        <w:t xml:space="preserve"> </w:t>
      </w:r>
      <w:r w:rsidR="00956CFF">
        <w:t>н</w:t>
      </w:r>
      <w:r w:rsidR="00956CFF" w:rsidRPr="00956CFF">
        <w:t xml:space="preserve">адсилання документів з грифом </w:t>
      </w:r>
      <w:r w:rsidR="00956CFF">
        <w:t>«</w:t>
      </w:r>
      <w:r w:rsidR="00956CFF" w:rsidRPr="00956CFF">
        <w:t>Для службового користування</w:t>
      </w:r>
      <w:r w:rsidR="00956CFF">
        <w:t>»</w:t>
      </w:r>
      <w:r w:rsidR="00956CFF" w:rsidRPr="00956CFF">
        <w:t xml:space="preserve"> іншим установам у межах України </w:t>
      </w:r>
      <w:r w:rsidR="00956CFF" w:rsidRPr="007535CE">
        <w:rPr>
          <w:i/>
        </w:rPr>
        <w:t>здійснюється рекомендованим поштовим відправленням або кур’єрською службою установи (кур’єрами), підрозділами урядового фельд’єгерського зв’язку, підрозділами органів спеціального зв’язку, підрозділами відомчого фельд’єгерського зв’язку у складі Збройних Сил</w:t>
      </w:r>
      <w:r w:rsidR="00956CFF">
        <w:t>.</w:t>
      </w:r>
    </w:p>
    <w:p w:rsidR="0027767A" w:rsidRDefault="00207C7C" w:rsidP="001754DE">
      <w:pPr>
        <w:spacing w:after="0" w:line="240" w:lineRule="auto"/>
        <w:ind w:firstLine="709"/>
        <w:jc w:val="both"/>
      </w:pPr>
      <w:r>
        <w:t xml:space="preserve">Таким чином, задля забезпечення збереження конфіденційності відомостей про викривача, ухвала про виплату викривачу винагороди повинна передаватися </w:t>
      </w:r>
      <w:r w:rsidR="0027767A">
        <w:t xml:space="preserve">до органів державного казначейства </w:t>
      </w:r>
      <w:r>
        <w:t>за допомогою спеціальних каналів зв’язку.</w:t>
      </w:r>
    </w:p>
    <w:p w:rsidR="00207C7C" w:rsidRDefault="0027767A" w:rsidP="001754DE">
      <w:pPr>
        <w:spacing w:after="0" w:line="240" w:lineRule="auto"/>
        <w:ind w:firstLine="709"/>
        <w:jc w:val="both"/>
      </w:pPr>
      <w:r>
        <w:t>Крім того, ма</w:t>
      </w:r>
      <w:r w:rsidR="00954D1D">
        <w:t>ють</w:t>
      </w:r>
      <w:r>
        <w:t xml:space="preserve"> бути розроблен</w:t>
      </w:r>
      <w:r w:rsidR="00954D1D">
        <w:t>і</w:t>
      </w:r>
      <w:r>
        <w:t xml:space="preserve"> пр</w:t>
      </w:r>
      <w:r w:rsidR="00954D1D">
        <w:t>авила</w:t>
      </w:r>
      <w:r>
        <w:t>,</w:t>
      </w:r>
      <w:r w:rsidR="00954D1D">
        <w:t xml:space="preserve"> за якими </w:t>
      </w:r>
      <w:r>
        <w:t xml:space="preserve">спеціально уповноважена особа органу державного казначейства, яка має доступ до державної таємниці, </w:t>
      </w:r>
      <w:r w:rsidR="00954D1D">
        <w:t>буде</w:t>
      </w:r>
      <w:r>
        <w:t xml:space="preserve"> повідом</w:t>
      </w:r>
      <w:r w:rsidR="00954D1D">
        <w:t>ля</w:t>
      </w:r>
      <w:r>
        <w:t>ти викривача про можливість прибути для отримання винагороди.</w:t>
      </w:r>
    </w:p>
    <w:p w:rsidR="00772213" w:rsidRDefault="00772213" w:rsidP="001754DE">
      <w:pPr>
        <w:spacing w:after="0" w:line="240" w:lineRule="auto"/>
        <w:jc w:val="both"/>
        <w:rPr>
          <w:szCs w:val="28"/>
        </w:rPr>
      </w:pPr>
    </w:p>
    <w:p w:rsidR="00334DDB" w:rsidRPr="006409B0" w:rsidRDefault="00334DDB" w:rsidP="001754DE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доцільно </w:t>
      </w:r>
      <w:r w:rsidR="00740928">
        <w:rPr>
          <w:rFonts w:eastAsia="Times New Roman"/>
          <w:szCs w:val="28"/>
          <w:lang w:eastAsia="ru-RU"/>
        </w:rPr>
        <w:t>повернути суб’єкту права законодавчої ініціативи на доопрацювання</w:t>
      </w:r>
      <w:r w:rsidR="00D75EEC" w:rsidRPr="006409B0">
        <w:rPr>
          <w:rFonts w:eastAsia="Times New Roman"/>
          <w:szCs w:val="28"/>
          <w:lang w:eastAsia="ru-RU"/>
        </w:rPr>
        <w:t>.</w:t>
      </w:r>
    </w:p>
    <w:p w:rsidR="00F440E5" w:rsidRDefault="00F440E5" w:rsidP="001754DE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1754DE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1754DE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BB31C3" w:rsidRDefault="004B0A41" w:rsidP="001754DE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Pr="00BB31C3" w:rsidRDefault="006409B0" w:rsidP="001754DE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55527B" w:rsidRDefault="004B0A41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p w:rsidR="00954D1D" w:rsidRDefault="00954D1D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1754DE" w:rsidRPr="006409B0" w:rsidRDefault="001754DE" w:rsidP="001754D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1754DE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018" w:rsidRDefault="00455018" w:rsidP="004B0A41">
      <w:pPr>
        <w:spacing w:after="0" w:line="240" w:lineRule="auto"/>
      </w:pPr>
      <w:r>
        <w:separator/>
      </w:r>
    </w:p>
  </w:endnote>
  <w:endnote w:type="continuationSeparator" w:id="0">
    <w:p w:rsidR="00455018" w:rsidRDefault="00455018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CC3BEA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018" w:rsidRDefault="00455018" w:rsidP="004B0A41">
      <w:pPr>
        <w:spacing w:after="0" w:line="240" w:lineRule="auto"/>
      </w:pPr>
      <w:r>
        <w:separator/>
      </w:r>
    </w:p>
  </w:footnote>
  <w:footnote w:type="continuationSeparator" w:id="0">
    <w:p w:rsidR="00455018" w:rsidRDefault="00455018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CC3BEA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FE6BE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DA1E0C" w:rsidRDefault="00ED2A68" w:rsidP="00D54651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DA1E0C">
      <w:rPr>
        <w:sz w:val="20"/>
        <w:szCs w:val="20"/>
        <w:lang w:val="ru-RU"/>
      </w:rPr>
      <w:t>3127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DA1E0C">
      <w:rPr>
        <w:sz w:val="20"/>
        <w:szCs w:val="20"/>
        <w:lang w:val="ru-RU"/>
      </w:rPr>
      <w:t>26</w:t>
    </w:r>
    <w:r w:rsidR="00111235" w:rsidRPr="009B655C">
      <w:rPr>
        <w:sz w:val="20"/>
        <w:szCs w:val="20"/>
      </w:rPr>
      <w:t>.</w:t>
    </w:r>
    <w:r w:rsidR="00DA1E0C">
      <w:rPr>
        <w:sz w:val="20"/>
        <w:szCs w:val="20"/>
        <w:lang w:val="ru-RU"/>
      </w:rPr>
      <w:t>0</w:t>
    </w:r>
    <w:r w:rsidR="00111235" w:rsidRPr="009B655C">
      <w:rPr>
        <w:sz w:val="20"/>
        <w:szCs w:val="20"/>
      </w:rPr>
      <w:t>2</w:t>
    </w:r>
    <w:r w:rsidR="004B0A41" w:rsidRPr="009B655C">
      <w:rPr>
        <w:sz w:val="20"/>
        <w:szCs w:val="20"/>
      </w:rPr>
      <w:t>.20</w:t>
    </w:r>
    <w:r w:rsidR="00DA1E0C">
      <w:rPr>
        <w:sz w:val="20"/>
        <w:szCs w:val="20"/>
        <w:lang w:val="ru-RU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:rsidR="009B655C" w:rsidRPr="00DA1E0C" w:rsidRDefault="00DA1E0C" w:rsidP="00D54651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О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  <w:lang w:val="ru-RU"/>
      </w:rPr>
      <w:t xml:space="preserve">Ткаченко та </w:t>
    </w:r>
    <w:r w:rsidRPr="00DA1E0C">
      <w:rPr>
        <w:sz w:val="20"/>
        <w:szCs w:val="20"/>
      </w:rPr>
      <w:t>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55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301B"/>
    <w:rsid w:val="00065319"/>
    <w:rsid w:val="0007159F"/>
    <w:rsid w:val="00072A41"/>
    <w:rsid w:val="000744B2"/>
    <w:rsid w:val="00075717"/>
    <w:rsid w:val="00077E84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B6C51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633"/>
    <w:rsid w:val="00106836"/>
    <w:rsid w:val="001077C4"/>
    <w:rsid w:val="00111235"/>
    <w:rsid w:val="001120E7"/>
    <w:rsid w:val="001121CC"/>
    <w:rsid w:val="0011294E"/>
    <w:rsid w:val="0011490E"/>
    <w:rsid w:val="00116155"/>
    <w:rsid w:val="0012301C"/>
    <w:rsid w:val="00127D71"/>
    <w:rsid w:val="00127EF2"/>
    <w:rsid w:val="00130FDC"/>
    <w:rsid w:val="001321C7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754DE"/>
    <w:rsid w:val="00183EDB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D3C39"/>
    <w:rsid w:val="001D5EC9"/>
    <w:rsid w:val="001E0152"/>
    <w:rsid w:val="001E205C"/>
    <w:rsid w:val="001E2827"/>
    <w:rsid w:val="001E2FE5"/>
    <w:rsid w:val="001E40F2"/>
    <w:rsid w:val="001F1023"/>
    <w:rsid w:val="001F1669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07C7C"/>
    <w:rsid w:val="00220D1C"/>
    <w:rsid w:val="00221A83"/>
    <w:rsid w:val="00223A3E"/>
    <w:rsid w:val="0023074D"/>
    <w:rsid w:val="00231E29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56C57"/>
    <w:rsid w:val="00263FC2"/>
    <w:rsid w:val="00264C21"/>
    <w:rsid w:val="00270062"/>
    <w:rsid w:val="002712E6"/>
    <w:rsid w:val="0027336F"/>
    <w:rsid w:val="00275053"/>
    <w:rsid w:val="0027767A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180D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1A98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1161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5018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274A"/>
    <w:rsid w:val="00553186"/>
    <w:rsid w:val="00553614"/>
    <w:rsid w:val="005543CE"/>
    <w:rsid w:val="0055527B"/>
    <w:rsid w:val="00556937"/>
    <w:rsid w:val="00557680"/>
    <w:rsid w:val="00560B6F"/>
    <w:rsid w:val="00561313"/>
    <w:rsid w:val="005613D3"/>
    <w:rsid w:val="00561F56"/>
    <w:rsid w:val="0056292F"/>
    <w:rsid w:val="005658A1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E033E"/>
    <w:rsid w:val="005E3FEA"/>
    <w:rsid w:val="005E593E"/>
    <w:rsid w:val="005E5D6D"/>
    <w:rsid w:val="005E60B7"/>
    <w:rsid w:val="005E7063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440A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928"/>
    <w:rsid w:val="00740B59"/>
    <w:rsid w:val="007432E8"/>
    <w:rsid w:val="00745B74"/>
    <w:rsid w:val="00750A50"/>
    <w:rsid w:val="00751BC0"/>
    <w:rsid w:val="00752AE3"/>
    <w:rsid w:val="007535CE"/>
    <w:rsid w:val="00754F94"/>
    <w:rsid w:val="00755F73"/>
    <w:rsid w:val="007650D3"/>
    <w:rsid w:val="0077221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0749"/>
    <w:rsid w:val="007B1256"/>
    <w:rsid w:val="007B458D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D1D"/>
    <w:rsid w:val="00954E18"/>
    <w:rsid w:val="00955BCA"/>
    <w:rsid w:val="00956CFF"/>
    <w:rsid w:val="009574AF"/>
    <w:rsid w:val="009607D5"/>
    <w:rsid w:val="00961133"/>
    <w:rsid w:val="00962548"/>
    <w:rsid w:val="009632BD"/>
    <w:rsid w:val="00965EF4"/>
    <w:rsid w:val="00967A36"/>
    <w:rsid w:val="00967AED"/>
    <w:rsid w:val="00971277"/>
    <w:rsid w:val="00971DF8"/>
    <w:rsid w:val="00971F72"/>
    <w:rsid w:val="00973AFB"/>
    <w:rsid w:val="00977BC9"/>
    <w:rsid w:val="0098430F"/>
    <w:rsid w:val="009852EA"/>
    <w:rsid w:val="00987164"/>
    <w:rsid w:val="00987931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176F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042DF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0DFC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5975"/>
    <w:rsid w:val="00A67429"/>
    <w:rsid w:val="00A676DD"/>
    <w:rsid w:val="00A71ACA"/>
    <w:rsid w:val="00A72EB1"/>
    <w:rsid w:val="00A73DC2"/>
    <w:rsid w:val="00A7473B"/>
    <w:rsid w:val="00A74B2F"/>
    <w:rsid w:val="00A75A49"/>
    <w:rsid w:val="00A76AB4"/>
    <w:rsid w:val="00A773EC"/>
    <w:rsid w:val="00A8094B"/>
    <w:rsid w:val="00A82814"/>
    <w:rsid w:val="00A84486"/>
    <w:rsid w:val="00A845AA"/>
    <w:rsid w:val="00A84977"/>
    <w:rsid w:val="00A9011D"/>
    <w:rsid w:val="00A901C5"/>
    <w:rsid w:val="00A93B31"/>
    <w:rsid w:val="00A94401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B2745"/>
    <w:rsid w:val="00BB31C3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3AE6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6EB"/>
    <w:rsid w:val="00C17743"/>
    <w:rsid w:val="00C17DCA"/>
    <w:rsid w:val="00C2027D"/>
    <w:rsid w:val="00C21127"/>
    <w:rsid w:val="00C2383A"/>
    <w:rsid w:val="00C24822"/>
    <w:rsid w:val="00C267BC"/>
    <w:rsid w:val="00C26AB4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08A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3BEA"/>
    <w:rsid w:val="00CC66AD"/>
    <w:rsid w:val="00CC6BFD"/>
    <w:rsid w:val="00CC6FA5"/>
    <w:rsid w:val="00CD09EA"/>
    <w:rsid w:val="00CD2129"/>
    <w:rsid w:val="00CD3728"/>
    <w:rsid w:val="00CD4C2C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29AA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1E0C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F05"/>
    <w:rsid w:val="00DF0355"/>
    <w:rsid w:val="00DF06FF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198E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07457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3BAC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3BCE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6BEA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DC965-3702-4392-9F88-06CF2DC6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EA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0B6C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764AF-E240-4F8B-A2D2-2DFDC4026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2717</Words>
  <Characters>1550</Characters>
  <Application>Microsoft Office Word</Application>
  <DocSecurity>4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2</cp:revision>
  <cp:lastPrinted>2020-01-16T12:08:00Z</cp:lastPrinted>
  <dcterms:created xsi:type="dcterms:W3CDTF">2020-04-21T14:41:00Z</dcterms:created>
  <dcterms:modified xsi:type="dcterms:W3CDTF">2020-04-21T14:41:00Z</dcterms:modified>
</cp:coreProperties>
</file>