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6558B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AD7F7E">
      <w:pPr>
        <w:ind w:firstLine="708"/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4C577A">
      <w:pPr>
        <w:ind w:firstLine="708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31</w:t>
      </w:r>
      <w:r w:rsidR="004C577A">
        <w:rPr>
          <w:bCs/>
          <w:i/>
          <w:szCs w:val="28"/>
        </w:rPr>
        <w:t>27</w:t>
      </w:r>
    </w:p>
    <w:p w:rsidR="004C577A" w:rsidRDefault="004C577A" w:rsidP="004C577A">
      <w:pPr>
        <w:ind w:firstLine="708"/>
        <w:outlineLvl w:val="0"/>
      </w:pPr>
    </w:p>
    <w:p w:rsidR="000B1256" w:rsidRPr="004C577A" w:rsidRDefault="000B1256" w:rsidP="004C577A">
      <w:pPr>
        <w:widowControl w:val="0"/>
        <w:autoSpaceDE w:val="0"/>
        <w:autoSpaceDN w:val="0"/>
        <w:adjustRightInd w:val="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633609" w:rsidRPr="00633609">
        <w:rPr>
          <w:lang w:val="ru-RU"/>
        </w:rPr>
        <w:t>18</w:t>
      </w:r>
      <w:r w:rsidR="00217D4F" w:rsidRPr="004C577A">
        <w:t xml:space="preserve"> </w:t>
      </w:r>
      <w:r w:rsidR="004C577A" w:rsidRPr="004C577A">
        <w:t>травня</w:t>
      </w:r>
      <w:r w:rsidR="005F7D8B" w:rsidRPr="004C577A">
        <w:t xml:space="preserve"> 2020 року (</w:t>
      </w:r>
      <w:r w:rsidRPr="004C577A">
        <w:t>протокол №</w:t>
      </w:r>
      <w:r w:rsidR="006558B3" w:rsidRPr="006558B3">
        <w:rPr>
          <w:lang w:val="ru-RU"/>
        </w:rPr>
        <w:t>3</w:t>
      </w:r>
      <w:r w:rsidR="006558B3">
        <w:rPr>
          <w:lang w:val="en-US"/>
        </w:rPr>
        <w:t>7</w:t>
      </w:r>
      <w:bookmarkStart w:id="0" w:name="_GoBack"/>
      <w:bookmarkEnd w:id="0"/>
      <w:r w:rsidR="004C577A" w:rsidRPr="004C577A">
        <w:t xml:space="preserve"> </w:t>
      </w:r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D34A5A" w:rsidRPr="004C577A">
        <w:t xml:space="preserve">про </w:t>
      </w:r>
      <w:r w:rsidR="004C577A" w:rsidRPr="004C577A">
        <w:rPr>
          <w:szCs w:val="28"/>
        </w:rPr>
        <w:t>внесення змін до Кримінального процесуального кодексу України</w:t>
      </w:r>
      <w:r w:rsidR="004C577A">
        <w:rPr>
          <w:szCs w:val="28"/>
        </w:rPr>
        <w:t xml:space="preserve"> </w:t>
      </w:r>
      <w:r w:rsidR="004C577A" w:rsidRPr="004C577A">
        <w:rPr>
          <w:szCs w:val="28"/>
        </w:rPr>
        <w:t>(щодо питання про виплату винагороди викривачу)</w:t>
      </w:r>
      <w:r w:rsidR="004C577A" w:rsidRPr="004C577A">
        <w:t xml:space="preserve"> </w:t>
      </w:r>
      <w:r w:rsidR="001011E7" w:rsidRPr="004C577A">
        <w:t>(реєстр. №</w:t>
      </w:r>
      <w:r w:rsidR="00085FD2" w:rsidRPr="004C577A">
        <w:t>31</w:t>
      </w:r>
      <w:r w:rsidR="004C577A">
        <w:t>27</w:t>
      </w:r>
      <w:r w:rsidR="001011E7" w:rsidRPr="004C577A">
        <w:t xml:space="preserve"> від </w:t>
      </w:r>
      <w:r w:rsidR="00085FD2" w:rsidRPr="004C577A">
        <w:t>2</w:t>
      </w:r>
      <w:r w:rsidR="004C577A">
        <w:t>6</w:t>
      </w:r>
      <w:r w:rsidR="001011E7" w:rsidRPr="004C577A">
        <w:t>.</w:t>
      </w:r>
      <w:r w:rsidR="00AD7F7E" w:rsidRPr="004C577A">
        <w:t>0</w:t>
      </w:r>
      <w:r w:rsidR="00085FD2" w:rsidRPr="004C577A">
        <w:t>2</w:t>
      </w:r>
      <w:r w:rsidR="001011E7" w:rsidRPr="004C577A">
        <w:t>.20</w:t>
      </w:r>
      <w:r w:rsidR="00AD7F7E" w:rsidRPr="004C577A">
        <w:t>20</w:t>
      </w:r>
      <w:r w:rsidR="001011E7" w:rsidRPr="004C577A">
        <w:t>), поданий народним</w:t>
      </w:r>
      <w:r w:rsidR="00085FD2" w:rsidRPr="004C577A">
        <w:t>и</w:t>
      </w:r>
      <w:r w:rsidR="001011E7" w:rsidRPr="004C577A">
        <w:t xml:space="preserve"> депутат</w:t>
      </w:r>
      <w:r w:rsidR="00085FD2" w:rsidRPr="004C577A">
        <w:t>а</w:t>
      </w:r>
      <w:r w:rsidR="001011E7" w:rsidRPr="004C577A">
        <w:t xml:space="preserve">м України </w:t>
      </w:r>
      <w:r w:rsidR="004C577A">
        <w:t>Ткаченком О.М.</w:t>
      </w:r>
      <w:r w:rsidR="00085FD2" w:rsidRPr="004C577A">
        <w:t xml:space="preserve"> та іншими народними депутатам України</w:t>
      </w:r>
      <w:r w:rsidR="001011E7" w:rsidRPr="004C577A">
        <w:t xml:space="preserve">, </w:t>
      </w:r>
      <w:r w:rsidRPr="004C577A">
        <w:t>і повідомляє наступне.</w:t>
      </w:r>
    </w:p>
    <w:p w:rsidR="004C577A" w:rsidRDefault="004C577A" w:rsidP="004C577A">
      <w:pPr>
        <w:widowControl w:val="0"/>
        <w:autoSpaceDE w:val="0"/>
        <w:autoSpaceDN w:val="0"/>
        <w:adjustRightInd w:val="0"/>
        <w:spacing w:line="230" w:lineRule="auto"/>
        <w:ind w:right="-6" w:firstLine="709"/>
        <w:jc w:val="both"/>
        <w:rPr>
          <w:rFonts w:ascii="Times" w:hAnsi="Times" w:cs="Times"/>
          <w:szCs w:val="28"/>
        </w:rPr>
      </w:pPr>
      <w:r>
        <w:rPr>
          <w:rFonts w:ascii="Times" w:hAnsi="Times" w:cs="Times"/>
          <w:szCs w:val="28"/>
        </w:rPr>
        <w:t>Законопроектом пропонується встанови</w:t>
      </w:r>
      <w:r w:rsidR="00633609">
        <w:rPr>
          <w:rFonts w:ascii="Times" w:hAnsi="Times" w:cs="Times"/>
          <w:szCs w:val="28"/>
          <w:lang w:val="ru-RU"/>
        </w:rPr>
        <w:t>ти</w:t>
      </w:r>
      <w:r>
        <w:rPr>
          <w:rFonts w:ascii="Times" w:hAnsi="Times" w:cs="Times"/>
          <w:szCs w:val="28"/>
        </w:rPr>
        <w:t xml:space="preserve"> новий механізм призначення винагороди викривачу, який в</w:t>
      </w:r>
      <w:r w:rsidR="00633609">
        <w:rPr>
          <w:rFonts w:ascii="Times" w:hAnsi="Times" w:cs="Times"/>
          <w:szCs w:val="28"/>
          <w:lang w:val="ru-RU"/>
        </w:rPr>
        <w:t>и</w:t>
      </w:r>
      <w:proofErr w:type="spellStart"/>
      <w:r w:rsidR="00633609">
        <w:rPr>
          <w:rFonts w:ascii="Times" w:hAnsi="Times" w:cs="Times"/>
          <w:szCs w:val="28"/>
        </w:rPr>
        <w:t>користовує</w:t>
      </w:r>
      <w:proofErr w:type="spellEnd"/>
      <w:r>
        <w:rPr>
          <w:rFonts w:ascii="Times" w:hAnsi="Times" w:cs="Times"/>
          <w:szCs w:val="28"/>
        </w:rPr>
        <w:t xml:space="preserve"> право на конфіденційність особи викривача.</w:t>
      </w:r>
    </w:p>
    <w:p w:rsidR="00F50906" w:rsidRPr="00085FD2" w:rsidRDefault="00F50906" w:rsidP="00085FD2">
      <w:pPr>
        <w:shd w:val="clear" w:color="auto" w:fill="FFFFFF"/>
        <w:ind w:firstLine="851"/>
        <w:jc w:val="both"/>
        <w:rPr>
          <w:bCs/>
        </w:rPr>
      </w:pPr>
      <w:r w:rsidRPr="00085FD2">
        <w:t xml:space="preserve">У експертному висновку </w:t>
      </w:r>
      <w:r w:rsidRPr="00085FD2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085FD2" w:rsidRPr="00085FD2">
        <w:rPr>
          <w:bCs/>
        </w:rPr>
        <w:t>потребуватиме видатків з</w:t>
      </w:r>
      <w:r w:rsidRPr="00085FD2">
        <w:rPr>
          <w:bCs/>
        </w:rPr>
        <w:t xml:space="preserve"> державного бюджету.</w:t>
      </w:r>
    </w:p>
    <w:p w:rsidR="00F50906" w:rsidRPr="00085FD2" w:rsidRDefault="00F50906" w:rsidP="00085FD2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085FD2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393D88" w:rsidRDefault="00393D88" w:rsidP="006907C5">
      <w:pPr>
        <w:ind w:firstLine="840"/>
        <w:jc w:val="both"/>
      </w:pPr>
    </w:p>
    <w:p w:rsidR="00596FA1" w:rsidRDefault="00596FA1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393D88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27005"/>
    <w:rsid w:val="004C577A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8238AB"/>
    <w:rsid w:val="009019F3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36DF35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№3111</vt:lpstr>
    </vt:vector>
  </TitlesOfParts>
  <Company>VR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2020-05-18T05:50:00Z</cp:lastPrinted>
  <dcterms:created xsi:type="dcterms:W3CDTF">2020-05-15T06:54:00Z</dcterms:created>
  <dcterms:modified xsi:type="dcterms:W3CDTF">2020-05-19T07:44:00Z</dcterms:modified>
</cp:coreProperties>
</file>