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18C" w:rsidRPr="00B1409C" w:rsidRDefault="0060218C" w:rsidP="002B420C">
      <w:pPr>
        <w:pStyle w:val="ac"/>
        <w:jc w:val="center"/>
        <w:rPr>
          <w:rFonts w:ascii="Times New Roman" w:hAnsi="Times New Roman"/>
          <w:b/>
          <w:sz w:val="28"/>
          <w:szCs w:val="28"/>
          <w:lang w:eastAsia="ru-RU"/>
        </w:rPr>
      </w:pPr>
      <w:r w:rsidRPr="00B1409C">
        <w:rPr>
          <w:rFonts w:ascii="Times New Roman" w:hAnsi="Times New Roman"/>
          <w:b/>
          <w:sz w:val="28"/>
          <w:szCs w:val="28"/>
          <w:lang w:eastAsia="ru-RU"/>
        </w:rPr>
        <w:t>ПОЯСНЮВАЛЬНА ЗАПИСКА</w:t>
      </w:r>
    </w:p>
    <w:p w:rsidR="0060218C" w:rsidRPr="002B420C" w:rsidRDefault="0060218C" w:rsidP="002B420C">
      <w:pPr>
        <w:spacing w:after="0" w:line="240" w:lineRule="auto"/>
        <w:jc w:val="center"/>
        <w:rPr>
          <w:rFonts w:ascii="Times New Roman" w:hAnsi="Times New Roman"/>
          <w:sz w:val="28"/>
          <w:szCs w:val="28"/>
        </w:rPr>
      </w:pPr>
      <w:r>
        <w:rPr>
          <w:rFonts w:ascii="Times New Roman" w:hAnsi="Times New Roman"/>
          <w:b/>
          <w:bCs/>
          <w:sz w:val="28"/>
          <w:szCs w:val="28"/>
          <w:lang w:eastAsia="ru-RU"/>
        </w:rPr>
        <w:t xml:space="preserve">до </w:t>
      </w:r>
      <w:proofErr w:type="spellStart"/>
      <w:r>
        <w:rPr>
          <w:rFonts w:ascii="Times New Roman" w:hAnsi="Times New Roman"/>
          <w:b/>
          <w:bCs/>
          <w:sz w:val="28"/>
          <w:szCs w:val="28"/>
          <w:lang w:eastAsia="ru-RU"/>
        </w:rPr>
        <w:t>проє</w:t>
      </w:r>
      <w:r w:rsidRPr="002431C1">
        <w:rPr>
          <w:rFonts w:ascii="Times New Roman" w:hAnsi="Times New Roman"/>
          <w:b/>
          <w:bCs/>
          <w:sz w:val="28"/>
          <w:szCs w:val="28"/>
          <w:lang w:eastAsia="ru-RU"/>
        </w:rPr>
        <w:t>кту</w:t>
      </w:r>
      <w:proofErr w:type="spellEnd"/>
      <w:r w:rsidRPr="002431C1">
        <w:rPr>
          <w:rFonts w:ascii="Times New Roman" w:hAnsi="Times New Roman"/>
          <w:b/>
          <w:bCs/>
          <w:sz w:val="28"/>
          <w:szCs w:val="28"/>
          <w:lang w:eastAsia="ru-RU"/>
        </w:rPr>
        <w:t xml:space="preserve"> </w:t>
      </w:r>
      <w:r>
        <w:rPr>
          <w:rFonts w:ascii="Times New Roman" w:hAnsi="Times New Roman"/>
          <w:b/>
          <w:bCs/>
          <w:sz w:val="28"/>
          <w:szCs w:val="28"/>
          <w:lang w:eastAsia="ru-RU"/>
        </w:rPr>
        <w:t>Закону України «Про внесення змін до Закону України «Про статус народного депутата України» (щодо депутатських звернень)</w:t>
      </w:r>
    </w:p>
    <w:p w:rsidR="00263663" w:rsidRPr="008A00AF" w:rsidRDefault="00263663" w:rsidP="004B177C">
      <w:pPr>
        <w:spacing w:after="0" w:line="240" w:lineRule="auto"/>
        <w:jc w:val="center"/>
        <w:rPr>
          <w:rFonts w:ascii="Times New Roman" w:hAnsi="Times New Roman"/>
          <w:bCs/>
          <w:sz w:val="28"/>
          <w:szCs w:val="28"/>
          <w:lang w:eastAsia="ru-RU"/>
        </w:rPr>
      </w:pPr>
    </w:p>
    <w:p w:rsidR="0060218C" w:rsidRPr="00B60027" w:rsidRDefault="0060218C" w:rsidP="00B60027">
      <w:pPr>
        <w:pStyle w:val="ae"/>
        <w:numPr>
          <w:ilvl w:val="0"/>
          <w:numId w:val="1"/>
        </w:numPr>
        <w:spacing w:after="0" w:line="240" w:lineRule="auto"/>
        <w:jc w:val="both"/>
        <w:rPr>
          <w:rFonts w:ascii="Times New Roman" w:hAnsi="Times New Roman"/>
          <w:b/>
          <w:bCs/>
          <w:sz w:val="28"/>
          <w:szCs w:val="28"/>
          <w:lang w:eastAsia="ru-RU"/>
        </w:rPr>
      </w:pPr>
      <w:r w:rsidRPr="00B60027">
        <w:rPr>
          <w:rFonts w:ascii="Times New Roman" w:hAnsi="Times New Roman"/>
          <w:b/>
          <w:bCs/>
          <w:sz w:val="28"/>
          <w:szCs w:val="28"/>
          <w:lang w:eastAsia="ru-RU"/>
        </w:rPr>
        <w:t>Обґрунтування необхідності прийняття проекту Закону</w:t>
      </w:r>
    </w:p>
    <w:p w:rsidR="0060218C" w:rsidRDefault="0060218C" w:rsidP="00B60027">
      <w:pPr>
        <w:spacing w:after="0" w:line="240" w:lineRule="auto"/>
        <w:jc w:val="both"/>
        <w:rPr>
          <w:rFonts w:ascii="Times New Roman" w:hAnsi="Times New Roman"/>
          <w:sz w:val="28"/>
          <w:szCs w:val="28"/>
        </w:rPr>
      </w:pPr>
      <w:r>
        <w:rPr>
          <w:rFonts w:ascii="Times New Roman" w:hAnsi="Times New Roman"/>
          <w:sz w:val="28"/>
          <w:szCs w:val="28"/>
          <w:lang w:eastAsia="ru-RU"/>
        </w:rPr>
        <w:t xml:space="preserve">         </w:t>
      </w:r>
      <w:r w:rsidRPr="00B60027">
        <w:rPr>
          <w:rFonts w:ascii="Times New Roman" w:hAnsi="Times New Roman"/>
          <w:sz w:val="28"/>
          <w:szCs w:val="28"/>
          <w:lang w:eastAsia="ru-RU"/>
        </w:rPr>
        <w:t>У відповідності з Законом України «Про статус народного депутата України»</w:t>
      </w:r>
      <w:r>
        <w:rPr>
          <w:rFonts w:ascii="Times New Roman" w:hAnsi="Times New Roman"/>
          <w:sz w:val="28"/>
          <w:szCs w:val="28"/>
          <w:lang w:eastAsia="ru-RU"/>
        </w:rPr>
        <w:t xml:space="preserve">, </w:t>
      </w:r>
      <w:r>
        <w:rPr>
          <w:rFonts w:ascii="Times New Roman" w:hAnsi="Times New Roman"/>
          <w:sz w:val="28"/>
          <w:szCs w:val="28"/>
        </w:rPr>
        <w:t>н</w:t>
      </w:r>
      <w:r w:rsidRPr="007140B6">
        <w:rPr>
          <w:rFonts w:ascii="Times New Roman" w:hAnsi="Times New Roman"/>
          <w:sz w:val="28"/>
          <w:szCs w:val="28"/>
        </w:rPr>
        <w:t>ародний депутат має право на депутатське звернення до органів державної влади та органів місцевого самоврядування, їх посадових осіб, керівників підприємств, установ і організацій незалежно від форм власності та підпорядкування</w:t>
      </w:r>
      <w:r>
        <w:rPr>
          <w:rFonts w:ascii="Times New Roman" w:hAnsi="Times New Roman"/>
          <w:sz w:val="28"/>
          <w:szCs w:val="28"/>
        </w:rPr>
        <w:t>. Також народний депутат має право</w:t>
      </w:r>
      <w:r w:rsidRPr="007140B6">
        <w:rPr>
          <w:rFonts w:ascii="Times New Roman" w:hAnsi="Times New Roman"/>
          <w:sz w:val="28"/>
          <w:szCs w:val="28"/>
        </w:rPr>
        <w:t xml:space="preserve"> брати участь у розгляді порушених ним питань. </w:t>
      </w:r>
    </w:p>
    <w:p w:rsidR="0060218C" w:rsidRPr="007140B6" w:rsidRDefault="0060218C" w:rsidP="00B60027">
      <w:pPr>
        <w:spacing w:after="0" w:line="240" w:lineRule="auto"/>
        <w:jc w:val="both"/>
        <w:rPr>
          <w:rFonts w:ascii="Times New Roman" w:hAnsi="Times New Roman"/>
          <w:sz w:val="28"/>
          <w:szCs w:val="28"/>
        </w:rPr>
      </w:pPr>
      <w:r>
        <w:rPr>
          <w:rFonts w:ascii="Times New Roman" w:hAnsi="Times New Roman"/>
          <w:sz w:val="28"/>
          <w:szCs w:val="28"/>
        </w:rPr>
        <w:t xml:space="preserve">         Враховуючи чинні норми діючого законодавства, депутатське звернення наразі має бути оформлене в письмовій формі та надіслано через поштове відділення або подано особисто через канцелярію відповідного адресату.</w:t>
      </w:r>
      <w:r w:rsidRPr="007140B6">
        <w:rPr>
          <w:rFonts w:ascii="Times New Roman" w:hAnsi="Times New Roman"/>
          <w:sz w:val="28"/>
          <w:szCs w:val="28"/>
        </w:rPr>
        <w:t xml:space="preserve"> </w:t>
      </w:r>
    </w:p>
    <w:p w:rsidR="0060218C" w:rsidRDefault="0060218C" w:rsidP="00940032">
      <w:pPr>
        <w:spacing w:after="0"/>
        <w:jc w:val="both"/>
        <w:rPr>
          <w:rFonts w:ascii="Times New Roman" w:hAnsi="Times New Roman"/>
          <w:sz w:val="28"/>
        </w:rPr>
      </w:pPr>
      <w:r>
        <w:rPr>
          <w:rFonts w:ascii="Times New Roman" w:hAnsi="Times New Roman"/>
          <w:sz w:val="28"/>
          <w:szCs w:val="28"/>
          <w:lang w:eastAsia="ru-RU"/>
        </w:rPr>
        <w:t xml:space="preserve">          Разом з тим, </w:t>
      </w:r>
      <w:r>
        <w:rPr>
          <w:rFonts w:ascii="Times New Roman" w:hAnsi="Times New Roman"/>
          <w:sz w:val="28"/>
        </w:rPr>
        <w:t>у світовій практиці вже давно використовуються</w:t>
      </w:r>
      <w:r w:rsidRPr="0071546E">
        <w:rPr>
          <w:rFonts w:ascii="Times New Roman" w:hAnsi="Times New Roman"/>
          <w:sz w:val="28"/>
        </w:rPr>
        <w:t xml:space="preserve"> системи електронного документообігу, які в декілька разів підвищують швидкість реагування на </w:t>
      </w:r>
      <w:r>
        <w:rPr>
          <w:rFonts w:ascii="Times New Roman" w:hAnsi="Times New Roman"/>
          <w:sz w:val="28"/>
        </w:rPr>
        <w:t xml:space="preserve">звернення та </w:t>
      </w:r>
      <w:r w:rsidRPr="0071546E">
        <w:rPr>
          <w:rFonts w:ascii="Times New Roman" w:hAnsi="Times New Roman"/>
          <w:sz w:val="28"/>
        </w:rPr>
        <w:t>запити громадян, дозволяють якісно та прозоро надавати адміністративні та інші послуги, спрощують обробку інформації. Системи електронного документообігу давно поширені в державному секторі розвинутих країн, ефективність подібних систем доведена практикою.</w:t>
      </w:r>
      <w:r w:rsidRPr="00817298">
        <w:rPr>
          <w:rFonts w:ascii="Times New Roman" w:hAnsi="Times New Roman"/>
          <w:sz w:val="28"/>
        </w:rPr>
        <w:t xml:space="preserve"> </w:t>
      </w:r>
      <w:r>
        <w:rPr>
          <w:rFonts w:ascii="Times New Roman" w:hAnsi="Times New Roman"/>
          <w:sz w:val="28"/>
        </w:rPr>
        <w:t xml:space="preserve">Україна, в свою чергу, також стоїть на шляху до цього. Державна політика в сфері цифрової трансформації стрімко та успішно розвивається. В зв’язку з цим виникла нагальна необхідність </w:t>
      </w:r>
      <w:proofErr w:type="spellStart"/>
      <w:r>
        <w:rPr>
          <w:rFonts w:ascii="Times New Roman" w:hAnsi="Times New Roman"/>
          <w:sz w:val="28"/>
        </w:rPr>
        <w:t>внести</w:t>
      </w:r>
      <w:proofErr w:type="spellEnd"/>
      <w:r>
        <w:rPr>
          <w:rFonts w:ascii="Times New Roman" w:hAnsi="Times New Roman"/>
          <w:sz w:val="28"/>
        </w:rPr>
        <w:t xml:space="preserve"> зміни до діючого законодавства, яке не враховує сучасні потреби у регулюванні цієї сфери відносин.</w:t>
      </w:r>
    </w:p>
    <w:p w:rsidR="0060218C" w:rsidRPr="00940032" w:rsidRDefault="0060218C" w:rsidP="00940032">
      <w:pPr>
        <w:spacing w:after="0" w:line="240" w:lineRule="auto"/>
        <w:ind w:firstLine="720"/>
        <w:jc w:val="both"/>
        <w:rPr>
          <w:rFonts w:ascii="Times New Roman" w:hAnsi="Times New Roman"/>
          <w:bCs/>
          <w:sz w:val="28"/>
          <w:szCs w:val="28"/>
          <w:lang w:val="ru-RU" w:eastAsia="ru-RU"/>
        </w:rPr>
      </w:pPr>
      <w:r>
        <w:rPr>
          <w:rFonts w:ascii="Times New Roman" w:hAnsi="Times New Roman"/>
          <w:bCs/>
          <w:sz w:val="28"/>
          <w:szCs w:val="28"/>
          <w:lang w:eastAsia="ru-RU"/>
        </w:rPr>
        <w:t xml:space="preserve">Додатковим чинником необхідності подання цього </w:t>
      </w:r>
      <w:proofErr w:type="spellStart"/>
      <w:r>
        <w:rPr>
          <w:rFonts w:ascii="Times New Roman" w:hAnsi="Times New Roman"/>
          <w:bCs/>
          <w:sz w:val="28"/>
          <w:szCs w:val="28"/>
          <w:lang w:eastAsia="ru-RU"/>
        </w:rPr>
        <w:t>законопроєкту</w:t>
      </w:r>
      <w:proofErr w:type="spellEnd"/>
      <w:r>
        <w:rPr>
          <w:rFonts w:ascii="Times New Roman" w:hAnsi="Times New Roman"/>
          <w:bCs/>
          <w:sz w:val="28"/>
          <w:szCs w:val="28"/>
          <w:lang w:eastAsia="ru-RU"/>
        </w:rPr>
        <w:t xml:space="preserve"> слугують не поодинокі випадки неналежного розгляду депутатських звернень зі сторони органів державної влади, органів місцевого самоврядування, підприємств, установ, організацій. Народні депутати отримують відповіді на свої звернення, які не вирішують підняті питання по суті.</w:t>
      </w:r>
    </w:p>
    <w:p w:rsidR="0060218C" w:rsidRDefault="0060218C" w:rsidP="002B420C">
      <w:pPr>
        <w:spacing w:after="0" w:line="240" w:lineRule="auto"/>
        <w:ind w:firstLine="720"/>
        <w:jc w:val="both"/>
        <w:rPr>
          <w:rFonts w:ascii="Times New Roman" w:hAnsi="Times New Roman"/>
          <w:bCs/>
          <w:sz w:val="28"/>
          <w:szCs w:val="28"/>
          <w:lang w:eastAsia="ru-RU"/>
        </w:rPr>
      </w:pPr>
      <w:r>
        <w:rPr>
          <w:rFonts w:ascii="Times New Roman" w:hAnsi="Times New Roman"/>
          <w:bCs/>
          <w:sz w:val="28"/>
          <w:szCs w:val="28"/>
          <w:lang w:eastAsia="ru-RU"/>
        </w:rPr>
        <w:t>Ще одна важлива причина, що зумовлює необхідність змін до діючого законодавства, полягає у низькій швидкості надходження депутатських звернень та відповідей на них з використанням традиційної пошти. Це знижує оперативність роботи народного депутата та уповільнює реагування на звернення громадян, чинить перешкоди для виконання представницької функції в парламенті.</w:t>
      </w:r>
    </w:p>
    <w:p w:rsidR="0060218C" w:rsidRDefault="0060218C" w:rsidP="002B420C">
      <w:pPr>
        <w:spacing w:after="0" w:line="240" w:lineRule="auto"/>
        <w:ind w:firstLine="720"/>
        <w:jc w:val="both"/>
        <w:rPr>
          <w:rFonts w:ascii="Times New Roman" w:hAnsi="Times New Roman"/>
          <w:bCs/>
          <w:sz w:val="28"/>
          <w:szCs w:val="28"/>
          <w:lang w:eastAsia="ru-RU"/>
        </w:rPr>
      </w:pPr>
      <w:r>
        <w:rPr>
          <w:rFonts w:ascii="Times New Roman" w:hAnsi="Times New Roman"/>
          <w:bCs/>
          <w:sz w:val="28"/>
          <w:szCs w:val="28"/>
          <w:lang w:eastAsia="ru-RU"/>
        </w:rPr>
        <w:t>Крім того, досить часто народні депутати не мають можливості брати особисту участь при розгляді депутатських звернень, хоча таке право їм надано Законом. Однією з причин такої ситуації є те, що народних депутатів повідомляють про час та місце розгляду звернень лише за день до запланованої дати. В свою чергу, народний депутат, який працює в комітеті чи на пленарному засіданні, часто не має фізичної можливості приїхати на місце розгляду свого звернення за таким короткий час.</w:t>
      </w:r>
    </w:p>
    <w:p w:rsidR="0060218C" w:rsidRPr="0060492A" w:rsidRDefault="0060218C" w:rsidP="002B420C">
      <w:pPr>
        <w:spacing w:after="0" w:line="240" w:lineRule="auto"/>
        <w:ind w:firstLine="720"/>
        <w:jc w:val="both"/>
        <w:rPr>
          <w:rFonts w:ascii="Times New Roman" w:hAnsi="Times New Roman"/>
          <w:bCs/>
          <w:sz w:val="28"/>
          <w:szCs w:val="28"/>
          <w:lang w:eastAsia="ru-RU"/>
        </w:rPr>
      </w:pPr>
      <w:r>
        <w:rPr>
          <w:rFonts w:ascii="Times New Roman" w:hAnsi="Times New Roman"/>
          <w:bCs/>
          <w:sz w:val="28"/>
          <w:szCs w:val="28"/>
          <w:lang w:eastAsia="ru-RU"/>
        </w:rPr>
        <w:lastRenderedPageBreak/>
        <w:t xml:space="preserve">Даний </w:t>
      </w:r>
      <w:proofErr w:type="spellStart"/>
      <w:r>
        <w:rPr>
          <w:rFonts w:ascii="Times New Roman" w:hAnsi="Times New Roman"/>
          <w:bCs/>
          <w:sz w:val="28"/>
          <w:szCs w:val="28"/>
          <w:lang w:eastAsia="ru-RU"/>
        </w:rPr>
        <w:t>законопроєкт</w:t>
      </w:r>
      <w:proofErr w:type="spellEnd"/>
      <w:r>
        <w:rPr>
          <w:rFonts w:ascii="Times New Roman" w:hAnsi="Times New Roman"/>
          <w:bCs/>
          <w:sz w:val="28"/>
          <w:szCs w:val="28"/>
          <w:lang w:eastAsia="ru-RU"/>
        </w:rPr>
        <w:t xml:space="preserve"> покликаний врегулювати та усунути вищезазначені  недоліки.  </w:t>
      </w:r>
    </w:p>
    <w:p w:rsidR="0060218C" w:rsidRPr="0060492A" w:rsidRDefault="0060218C" w:rsidP="00C933C6">
      <w:pPr>
        <w:spacing w:after="0" w:line="240" w:lineRule="auto"/>
        <w:jc w:val="both"/>
        <w:rPr>
          <w:rFonts w:ascii="Times New Roman" w:hAnsi="Times New Roman"/>
          <w:bCs/>
          <w:sz w:val="28"/>
          <w:szCs w:val="28"/>
          <w:lang w:eastAsia="ru-RU"/>
        </w:rPr>
      </w:pPr>
    </w:p>
    <w:p w:rsidR="0060218C" w:rsidRPr="00E415E3" w:rsidRDefault="0060218C" w:rsidP="00C3687A">
      <w:pPr>
        <w:spacing w:after="0" w:line="240" w:lineRule="auto"/>
        <w:ind w:firstLine="720"/>
        <w:jc w:val="both"/>
        <w:rPr>
          <w:rFonts w:ascii="Times New Roman" w:hAnsi="Times New Roman"/>
          <w:sz w:val="28"/>
          <w:szCs w:val="28"/>
          <w:lang w:eastAsia="ru-RU"/>
        </w:rPr>
      </w:pPr>
      <w:r w:rsidRPr="00E415E3">
        <w:rPr>
          <w:rFonts w:ascii="Times New Roman" w:hAnsi="Times New Roman"/>
          <w:b/>
          <w:bCs/>
          <w:sz w:val="28"/>
          <w:szCs w:val="28"/>
          <w:lang w:eastAsia="ru-RU"/>
        </w:rPr>
        <w:t>2. Цілі та завдання проекту Закону</w:t>
      </w:r>
    </w:p>
    <w:p w:rsidR="0060218C" w:rsidRDefault="0060218C" w:rsidP="006D5F8B">
      <w:pPr>
        <w:spacing w:after="0" w:line="240" w:lineRule="auto"/>
        <w:ind w:firstLine="720"/>
        <w:jc w:val="both"/>
        <w:rPr>
          <w:rFonts w:ascii="Times New Roman" w:hAnsi="Times New Roman"/>
          <w:sz w:val="28"/>
          <w:szCs w:val="28"/>
          <w:lang w:eastAsia="ru-RU"/>
        </w:rPr>
      </w:pPr>
      <w:r w:rsidRPr="00E415E3">
        <w:rPr>
          <w:rFonts w:ascii="Times New Roman" w:hAnsi="Times New Roman"/>
          <w:sz w:val="28"/>
          <w:szCs w:val="28"/>
          <w:lang w:eastAsia="ru-RU"/>
        </w:rPr>
        <w:t>Прийняття</w:t>
      </w:r>
      <w:r>
        <w:rPr>
          <w:rFonts w:ascii="Times New Roman" w:hAnsi="Times New Roman"/>
          <w:sz w:val="28"/>
          <w:szCs w:val="28"/>
          <w:lang w:eastAsia="ru-RU"/>
        </w:rPr>
        <w:t xml:space="preserve"> </w:t>
      </w:r>
      <w:proofErr w:type="spellStart"/>
      <w:r>
        <w:rPr>
          <w:rFonts w:ascii="Times New Roman" w:hAnsi="Times New Roman"/>
          <w:sz w:val="28"/>
          <w:szCs w:val="28"/>
          <w:lang w:eastAsia="ru-RU"/>
        </w:rPr>
        <w:t>законопроєкту</w:t>
      </w:r>
      <w:proofErr w:type="spellEnd"/>
      <w:r>
        <w:rPr>
          <w:rFonts w:ascii="Times New Roman" w:hAnsi="Times New Roman"/>
          <w:sz w:val="28"/>
          <w:szCs w:val="28"/>
          <w:lang w:eastAsia="ru-RU"/>
        </w:rPr>
        <w:t xml:space="preserve"> розширить можливості реалізації права народного депутата на звернення до органів державної влади, місцевого самоврядування, підприємств, установ та організацій усіх форм власності, в тому числі в електронній формі.</w:t>
      </w:r>
    </w:p>
    <w:p w:rsidR="0060218C" w:rsidRDefault="0060218C" w:rsidP="006D5F8B">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Крім того, запропоновані законодавчі зміни сприятимуть більш швидкому, якісному та об’єктивному розгляду депутатських звернень.  </w:t>
      </w:r>
    </w:p>
    <w:p w:rsidR="0060218C" w:rsidRPr="00E415E3" w:rsidRDefault="0060218C" w:rsidP="008A00AF">
      <w:pPr>
        <w:spacing w:after="0" w:line="240" w:lineRule="auto"/>
        <w:ind w:firstLine="720"/>
        <w:jc w:val="both"/>
        <w:rPr>
          <w:rFonts w:ascii="Times New Roman" w:hAnsi="Times New Roman"/>
          <w:sz w:val="28"/>
          <w:szCs w:val="28"/>
          <w:lang w:eastAsia="ru-RU"/>
        </w:rPr>
      </w:pPr>
    </w:p>
    <w:p w:rsidR="0060218C" w:rsidRDefault="0060218C" w:rsidP="00C3687A">
      <w:pPr>
        <w:spacing w:after="0" w:line="240" w:lineRule="auto"/>
        <w:ind w:firstLine="720"/>
        <w:jc w:val="both"/>
        <w:rPr>
          <w:rFonts w:ascii="Times New Roman" w:hAnsi="Times New Roman"/>
          <w:sz w:val="28"/>
          <w:szCs w:val="28"/>
          <w:lang w:eastAsia="ru-RU"/>
        </w:rPr>
      </w:pPr>
      <w:r w:rsidRPr="00E00457">
        <w:rPr>
          <w:rFonts w:ascii="Times New Roman" w:hAnsi="Times New Roman"/>
          <w:b/>
          <w:bCs/>
          <w:sz w:val="28"/>
          <w:szCs w:val="28"/>
          <w:lang w:eastAsia="ru-RU"/>
        </w:rPr>
        <w:t>3. Загальна характеристика і основні положення проекту Закону</w:t>
      </w:r>
    </w:p>
    <w:p w:rsidR="0060218C" w:rsidRPr="009E6533" w:rsidRDefault="0060218C" w:rsidP="008A00AF">
      <w:pPr>
        <w:spacing w:after="0" w:line="240" w:lineRule="auto"/>
        <w:ind w:firstLine="720"/>
        <w:jc w:val="both"/>
        <w:rPr>
          <w:rFonts w:ascii="Times New Roman" w:hAnsi="Times New Roman"/>
          <w:sz w:val="28"/>
          <w:szCs w:val="28"/>
        </w:rPr>
      </w:pPr>
      <w:proofErr w:type="spellStart"/>
      <w:r w:rsidRPr="009E6533">
        <w:rPr>
          <w:rFonts w:ascii="Times New Roman" w:hAnsi="Times New Roman"/>
          <w:sz w:val="28"/>
          <w:szCs w:val="28"/>
          <w:lang w:eastAsia="ru-RU"/>
        </w:rPr>
        <w:t>Проєктом</w:t>
      </w:r>
      <w:proofErr w:type="spellEnd"/>
      <w:r w:rsidRPr="009E6533">
        <w:rPr>
          <w:rFonts w:ascii="Times New Roman" w:hAnsi="Times New Roman"/>
          <w:sz w:val="28"/>
          <w:szCs w:val="28"/>
          <w:lang w:eastAsia="ru-RU"/>
        </w:rPr>
        <w:t xml:space="preserve"> Закону пропонується</w:t>
      </w:r>
      <w:r w:rsidRPr="009E6533">
        <w:rPr>
          <w:rFonts w:ascii="Times New Roman" w:hAnsi="Times New Roman"/>
          <w:sz w:val="28"/>
          <w:szCs w:val="28"/>
        </w:rPr>
        <w:t xml:space="preserve"> </w:t>
      </w:r>
      <w:r>
        <w:rPr>
          <w:rFonts w:ascii="Times New Roman" w:hAnsi="Times New Roman"/>
          <w:sz w:val="28"/>
          <w:szCs w:val="28"/>
        </w:rPr>
        <w:t>доповнити частини першу та</w:t>
      </w:r>
      <w:r w:rsidRPr="009E6533">
        <w:rPr>
          <w:rFonts w:ascii="Times New Roman" w:hAnsi="Times New Roman"/>
          <w:sz w:val="28"/>
          <w:szCs w:val="28"/>
        </w:rPr>
        <w:t xml:space="preserve"> четверту статті 16 </w:t>
      </w:r>
      <w:r>
        <w:rPr>
          <w:rFonts w:ascii="Times New Roman" w:hAnsi="Times New Roman"/>
          <w:sz w:val="28"/>
          <w:szCs w:val="28"/>
        </w:rPr>
        <w:t>Закону України «Про статус народного депутата України» новими</w:t>
      </w:r>
      <w:r w:rsidRPr="009E6533">
        <w:rPr>
          <w:rFonts w:ascii="Times New Roman" w:hAnsi="Times New Roman"/>
          <w:sz w:val="28"/>
          <w:szCs w:val="28"/>
        </w:rPr>
        <w:t xml:space="preserve"> положеннями</w:t>
      </w:r>
      <w:r>
        <w:rPr>
          <w:rFonts w:ascii="Times New Roman" w:hAnsi="Times New Roman"/>
          <w:sz w:val="28"/>
          <w:szCs w:val="28"/>
        </w:rPr>
        <w:t>, які передбачають</w:t>
      </w:r>
      <w:r w:rsidRPr="009E6533">
        <w:rPr>
          <w:rFonts w:ascii="Times New Roman" w:hAnsi="Times New Roman"/>
          <w:sz w:val="28"/>
          <w:szCs w:val="28"/>
        </w:rPr>
        <w:t xml:space="preserve"> відповідно можливість надсилання депутатського</w:t>
      </w:r>
      <w:r>
        <w:rPr>
          <w:rFonts w:ascii="Times New Roman" w:hAnsi="Times New Roman"/>
          <w:sz w:val="28"/>
          <w:szCs w:val="28"/>
        </w:rPr>
        <w:t xml:space="preserve"> звернення не лише в паперовому, але й електронному вигляді</w:t>
      </w:r>
      <w:r w:rsidRPr="009E6533">
        <w:rPr>
          <w:rFonts w:ascii="Times New Roman" w:hAnsi="Times New Roman"/>
          <w:sz w:val="28"/>
          <w:szCs w:val="28"/>
        </w:rPr>
        <w:t>.</w:t>
      </w:r>
    </w:p>
    <w:p w:rsidR="0060218C" w:rsidRPr="009E6533" w:rsidRDefault="0060218C" w:rsidP="008A00AF">
      <w:pPr>
        <w:spacing w:after="0" w:line="240" w:lineRule="auto"/>
        <w:ind w:firstLine="720"/>
        <w:jc w:val="both"/>
        <w:rPr>
          <w:rFonts w:ascii="Times New Roman" w:hAnsi="Times New Roman"/>
          <w:sz w:val="28"/>
          <w:szCs w:val="28"/>
        </w:rPr>
      </w:pPr>
      <w:r w:rsidRPr="009E6533">
        <w:rPr>
          <w:rFonts w:ascii="Times New Roman" w:hAnsi="Times New Roman"/>
          <w:sz w:val="28"/>
          <w:szCs w:val="28"/>
        </w:rPr>
        <w:t>В частину другу статті 16 Закону вноситься уточнююче положення щодо того, що відповідь на депутатське звернення має бути вмотивовано</w:t>
      </w:r>
      <w:r>
        <w:rPr>
          <w:rFonts w:ascii="Times New Roman" w:hAnsi="Times New Roman"/>
          <w:sz w:val="28"/>
          <w:szCs w:val="28"/>
        </w:rPr>
        <w:t>ю</w:t>
      </w:r>
      <w:r w:rsidRPr="009E6533">
        <w:rPr>
          <w:rFonts w:ascii="Times New Roman" w:hAnsi="Times New Roman"/>
          <w:sz w:val="28"/>
          <w:szCs w:val="28"/>
        </w:rPr>
        <w:t xml:space="preserve"> та </w:t>
      </w:r>
      <w:r>
        <w:rPr>
          <w:rFonts w:ascii="Times New Roman" w:hAnsi="Times New Roman"/>
          <w:sz w:val="28"/>
          <w:szCs w:val="28"/>
        </w:rPr>
        <w:t>по своїй суті відповідати на підняті у зверненні питання</w:t>
      </w:r>
      <w:r w:rsidRPr="009E6533">
        <w:rPr>
          <w:rFonts w:ascii="Times New Roman" w:hAnsi="Times New Roman"/>
          <w:sz w:val="28"/>
          <w:szCs w:val="28"/>
        </w:rPr>
        <w:t>.</w:t>
      </w:r>
    </w:p>
    <w:p w:rsidR="0060218C" w:rsidRPr="009E6533" w:rsidRDefault="0060218C" w:rsidP="009E6533">
      <w:pPr>
        <w:spacing w:after="0" w:line="240" w:lineRule="auto"/>
        <w:jc w:val="both"/>
        <w:rPr>
          <w:rFonts w:ascii="Times New Roman" w:hAnsi="Times New Roman"/>
          <w:sz w:val="28"/>
          <w:szCs w:val="28"/>
        </w:rPr>
      </w:pPr>
      <w:r>
        <w:rPr>
          <w:rFonts w:ascii="Times New Roman" w:hAnsi="Times New Roman"/>
          <w:sz w:val="28"/>
          <w:szCs w:val="28"/>
        </w:rPr>
        <w:t xml:space="preserve">          </w:t>
      </w:r>
      <w:r w:rsidRPr="009E6533">
        <w:rPr>
          <w:rFonts w:ascii="Times New Roman" w:hAnsi="Times New Roman"/>
          <w:sz w:val="28"/>
          <w:szCs w:val="28"/>
        </w:rPr>
        <w:t xml:space="preserve">В </w:t>
      </w:r>
      <w:r>
        <w:rPr>
          <w:rFonts w:ascii="Times New Roman" w:hAnsi="Times New Roman"/>
          <w:sz w:val="28"/>
          <w:szCs w:val="28"/>
        </w:rPr>
        <w:t>частину третю статті 16 Закону вноситься зміна щодо строку повідомлення народного депутата про розгляд його звернення. Так, в чинній редакції статті</w:t>
      </w:r>
      <w:r w:rsidRPr="009E6533">
        <w:rPr>
          <w:rFonts w:ascii="Times New Roman" w:hAnsi="Times New Roman"/>
          <w:sz w:val="28"/>
          <w:szCs w:val="28"/>
        </w:rPr>
        <w:t xml:space="preserve"> посадова особа, відповідальна за розгляд звернення </w:t>
      </w:r>
      <w:r>
        <w:rPr>
          <w:rFonts w:ascii="Times New Roman" w:hAnsi="Times New Roman"/>
          <w:sz w:val="28"/>
          <w:szCs w:val="28"/>
        </w:rPr>
        <w:t>народного депутата, зобов'язана</w:t>
      </w:r>
      <w:r w:rsidRPr="009E6533">
        <w:rPr>
          <w:rFonts w:ascii="Times New Roman" w:hAnsi="Times New Roman"/>
          <w:sz w:val="28"/>
          <w:szCs w:val="28"/>
        </w:rPr>
        <w:t xml:space="preserve"> на прохання народного депутата завчасно, але не пізніше</w:t>
      </w:r>
      <w:r>
        <w:rPr>
          <w:rFonts w:ascii="Times New Roman" w:hAnsi="Times New Roman"/>
          <w:sz w:val="28"/>
          <w:szCs w:val="28"/>
        </w:rPr>
        <w:t>,</w:t>
      </w:r>
      <w:r w:rsidRPr="009E6533">
        <w:rPr>
          <w:rFonts w:ascii="Times New Roman" w:hAnsi="Times New Roman"/>
          <w:sz w:val="28"/>
          <w:szCs w:val="28"/>
        </w:rPr>
        <w:t xml:space="preserve"> ніж за </w:t>
      </w:r>
      <w:r>
        <w:rPr>
          <w:rFonts w:ascii="Times New Roman" w:hAnsi="Times New Roman"/>
          <w:sz w:val="28"/>
          <w:szCs w:val="28"/>
        </w:rPr>
        <w:t>день,</w:t>
      </w:r>
      <w:r w:rsidRPr="009E6533">
        <w:rPr>
          <w:rFonts w:ascii="Times New Roman" w:hAnsi="Times New Roman"/>
          <w:sz w:val="28"/>
          <w:szCs w:val="28"/>
        </w:rPr>
        <w:t xml:space="preserve"> повідомити народного депутата про час і місце розгляду його звернення.</w:t>
      </w:r>
      <w:r>
        <w:rPr>
          <w:rFonts w:ascii="Times New Roman" w:hAnsi="Times New Roman"/>
          <w:sz w:val="28"/>
          <w:szCs w:val="28"/>
        </w:rPr>
        <w:t xml:space="preserve"> </w:t>
      </w:r>
      <w:proofErr w:type="spellStart"/>
      <w:r>
        <w:rPr>
          <w:rFonts w:ascii="Times New Roman" w:hAnsi="Times New Roman"/>
          <w:sz w:val="28"/>
          <w:szCs w:val="28"/>
        </w:rPr>
        <w:t>Законопроєктом</w:t>
      </w:r>
      <w:proofErr w:type="spellEnd"/>
      <w:r>
        <w:rPr>
          <w:rFonts w:ascii="Times New Roman" w:hAnsi="Times New Roman"/>
          <w:sz w:val="28"/>
          <w:szCs w:val="28"/>
        </w:rPr>
        <w:t xml:space="preserve"> пропонується цей строк змінити на три дні – це необхідно для того, щоб народні депутати та їх помічники-консультанти мали більше часу для можливості планування і коригування свого графіку. </w:t>
      </w:r>
    </w:p>
    <w:p w:rsidR="0060218C" w:rsidRPr="00B1409C" w:rsidRDefault="0060218C" w:rsidP="00CB5A83">
      <w:pPr>
        <w:spacing w:after="0" w:line="240" w:lineRule="auto"/>
        <w:jc w:val="both"/>
        <w:rPr>
          <w:rFonts w:ascii="Times New Roman" w:hAnsi="Times New Roman"/>
          <w:bCs/>
          <w:sz w:val="28"/>
          <w:szCs w:val="28"/>
          <w:lang w:eastAsia="ru-RU"/>
        </w:rPr>
      </w:pPr>
    </w:p>
    <w:p w:rsidR="0060218C" w:rsidRPr="00E00457" w:rsidRDefault="0060218C" w:rsidP="008A00AF">
      <w:pPr>
        <w:spacing w:after="0" w:line="240" w:lineRule="auto"/>
        <w:ind w:firstLine="720"/>
        <w:jc w:val="both"/>
        <w:rPr>
          <w:rFonts w:ascii="Times New Roman" w:hAnsi="Times New Roman"/>
          <w:sz w:val="28"/>
          <w:szCs w:val="28"/>
          <w:lang w:eastAsia="ru-RU"/>
        </w:rPr>
      </w:pPr>
      <w:r w:rsidRPr="00E00457">
        <w:rPr>
          <w:rFonts w:ascii="Times New Roman" w:hAnsi="Times New Roman"/>
          <w:b/>
          <w:bCs/>
          <w:sz w:val="28"/>
          <w:szCs w:val="28"/>
          <w:lang w:eastAsia="ru-RU"/>
        </w:rPr>
        <w:t xml:space="preserve">4. Стан нормативно-правової базі у </w:t>
      </w:r>
      <w:r>
        <w:rPr>
          <w:rFonts w:ascii="Times New Roman" w:hAnsi="Times New Roman"/>
          <w:b/>
          <w:bCs/>
          <w:sz w:val="28"/>
          <w:szCs w:val="28"/>
          <w:lang w:eastAsia="ru-RU"/>
        </w:rPr>
        <w:t>зазначе</w:t>
      </w:r>
      <w:r w:rsidRPr="00E00457">
        <w:rPr>
          <w:rFonts w:ascii="Times New Roman" w:hAnsi="Times New Roman"/>
          <w:b/>
          <w:bCs/>
          <w:sz w:val="28"/>
          <w:szCs w:val="28"/>
          <w:lang w:eastAsia="ru-RU"/>
        </w:rPr>
        <w:t>ній сфері правового регулювання</w:t>
      </w:r>
    </w:p>
    <w:p w:rsidR="0060218C" w:rsidRPr="00D22790" w:rsidRDefault="0060218C" w:rsidP="008A00AF">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Основним нормативно-правовим актом у зазначеній сфері регулювання є Закон України «Про статус народного депутата України»</w:t>
      </w:r>
      <w:r w:rsidRPr="00E00457">
        <w:rPr>
          <w:rFonts w:ascii="Times New Roman" w:hAnsi="Times New Roman"/>
          <w:sz w:val="28"/>
          <w:szCs w:val="28"/>
          <w:lang w:eastAsia="ru-RU"/>
        </w:rPr>
        <w:t>.</w:t>
      </w:r>
      <w:r>
        <w:rPr>
          <w:rFonts w:ascii="Times New Roman" w:hAnsi="Times New Roman"/>
          <w:sz w:val="28"/>
          <w:szCs w:val="28"/>
          <w:lang w:eastAsia="ru-RU"/>
        </w:rPr>
        <w:t xml:space="preserve"> Внесення змін до інших нормативно-правових актів, крім згаданого, </w:t>
      </w:r>
      <w:proofErr w:type="spellStart"/>
      <w:r>
        <w:rPr>
          <w:rFonts w:ascii="Times New Roman" w:hAnsi="Times New Roman"/>
          <w:sz w:val="28"/>
          <w:szCs w:val="28"/>
          <w:lang w:eastAsia="ru-RU"/>
        </w:rPr>
        <w:t>законопроєкт</w:t>
      </w:r>
      <w:proofErr w:type="spellEnd"/>
      <w:r>
        <w:rPr>
          <w:rFonts w:ascii="Times New Roman" w:hAnsi="Times New Roman"/>
          <w:sz w:val="28"/>
          <w:szCs w:val="28"/>
          <w:lang w:eastAsia="ru-RU"/>
        </w:rPr>
        <w:t xml:space="preserve"> не потребує.</w:t>
      </w:r>
    </w:p>
    <w:p w:rsidR="0060218C" w:rsidRPr="00B1409C" w:rsidRDefault="0060218C" w:rsidP="008A00AF">
      <w:pPr>
        <w:spacing w:after="0" w:line="240" w:lineRule="auto"/>
        <w:ind w:firstLine="720"/>
        <w:jc w:val="both"/>
        <w:rPr>
          <w:rFonts w:ascii="Times New Roman" w:hAnsi="Times New Roman"/>
          <w:bCs/>
          <w:sz w:val="28"/>
          <w:szCs w:val="28"/>
          <w:lang w:eastAsia="ru-RU"/>
        </w:rPr>
      </w:pPr>
    </w:p>
    <w:p w:rsidR="0060218C" w:rsidRPr="00E00457" w:rsidRDefault="0060218C" w:rsidP="008A00AF">
      <w:pPr>
        <w:spacing w:after="0" w:line="240" w:lineRule="auto"/>
        <w:ind w:firstLine="720"/>
        <w:jc w:val="both"/>
        <w:rPr>
          <w:rFonts w:ascii="Times New Roman" w:hAnsi="Times New Roman"/>
          <w:sz w:val="28"/>
          <w:szCs w:val="28"/>
          <w:lang w:eastAsia="ru-RU"/>
        </w:rPr>
      </w:pPr>
      <w:r w:rsidRPr="00E00457">
        <w:rPr>
          <w:rFonts w:ascii="Times New Roman" w:hAnsi="Times New Roman"/>
          <w:b/>
          <w:bCs/>
          <w:sz w:val="28"/>
          <w:szCs w:val="28"/>
          <w:lang w:eastAsia="ru-RU"/>
        </w:rPr>
        <w:t>5. Фінансово-економічне обґрунтування проекту Закону</w:t>
      </w:r>
    </w:p>
    <w:p w:rsidR="0060218C" w:rsidRPr="00E00457" w:rsidRDefault="0060218C" w:rsidP="008A00AF">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Реалізація </w:t>
      </w:r>
      <w:proofErr w:type="spellStart"/>
      <w:r>
        <w:rPr>
          <w:rFonts w:ascii="Times New Roman" w:hAnsi="Times New Roman"/>
          <w:sz w:val="28"/>
          <w:szCs w:val="28"/>
          <w:lang w:eastAsia="ru-RU"/>
        </w:rPr>
        <w:t>законопроє</w:t>
      </w:r>
      <w:r w:rsidRPr="00E00457">
        <w:rPr>
          <w:rFonts w:ascii="Times New Roman" w:hAnsi="Times New Roman"/>
          <w:sz w:val="28"/>
          <w:szCs w:val="28"/>
          <w:lang w:eastAsia="ru-RU"/>
        </w:rPr>
        <w:t>кту</w:t>
      </w:r>
      <w:proofErr w:type="spellEnd"/>
      <w:r w:rsidRPr="00E00457">
        <w:rPr>
          <w:rFonts w:ascii="Times New Roman" w:hAnsi="Times New Roman"/>
          <w:sz w:val="28"/>
          <w:szCs w:val="28"/>
          <w:lang w:eastAsia="ru-RU"/>
        </w:rPr>
        <w:t xml:space="preserve"> не потребуватиме додаткових витрат з Державного бюджету України.</w:t>
      </w:r>
    </w:p>
    <w:p w:rsidR="0060218C" w:rsidRPr="00E00457" w:rsidRDefault="0060218C" w:rsidP="008A00AF">
      <w:pPr>
        <w:spacing w:after="0" w:line="240" w:lineRule="auto"/>
        <w:ind w:firstLine="720"/>
        <w:jc w:val="both"/>
        <w:rPr>
          <w:rFonts w:ascii="Times New Roman" w:hAnsi="Times New Roman"/>
          <w:sz w:val="28"/>
          <w:szCs w:val="28"/>
          <w:lang w:eastAsia="ru-RU"/>
        </w:rPr>
      </w:pPr>
    </w:p>
    <w:p w:rsidR="0060218C" w:rsidRDefault="0060218C" w:rsidP="008A00AF">
      <w:pPr>
        <w:spacing w:after="0" w:line="240" w:lineRule="auto"/>
        <w:ind w:firstLine="720"/>
        <w:jc w:val="both"/>
        <w:rPr>
          <w:rFonts w:ascii="Times New Roman" w:hAnsi="Times New Roman"/>
          <w:b/>
          <w:bCs/>
          <w:sz w:val="28"/>
          <w:szCs w:val="28"/>
          <w:lang w:eastAsia="ru-RU"/>
        </w:rPr>
      </w:pPr>
      <w:r w:rsidRPr="00E415E3">
        <w:rPr>
          <w:rFonts w:ascii="Times New Roman" w:hAnsi="Times New Roman"/>
          <w:b/>
          <w:bCs/>
          <w:sz w:val="28"/>
          <w:szCs w:val="28"/>
          <w:lang w:eastAsia="ru-RU"/>
        </w:rPr>
        <w:t>6. Прогноз соціально-економічних та інших наслідків прийняття проекту Закону</w:t>
      </w:r>
    </w:p>
    <w:p w:rsidR="0060218C" w:rsidRDefault="0060218C" w:rsidP="006D5F8B">
      <w:pPr>
        <w:spacing w:after="0" w:line="240" w:lineRule="auto"/>
        <w:ind w:firstLine="720"/>
        <w:jc w:val="both"/>
        <w:rPr>
          <w:rFonts w:ascii="Times New Roman" w:hAnsi="Times New Roman"/>
          <w:bCs/>
          <w:sz w:val="28"/>
          <w:szCs w:val="28"/>
        </w:rPr>
      </w:pPr>
      <w:r>
        <w:rPr>
          <w:rFonts w:ascii="Times New Roman" w:hAnsi="Times New Roman"/>
          <w:bCs/>
          <w:sz w:val="28"/>
          <w:szCs w:val="28"/>
        </w:rPr>
        <w:t xml:space="preserve">Запропоновані </w:t>
      </w:r>
      <w:proofErr w:type="spellStart"/>
      <w:r>
        <w:rPr>
          <w:rFonts w:ascii="Times New Roman" w:hAnsi="Times New Roman"/>
          <w:bCs/>
          <w:sz w:val="28"/>
          <w:szCs w:val="28"/>
        </w:rPr>
        <w:t>законопроє</w:t>
      </w:r>
      <w:r w:rsidRPr="00B04D6A">
        <w:rPr>
          <w:rFonts w:ascii="Times New Roman" w:hAnsi="Times New Roman"/>
          <w:bCs/>
          <w:sz w:val="28"/>
          <w:szCs w:val="28"/>
        </w:rPr>
        <w:t>ктом</w:t>
      </w:r>
      <w:proofErr w:type="spellEnd"/>
      <w:r w:rsidRPr="00B04D6A">
        <w:rPr>
          <w:rFonts w:ascii="Times New Roman" w:hAnsi="Times New Roman"/>
          <w:bCs/>
          <w:sz w:val="28"/>
          <w:szCs w:val="28"/>
        </w:rPr>
        <w:t xml:space="preserve"> зміни є такими, що можуть оптимізувати документо</w:t>
      </w:r>
      <w:r>
        <w:rPr>
          <w:rFonts w:ascii="Times New Roman" w:hAnsi="Times New Roman"/>
          <w:bCs/>
          <w:sz w:val="28"/>
          <w:szCs w:val="28"/>
        </w:rPr>
        <w:t>обіг народного депутата України. В</w:t>
      </w:r>
      <w:r w:rsidRPr="00B04D6A">
        <w:rPr>
          <w:rFonts w:ascii="Times New Roman" w:hAnsi="Times New Roman"/>
          <w:bCs/>
          <w:sz w:val="28"/>
          <w:szCs w:val="28"/>
        </w:rPr>
        <w:t xml:space="preserve">одночас такий процес </w:t>
      </w:r>
      <w:r>
        <w:rPr>
          <w:rFonts w:ascii="Times New Roman" w:hAnsi="Times New Roman"/>
          <w:bCs/>
          <w:sz w:val="28"/>
          <w:szCs w:val="28"/>
        </w:rPr>
        <w:t>оптимізації буде</w:t>
      </w:r>
      <w:r w:rsidRPr="00B04D6A">
        <w:rPr>
          <w:rFonts w:ascii="Times New Roman" w:hAnsi="Times New Roman"/>
          <w:bCs/>
          <w:sz w:val="28"/>
          <w:szCs w:val="28"/>
        </w:rPr>
        <w:t xml:space="preserve"> відбуватися з дотриманням іс</w:t>
      </w:r>
      <w:r>
        <w:rPr>
          <w:rFonts w:ascii="Times New Roman" w:hAnsi="Times New Roman"/>
          <w:bCs/>
          <w:sz w:val="28"/>
          <w:szCs w:val="28"/>
        </w:rPr>
        <w:t>нуючих законодавчих вимог</w:t>
      </w:r>
      <w:r w:rsidRPr="00B04D6A">
        <w:rPr>
          <w:rFonts w:ascii="Times New Roman" w:hAnsi="Times New Roman"/>
          <w:bCs/>
          <w:sz w:val="28"/>
          <w:szCs w:val="28"/>
        </w:rPr>
        <w:t xml:space="preserve"> до депутатського звернення</w:t>
      </w:r>
      <w:r>
        <w:rPr>
          <w:rFonts w:ascii="Times New Roman" w:hAnsi="Times New Roman"/>
          <w:bCs/>
          <w:sz w:val="28"/>
          <w:szCs w:val="28"/>
        </w:rPr>
        <w:t>.</w:t>
      </w:r>
    </w:p>
    <w:p w:rsidR="0060218C" w:rsidRPr="00B04D6A" w:rsidRDefault="0060218C" w:rsidP="006D5F8B">
      <w:pPr>
        <w:spacing w:after="0" w:line="240" w:lineRule="auto"/>
        <w:ind w:firstLine="720"/>
        <w:jc w:val="both"/>
        <w:rPr>
          <w:rFonts w:ascii="Times New Roman" w:hAnsi="Times New Roman"/>
          <w:sz w:val="28"/>
          <w:szCs w:val="28"/>
          <w:lang w:eastAsia="ru-RU"/>
        </w:rPr>
      </w:pPr>
      <w:r>
        <w:rPr>
          <w:rFonts w:ascii="Times New Roman" w:hAnsi="Times New Roman"/>
          <w:bCs/>
          <w:sz w:val="28"/>
          <w:szCs w:val="28"/>
        </w:rPr>
        <w:lastRenderedPageBreak/>
        <w:t>Крім того, такі законодавчі зміни сприятимуть пришвидшенню процесу реагування народних депутатів на звернення громадян та юридичних осіб, більш результативному вирішенню їх проблемних питань, економії коштів та часу на листування.</w:t>
      </w:r>
    </w:p>
    <w:p w:rsidR="0060218C" w:rsidRDefault="0060218C" w:rsidP="006D5F8B">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p>
    <w:p w:rsidR="0060218C" w:rsidRPr="00B1409C" w:rsidRDefault="0060218C" w:rsidP="004B177C">
      <w:pPr>
        <w:spacing w:after="0" w:line="276" w:lineRule="auto"/>
        <w:jc w:val="both"/>
        <w:rPr>
          <w:rFonts w:ascii="Times New Roman" w:hAnsi="Times New Roman"/>
          <w:bCs/>
          <w:sz w:val="28"/>
          <w:szCs w:val="28"/>
          <w:lang w:eastAsia="ru-RU"/>
        </w:rPr>
      </w:pPr>
    </w:p>
    <w:p w:rsidR="00CF6EEA" w:rsidRPr="00CF6EEA" w:rsidRDefault="0060218C" w:rsidP="00CF6EEA">
      <w:pPr>
        <w:spacing w:after="0" w:line="240" w:lineRule="auto"/>
        <w:rPr>
          <w:rFonts w:ascii="Times New Roman" w:hAnsi="Times New Roman"/>
          <w:b/>
          <w:sz w:val="28"/>
          <w:szCs w:val="28"/>
        </w:rPr>
      </w:pPr>
      <w:r w:rsidRPr="00CF6EEA">
        <w:rPr>
          <w:rFonts w:ascii="Times New Roman" w:hAnsi="Times New Roman"/>
          <w:b/>
          <w:sz w:val="28"/>
          <w:szCs w:val="28"/>
        </w:rPr>
        <w:t>Народні депутати України</w:t>
      </w:r>
      <w:r w:rsidRPr="00CF6EEA">
        <w:rPr>
          <w:rFonts w:ascii="Times New Roman" w:hAnsi="Times New Roman"/>
          <w:b/>
          <w:sz w:val="28"/>
          <w:szCs w:val="28"/>
        </w:rPr>
        <w:tab/>
      </w:r>
      <w:r w:rsidRPr="00CF6EEA">
        <w:rPr>
          <w:rFonts w:ascii="Times New Roman" w:hAnsi="Times New Roman"/>
          <w:b/>
          <w:sz w:val="28"/>
          <w:szCs w:val="28"/>
        </w:rPr>
        <w:tab/>
      </w:r>
      <w:r w:rsidR="00CF6EEA" w:rsidRPr="00CF6EEA">
        <w:rPr>
          <w:rFonts w:ascii="Times New Roman" w:hAnsi="Times New Roman"/>
          <w:b/>
          <w:sz w:val="28"/>
          <w:szCs w:val="28"/>
          <w:lang w:val="ru-RU"/>
        </w:rPr>
        <w:t xml:space="preserve">                                 </w:t>
      </w:r>
      <w:r w:rsidR="00CF6EEA" w:rsidRPr="00CF6EEA">
        <w:rPr>
          <w:rFonts w:ascii="Times New Roman" w:hAnsi="Times New Roman"/>
          <w:b/>
          <w:sz w:val="28"/>
          <w:szCs w:val="28"/>
        </w:rPr>
        <w:t>Штепа С.С.</w:t>
      </w:r>
      <w:r w:rsidR="00CF6EEA" w:rsidRPr="00CF6EEA">
        <w:rPr>
          <w:rFonts w:ascii="Times New Roman" w:hAnsi="Times New Roman"/>
        </w:rPr>
        <w:t xml:space="preserve"> (</w:t>
      </w:r>
      <w:proofErr w:type="spellStart"/>
      <w:r w:rsidR="00CF6EEA" w:rsidRPr="00CF6EEA">
        <w:rPr>
          <w:rFonts w:ascii="Times New Roman" w:hAnsi="Times New Roman"/>
        </w:rPr>
        <w:t>посв</w:t>
      </w:r>
      <w:proofErr w:type="spellEnd"/>
      <w:r w:rsidR="00CF6EEA" w:rsidRPr="00CF6EEA">
        <w:rPr>
          <w:rFonts w:ascii="Times New Roman" w:hAnsi="Times New Roman"/>
        </w:rPr>
        <w:t>. №283)</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                                                                                            Крячко М.В.</w:t>
      </w:r>
      <w:r w:rsidRPr="00CF6EEA">
        <w:rPr>
          <w:rFonts w:ascii="Times New Roman" w:hAnsi="Times New Roman"/>
        </w:rPr>
        <w:t xml:space="preserve"> (</w:t>
      </w:r>
      <w:proofErr w:type="spellStart"/>
      <w:r w:rsidRPr="00CF6EEA">
        <w:rPr>
          <w:rFonts w:ascii="Times New Roman" w:hAnsi="Times New Roman"/>
        </w:rPr>
        <w:t>посв</w:t>
      </w:r>
      <w:proofErr w:type="spellEnd"/>
      <w:r w:rsidRPr="00CF6EEA">
        <w:rPr>
          <w:rFonts w:ascii="Times New Roman" w:hAnsi="Times New Roman"/>
        </w:rPr>
        <w:t>. №60)</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                                                                                       Соха Р.В.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№281)</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                                                                                         Нікітіна М.В.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№288)</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Федієнко О.П.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№89)</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 </w:t>
      </w:r>
      <w:proofErr w:type="spellStart"/>
      <w:r w:rsidRPr="00CF6EEA">
        <w:rPr>
          <w:rFonts w:ascii="Times New Roman" w:hAnsi="Times New Roman"/>
          <w:b/>
          <w:sz w:val="28"/>
          <w:szCs w:val="28"/>
        </w:rPr>
        <w:t>Касай</w:t>
      </w:r>
      <w:proofErr w:type="spellEnd"/>
      <w:r w:rsidRPr="00CF6EEA">
        <w:rPr>
          <w:rFonts w:ascii="Times New Roman" w:hAnsi="Times New Roman"/>
          <w:b/>
          <w:sz w:val="28"/>
          <w:szCs w:val="28"/>
        </w:rPr>
        <w:t xml:space="preserve"> Г.О.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№280)</w:t>
      </w:r>
    </w:p>
    <w:p w:rsidR="00CF6EEA" w:rsidRPr="00CF6EEA" w:rsidRDefault="00CF6EEA" w:rsidP="00CF6EEA">
      <w:pPr>
        <w:spacing w:after="0" w:line="240" w:lineRule="auto"/>
        <w:jc w:val="right"/>
        <w:rPr>
          <w:rFonts w:ascii="Times New Roman" w:hAnsi="Times New Roman"/>
          <w:b/>
          <w:sz w:val="28"/>
          <w:szCs w:val="28"/>
        </w:rPr>
      </w:pPr>
      <w:proofErr w:type="spellStart"/>
      <w:r w:rsidRPr="00CF6EEA">
        <w:rPr>
          <w:rFonts w:ascii="Times New Roman" w:hAnsi="Times New Roman"/>
          <w:b/>
          <w:sz w:val="28"/>
          <w:szCs w:val="28"/>
        </w:rPr>
        <w:t>Кунаєв</w:t>
      </w:r>
      <w:proofErr w:type="spellEnd"/>
      <w:r w:rsidRPr="00CF6EEA">
        <w:rPr>
          <w:rFonts w:ascii="Times New Roman" w:hAnsi="Times New Roman"/>
          <w:b/>
          <w:sz w:val="28"/>
          <w:szCs w:val="28"/>
        </w:rPr>
        <w:t xml:space="preserve"> А.Ю.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№96)</w:t>
      </w:r>
    </w:p>
    <w:p w:rsidR="00CF6EEA" w:rsidRPr="00CF6EEA" w:rsidRDefault="00CF6EEA" w:rsidP="00CF6EEA">
      <w:pPr>
        <w:spacing w:after="0" w:line="240" w:lineRule="auto"/>
        <w:jc w:val="right"/>
        <w:rPr>
          <w:rFonts w:ascii="Times New Roman" w:hAnsi="Times New Roman"/>
          <w:b/>
          <w:sz w:val="28"/>
          <w:szCs w:val="28"/>
        </w:rPr>
      </w:pPr>
      <w:proofErr w:type="spellStart"/>
      <w:r w:rsidRPr="00CF6EEA">
        <w:rPr>
          <w:rFonts w:ascii="Times New Roman" w:hAnsi="Times New Roman"/>
          <w:b/>
          <w:sz w:val="28"/>
          <w:szCs w:val="28"/>
        </w:rPr>
        <w:t>Кабанов</w:t>
      </w:r>
      <w:proofErr w:type="spellEnd"/>
      <w:r w:rsidRPr="00CF6EEA">
        <w:rPr>
          <w:rFonts w:ascii="Times New Roman" w:hAnsi="Times New Roman"/>
          <w:b/>
          <w:sz w:val="28"/>
          <w:szCs w:val="28"/>
        </w:rPr>
        <w:t xml:space="preserve"> О.Є.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№84)</w:t>
      </w:r>
    </w:p>
    <w:p w:rsidR="00CF6EEA" w:rsidRPr="00CF6EEA" w:rsidRDefault="00CF6EEA" w:rsidP="00CF6EEA">
      <w:pPr>
        <w:spacing w:after="0" w:line="240" w:lineRule="auto"/>
        <w:jc w:val="right"/>
        <w:rPr>
          <w:rFonts w:ascii="Times New Roman" w:hAnsi="Times New Roman"/>
          <w:b/>
          <w:sz w:val="28"/>
          <w:szCs w:val="28"/>
        </w:rPr>
      </w:pPr>
      <w:proofErr w:type="spellStart"/>
      <w:r w:rsidRPr="00CF6EEA">
        <w:rPr>
          <w:rFonts w:ascii="Times New Roman" w:hAnsi="Times New Roman"/>
          <w:b/>
          <w:sz w:val="28"/>
          <w:szCs w:val="28"/>
        </w:rPr>
        <w:t>Ватрас</w:t>
      </w:r>
      <w:proofErr w:type="spellEnd"/>
      <w:r w:rsidRPr="00CF6EEA">
        <w:rPr>
          <w:rFonts w:ascii="Times New Roman" w:hAnsi="Times New Roman"/>
          <w:b/>
          <w:sz w:val="28"/>
          <w:szCs w:val="28"/>
        </w:rPr>
        <w:t xml:space="preserve"> В.А.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№70)</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Качура О.А.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№48)</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Любота Д.О.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№378)</w:t>
      </w:r>
    </w:p>
    <w:p w:rsidR="00CF6EEA" w:rsidRPr="00CF6EEA" w:rsidRDefault="00CF6EEA" w:rsidP="00CF6EEA">
      <w:pPr>
        <w:spacing w:after="0" w:line="240" w:lineRule="auto"/>
        <w:jc w:val="right"/>
        <w:rPr>
          <w:rFonts w:ascii="Times New Roman" w:hAnsi="Times New Roman"/>
          <w:b/>
          <w:sz w:val="28"/>
          <w:szCs w:val="28"/>
        </w:rPr>
      </w:pPr>
      <w:proofErr w:type="spellStart"/>
      <w:r w:rsidRPr="00CF6EEA">
        <w:rPr>
          <w:rFonts w:ascii="Times New Roman" w:hAnsi="Times New Roman"/>
          <w:b/>
          <w:sz w:val="28"/>
          <w:szCs w:val="28"/>
        </w:rPr>
        <w:t>Одарченко</w:t>
      </w:r>
      <w:proofErr w:type="spellEnd"/>
      <w:r w:rsidRPr="00CF6EEA">
        <w:rPr>
          <w:rFonts w:ascii="Times New Roman" w:hAnsi="Times New Roman"/>
          <w:b/>
          <w:sz w:val="28"/>
          <w:szCs w:val="28"/>
        </w:rPr>
        <w:t xml:space="preserve"> А.М.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№371)</w:t>
      </w:r>
    </w:p>
    <w:p w:rsidR="00CF6EEA" w:rsidRPr="00CF6EEA" w:rsidRDefault="00CF6EEA" w:rsidP="00CF6EEA">
      <w:pPr>
        <w:spacing w:after="0" w:line="240" w:lineRule="auto"/>
        <w:jc w:val="right"/>
        <w:rPr>
          <w:rFonts w:ascii="Times New Roman" w:hAnsi="Times New Roman"/>
          <w:b/>
          <w:sz w:val="28"/>
          <w:szCs w:val="28"/>
        </w:rPr>
      </w:pPr>
      <w:r w:rsidRPr="00CF6EEA">
        <w:rPr>
          <w:rFonts w:ascii="Times New Roman" w:hAnsi="Times New Roman"/>
          <w:b/>
          <w:sz w:val="28"/>
          <w:szCs w:val="28"/>
        </w:rPr>
        <w:t xml:space="preserve">Кузнєцов О.О. </w:t>
      </w:r>
      <w:r w:rsidRPr="00CF6EEA">
        <w:rPr>
          <w:rFonts w:ascii="Times New Roman" w:hAnsi="Times New Roman"/>
        </w:rPr>
        <w:t>(</w:t>
      </w:r>
      <w:proofErr w:type="spellStart"/>
      <w:r w:rsidRPr="00CF6EEA">
        <w:rPr>
          <w:rFonts w:ascii="Times New Roman" w:hAnsi="Times New Roman"/>
        </w:rPr>
        <w:t>посв</w:t>
      </w:r>
      <w:proofErr w:type="spellEnd"/>
      <w:r w:rsidRPr="00CF6EEA">
        <w:rPr>
          <w:rFonts w:ascii="Times New Roman" w:hAnsi="Times New Roman"/>
        </w:rPr>
        <w:t>. №311)</w:t>
      </w:r>
    </w:p>
    <w:p w:rsidR="0060218C" w:rsidRPr="002431C1" w:rsidRDefault="0060218C" w:rsidP="00CF6EEA">
      <w:pPr>
        <w:spacing w:after="0" w:line="240" w:lineRule="auto"/>
        <w:rPr>
          <w:rFonts w:ascii="Times New Roman" w:hAnsi="Times New Roman"/>
          <w:sz w:val="24"/>
          <w:szCs w:val="24"/>
        </w:rPr>
      </w:pPr>
      <w:bookmarkStart w:id="0" w:name="_GoBack"/>
      <w:bookmarkEnd w:id="0"/>
    </w:p>
    <w:sectPr w:rsidR="0060218C" w:rsidRPr="002431C1" w:rsidSect="00573C3A">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709"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506" w:rsidRDefault="002C4506">
      <w:pPr>
        <w:spacing w:after="0" w:line="240" w:lineRule="auto"/>
      </w:pPr>
      <w:r>
        <w:separator/>
      </w:r>
    </w:p>
  </w:endnote>
  <w:endnote w:type="continuationSeparator" w:id="0">
    <w:p w:rsidR="002C4506" w:rsidRDefault="002C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Default="0060218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Default="0060218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Default="0060218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506" w:rsidRDefault="002C4506">
      <w:pPr>
        <w:spacing w:after="0" w:line="240" w:lineRule="auto"/>
      </w:pPr>
      <w:r>
        <w:separator/>
      </w:r>
    </w:p>
  </w:footnote>
  <w:footnote w:type="continuationSeparator" w:id="0">
    <w:p w:rsidR="002C4506" w:rsidRDefault="002C45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Default="006021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Default="002A163A">
    <w:pPr>
      <w:pStyle w:val="a3"/>
      <w:jc w:val="center"/>
      <w:rPr>
        <w:rFonts w:ascii="Times New Roman" w:hAnsi="Times New Roman"/>
        <w:sz w:val="28"/>
        <w:szCs w:val="28"/>
      </w:rPr>
    </w:pPr>
    <w:r w:rsidRPr="000F288D">
      <w:rPr>
        <w:rFonts w:ascii="Times New Roman" w:hAnsi="Times New Roman"/>
        <w:sz w:val="28"/>
        <w:szCs w:val="28"/>
      </w:rPr>
      <w:fldChar w:fldCharType="begin"/>
    </w:r>
    <w:r w:rsidR="0060218C" w:rsidRPr="000F288D">
      <w:rPr>
        <w:rFonts w:ascii="Times New Roman" w:hAnsi="Times New Roman"/>
        <w:sz w:val="28"/>
        <w:szCs w:val="28"/>
      </w:rPr>
      <w:instrText>PAGE   \* MERGEFORMAT</w:instrText>
    </w:r>
    <w:r w:rsidRPr="000F288D">
      <w:rPr>
        <w:rFonts w:ascii="Times New Roman" w:hAnsi="Times New Roman"/>
        <w:sz w:val="28"/>
        <w:szCs w:val="28"/>
      </w:rPr>
      <w:fldChar w:fldCharType="separate"/>
    </w:r>
    <w:r w:rsidR="00CF6EEA">
      <w:rPr>
        <w:rFonts w:ascii="Times New Roman" w:hAnsi="Times New Roman"/>
        <w:noProof/>
        <w:sz w:val="28"/>
        <w:szCs w:val="28"/>
      </w:rPr>
      <w:t>3</w:t>
    </w:r>
    <w:r w:rsidRPr="000F288D">
      <w:rPr>
        <w:rFonts w:ascii="Times New Roman" w:hAnsi="Times New Roman"/>
        <w:sz w:val="28"/>
        <w:szCs w:val="28"/>
      </w:rPr>
      <w:fldChar w:fldCharType="end"/>
    </w:r>
  </w:p>
  <w:p w:rsidR="0060218C" w:rsidRPr="000F288D" w:rsidRDefault="0060218C">
    <w:pPr>
      <w:pStyle w:val="a3"/>
      <w:jc w:val="center"/>
      <w:rPr>
        <w:rFonts w:ascii="Times New Roman" w:hAnsi="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8C" w:rsidRPr="008A00AF" w:rsidRDefault="0060218C">
    <w:pPr>
      <w:pStyle w:val="a3"/>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2AF6"/>
    <w:multiLevelType w:val="hybridMultilevel"/>
    <w:tmpl w:val="8730BB9C"/>
    <w:lvl w:ilvl="0" w:tplc="C878348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520CA"/>
    <w:rsid w:val="00012D14"/>
    <w:rsid w:val="00046B09"/>
    <w:rsid w:val="00066A73"/>
    <w:rsid w:val="00073EBE"/>
    <w:rsid w:val="00086B7F"/>
    <w:rsid w:val="000924AC"/>
    <w:rsid w:val="000F288D"/>
    <w:rsid w:val="00112699"/>
    <w:rsid w:val="00123A85"/>
    <w:rsid w:val="001A79FE"/>
    <w:rsid w:val="001C06AE"/>
    <w:rsid w:val="001F0361"/>
    <w:rsid w:val="00202011"/>
    <w:rsid w:val="002038CE"/>
    <w:rsid w:val="00216685"/>
    <w:rsid w:val="00221BE3"/>
    <w:rsid w:val="002431C1"/>
    <w:rsid w:val="002604A4"/>
    <w:rsid w:val="00263663"/>
    <w:rsid w:val="0027562E"/>
    <w:rsid w:val="002A163A"/>
    <w:rsid w:val="002B420C"/>
    <w:rsid w:val="002C4506"/>
    <w:rsid w:val="00317124"/>
    <w:rsid w:val="0032349D"/>
    <w:rsid w:val="0032374D"/>
    <w:rsid w:val="003364E3"/>
    <w:rsid w:val="003440EC"/>
    <w:rsid w:val="003606C8"/>
    <w:rsid w:val="00366A5B"/>
    <w:rsid w:val="003A4CDB"/>
    <w:rsid w:val="003E2B9E"/>
    <w:rsid w:val="003F0DF7"/>
    <w:rsid w:val="00415F15"/>
    <w:rsid w:val="00451232"/>
    <w:rsid w:val="00455752"/>
    <w:rsid w:val="0048321D"/>
    <w:rsid w:val="00483931"/>
    <w:rsid w:val="004B177C"/>
    <w:rsid w:val="004D523C"/>
    <w:rsid w:val="004D7E1F"/>
    <w:rsid w:val="004F723E"/>
    <w:rsid w:val="004F7DFB"/>
    <w:rsid w:val="005059F8"/>
    <w:rsid w:val="00516A29"/>
    <w:rsid w:val="005619D4"/>
    <w:rsid w:val="00573C3A"/>
    <w:rsid w:val="00596480"/>
    <w:rsid w:val="005D2C88"/>
    <w:rsid w:val="005F4E17"/>
    <w:rsid w:val="0060218C"/>
    <w:rsid w:val="0060492A"/>
    <w:rsid w:val="00656E28"/>
    <w:rsid w:val="00672352"/>
    <w:rsid w:val="00673F19"/>
    <w:rsid w:val="00690A66"/>
    <w:rsid w:val="006A28BF"/>
    <w:rsid w:val="006A7217"/>
    <w:rsid w:val="006B263E"/>
    <w:rsid w:val="006C4B82"/>
    <w:rsid w:val="006D5F8B"/>
    <w:rsid w:val="006F4FE7"/>
    <w:rsid w:val="007140B6"/>
    <w:rsid w:val="0071546E"/>
    <w:rsid w:val="00720749"/>
    <w:rsid w:val="0076153E"/>
    <w:rsid w:val="0076327D"/>
    <w:rsid w:val="007B50B4"/>
    <w:rsid w:val="007D549D"/>
    <w:rsid w:val="007E53FB"/>
    <w:rsid w:val="007F3620"/>
    <w:rsid w:val="00817298"/>
    <w:rsid w:val="00831645"/>
    <w:rsid w:val="0086514E"/>
    <w:rsid w:val="00866A41"/>
    <w:rsid w:val="00866CAF"/>
    <w:rsid w:val="00870B1E"/>
    <w:rsid w:val="00871521"/>
    <w:rsid w:val="00893363"/>
    <w:rsid w:val="008A00AF"/>
    <w:rsid w:val="008B4F34"/>
    <w:rsid w:val="008C682A"/>
    <w:rsid w:val="008D6EE7"/>
    <w:rsid w:val="008F2D24"/>
    <w:rsid w:val="0090681D"/>
    <w:rsid w:val="00921321"/>
    <w:rsid w:val="00940032"/>
    <w:rsid w:val="00943630"/>
    <w:rsid w:val="00960306"/>
    <w:rsid w:val="00987E80"/>
    <w:rsid w:val="00992593"/>
    <w:rsid w:val="009B1931"/>
    <w:rsid w:val="009B34FC"/>
    <w:rsid w:val="009B3A19"/>
    <w:rsid w:val="009B56A9"/>
    <w:rsid w:val="009D2BC0"/>
    <w:rsid w:val="009E6533"/>
    <w:rsid w:val="00A1228F"/>
    <w:rsid w:val="00A151F1"/>
    <w:rsid w:val="00A21E5F"/>
    <w:rsid w:val="00A25323"/>
    <w:rsid w:val="00A66F97"/>
    <w:rsid w:val="00A77685"/>
    <w:rsid w:val="00A82A13"/>
    <w:rsid w:val="00A96F24"/>
    <w:rsid w:val="00AA65BA"/>
    <w:rsid w:val="00AE7432"/>
    <w:rsid w:val="00B02395"/>
    <w:rsid w:val="00B04D6A"/>
    <w:rsid w:val="00B1409C"/>
    <w:rsid w:val="00B25289"/>
    <w:rsid w:val="00B269BE"/>
    <w:rsid w:val="00B26B70"/>
    <w:rsid w:val="00B320B5"/>
    <w:rsid w:val="00B3355B"/>
    <w:rsid w:val="00B60027"/>
    <w:rsid w:val="00B70ABE"/>
    <w:rsid w:val="00B752B3"/>
    <w:rsid w:val="00BB0158"/>
    <w:rsid w:val="00BC09EA"/>
    <w:rsid w:val="00BC365A"/>
    <w:rsid w:val="00BC5151"/>
    <w:rsid w:val="00BF5A8E"/>
    <w:rsid w:val="00C07B5F"/>
    <w:rsid w:val="00C11335"/>
    <w:rsid w:val="00C14DEA"/>
    <w:rsid w:val="00C262CB"/>
    <w:rsid w:val="00C3687A"/>
    <w:rsid w:val="00C933C6"/>
    <w:rsid w:val="00CB0D39"/>
    <w:rsid w:val="00CB5393"/>
    <w:rsid w:val="00CB5A83"/>
    <w:rsid w:val="00CB650D"/>
    <w:rsid w:val="00CC1859"/>
    <w:rsid w:val="00CC23A5"/>
    <w:rsid w:val="00CD5B4E"/>
    <w:rsid w:val="00CD766A"/>
    <w:rsid w:val="00CF6885"/>
    <w:rsid w:val="00CF6EEA"/>
    <w:rsid w:val="00D22790"/>
    <w:rsid w:val="00D5410A"/>
    <w:rsid w:val="00D61724"/>
    <w:rsid w:val="00D8186A"/>
    <w:rsid w:val="00D841E9"/>
    <w:rsid w:val="00D87E52"/>
    <w:rsid w:val="00DA7A05"/>
    <w:rsid w:val="00DB6694"/>
    <w:rsid w:val="00DC047A"/>
    <w:rsid w:val="00DD3CDC"/>
    <w:rsid w:val="00DF019C"/>
    <w:rsid w:val="00E00457"/>
    <w:rsid w:val="00E31C77"/>
    <w:rsid w:val="00E415E3"/>
    <w:rsid w:val="00E520CA"/>
    <w:rsid w:val="00E64DFD"/>
    <w:rsid w:val="00E73DBA"/>
    <w:rsid w:val="00E77CFB"/>
    <w:rsid w:val="00EB0F58"/>
    <w:rsid w:val="00EB2630"/>
    <w:rsid w:val="00F1106F"/>
    <w:rsid w:val="00F1376B"/>
    <w:rsid w:val="00F256FB"/>
    <w:rsid w:val="00F3602D"/>
    <w:rsid w:val="00F7113F"/>
    <w:rsid w:val="00F711B6"/>
    <w:rsid w:val="00F7558D"/>
    <w:rsid w:val="00F83F2A"/>
    <w:rsid w:val="00F96546"/>
    <w:rsid w:val="00FB79CA"/>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FE7"/>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00457"/>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rPr>
      <w:rFonts w:cs="Times New Roman"/>
    </w:rPr>
  </w:style>
  <w:style w:type="paragraph" w:customStyle="1" w:styleId="a6">
    <w:name w:val="Знак Знак Знак Знак Знак Знак Знак Знак Знак Знак Знак Знак"/>
    <w:basedOn w:val="a"/>
    <w:uiPriority w:val="99"/>
    <w:rsid w:val="00E00457"/>
    <w:pPr>
      <w:spacing w:after="0" w:line="240" w:lineRule="auto"/>
    </w:pPr>
    <w:rPr>
      <w:rFonts w:ascii="Verdana" w:eastAsia="Times New Roman" w:hAnsi="Verdana" w:cs="Verdana"/>
      <w:color w:val="000000"/>
      <w:sz w:val="20"/>
      <w:szCs w:val="20"/>
      <w:lang w:val="en-US"/>
    </w:rPr>
  </w:style>
  <w:style w:type="paragraph" w:styleId="a7">
    <w:name w:val="Balloon Text"/>
    <w:basedOn w:val="a"/>
    <w:link w:val="a8"/>
    <w:uiPriority w:val="99"/>
    <w:semiHidden/>
    <w:rsid w:val="00672352"/>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cs="Segoe UI"/>
      <w:sz w:val="18"/>
      <w:szCs w:val="18"/>
    </w:rPr>
  </w:style>
  <w:style w:type="character" w:styleId="a9">
    <w:name w:val="Hyperlink"/>
    <w:basedOn w:val="a0"/>
    <w:uiPriority w:val="99"/>
    <w:rsid w:val="00483931"/>
    <w:rPr>
      <w:rFonts w:cs="Times New Roman"/>
      <w:color w:val="0563C1"/>
      <w:u w:val="single"/>
    </w:rPr>
  </w:style>
  <w:style w:type="paragraph" w:styleId="aa">
    <w:name w:val="footer"/>
    <w:basedOn w:val="a"/>
    <w:link w:val="ab"/>
    <w:uiPriority w:val="99"/>
    <w:rsid w:val="00573C3A"/>
    <w:pPr>
      <w:tabs>
        <w:tab w:val="center" w:pos="4819"/>
        <w:tab w:val="right" w:pos="9639"/>
      </w:tabs>
      <w:spacing w:after="0" w:line="240" w:lineRule="auto"/>
    </w:pPr>
  </w:style>
  <w:style w:type="character" w:customStyle="1" w:styleId="ab">
    <w:name w:val="Нижній колонтитул Знак"/>
    <w:basedOn w:val="a0"/>
    <w:link w:val="aa"/>
    <w:uiPriority w:val="99"/>
    <w:locked/>
    <w:rsid w:val="00573C3A"/>
    <w:rPr>
      <w:rFonts w:cs="Times New Roman"/>
    </w:rPr>
  </w:style>
  <w:style w:type="paragraph" w:styleId="ac">
    <w:name w:val="Title"/>
    <w:basedOn w:val="a"/>
    <w:next w:val="a"/>
    <w:link w:val="ad"/>
    <w:uiPriority w:val="99"/>
    <w:qFormat/>
    <w:rsid w:val="00B1409C"/>
    <w:pPr>
      <w:spacing w:after="0" w:line="240" w:lineRule="auto"/>
      <w:contextualSpacing/>
    </w:pPr>
    <w:rPr>
      <w:rFonts w:ascii="Calibri Light" w:eastAsia="Times New Roman" w:hAnsi="Calibri Light"/>
      <w:spacing w:val="-10"/>
      <w:kern w:val="28"/>
      <w:sz w:val="56"/>
      <w:szCs w:val="56"/>
    </w:rPr>
  </w:style>
  <w:style w:type="character" w:customStyle="1" w:styleId="ad">
    <w:name w:val="Назва Знак"/>
    <w:basedOn w:val="a0"/>
    <w:link w:val="ac"/>
    <w:uiPriority w:val="99"/>
    <w:locked/>
    <w:rsid w:val="00B1409C"/>
    <w:rPr>
      <w:rFonts w:ascii="Calibri Light" w:hAnsi="Calibri Light" w:cs="Times New Roman"/>
      <w:spacing w:val="-10"/>
      <w:kern w:val="28"/>
      <w:sz w:val="56"/>
      <w:szCs w:val="56"/>
    </w:rPr>
  </w:style>
  <w:style w:type="paragraph" w:styleId="ae">
    <w:name w:val="List Paragraph"/>
    <w:basedOn w:val="a"/>
    <w:uiPriority w:val="99"/>
    <w:qFormat/>
    <w:rsid w:val="00B6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252">
      <w:bodyDiv w:val="1"/>
      <w:marLeft w:val="0"/>
      <w:marRight w:val="0"/>
      <w:marTop w:val="0"/>
      <w:marBottom w:val="0"/>
      <w:divBdr>
        <w:top w:val="none" w:sz="0" w:space="0" w:color="auto"/>
        <w:left w:val="none" w:sz="0" w:space="0" w:color="auto"/>
        <w:bottom w:val="none" w:sz="0" w:space="0" w:color="auto"/>
        <w:right w:val="none" w:sz="0" w:space="0" w:color="auto"/>
      </w:divBdr>
    </w:div>
    <w:div w:id="1081217717">
      <w:marLeft w:val="0"/>
      <w:marRight w:val="0"/>
      <w:marTop w:val="0"/>
      <w:marBottom w:val="0"/>
      <w:divBdr>
        <w:top w:val="none" w:sz="0" w:space="0" w:color="auto"/>
        <w:left w:val="none" w:sz="0" w:space="0" w:color="auto"/>
        <w:bottom w:val="none" w:sz="0" w:space="0" w:color="auto"/>
        <w:right w:val="none" w:sz="0" w:space="0" w:color="auto"/>
      </w:divBdr>
    </w:div>
    <w:div w:id="1081217718">
      <w:marLeft w:val="0"/>
      <w:marRight w:val="0"/>
      <w:marTop w:val="0"/>
      <w:marBottom w:val="0"/>
      <w:divBdr>
        <w:top w:val="none" w:sz="0" w:space="0" w:color="auto"/>
        <w:left w:val="none" w:sz="0" w:space="0" w:color="auto"/>
        <w:bottom w:val="none" w:sz="0" w:space="0" w:color="auto"/>
        <w:right w:val="none" w:sz="0" w:space="0" w:color="auto"/>
      </w:divBdr>
    </w:div>
    <w:div w:id="1081217719">
      <w:marLeft w:val="0"/>
      <w:marRight w:val="0"/>
      <w:marTop w:val="0"/>
      <w:marBottom w:val="0"/>
      <w:divBdr>
        <w:top w:val="none" w:sz="0" w:space="0" w:color="auto"/>
        <w:left w:val="none" w:sz="0" w:space="0" w:color="auto"/>
        <w:bottom w:val="none" w:sz="0" w:space="0" w:color="auto"/>
        <w:right w:val="none" w:sz="0" w:space="0" w:color="auto"/>
      </w:divBdr>
    </w:div>
    <w:div w:id="1081217720">
      <w:marLeft w:val="0"/>
      <w:marRight w:val="0"/>
      <w:marTop w:val="0"/>
      <w:marBottom w:val="0"/>
      <w:divBdr>
        <w:top w:val="none" w:sz="0" w:space="0" w:color="auto"/>
        <w:left w:val="none" w:sz="0" w:space="0" w:color="auto"/>
        <w:bottom w:val="none" w:sz="0" w:space="0" w:color="auto"/>
        <w:right w:val="none" w:sz="0" w:space="0" w:color="auto"/>
      </w:divBdr>
    </w:div>
    <w:div w:id="10812177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3796</Words>
  <Characters>2165</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LinksUpToDate>false</LinksUpToDate>
  <CharactersWithSpaces>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
  <cp:lastModifiedBy/>
  <cp:revision>1</cp:revision>
  <dcterms:created xsi:type="dcterms:W3CDTF">2020-03-01T20:10:00Z</dcterms:created>
  <dcterms:modified xsi:type="dcterms:W3CDTF">2020-03-03T15:09:00Z</dcterms:modified>
</cp:coreProperties>
</file>