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2F3" w:rsidRDefault="007352F3" w:rsidP="007352F3">
      <w:pPr>
        <w:spacing w:before="120" w:after="120" w:line="240" w:lineRule="auto"/>
        <w:jc w:val="both"/>
        <w:rPr>
          <w:rFonts w:ascii="Times New Roman" w:eastAsia="Times New Roman" w:hAnsi="Times New Roman" w:cs="Times New Roman"/>
          <w:sz w:val="28"/>
          <w:szCs w:val="28"/>
          <w:lang w:eastAsia="ru-RU"/>
        </w:rPr>
      </w:pPr>
    </w:p>
    <w:p w:rsidR="00862767" w:rsidRDefault="00862767" w:rsidP="007352F3">
      <w:pPr>
        <w:spacing w:before="120" w:after="120" w:line="240" w:lineRule="auto"/>
        <w:jc w:val="both"/>
        <w:rPr>
          <w:rFonts w:ascii="Times New Roman" w:eastAsia="Times New Roman" w:hAnsi="Times New Roman" w:cs="Times New Roman"/>
          <w:sz w:val="28"/>
          <w:szCs w:val="28"/>
          <w:lang w:eastAsia="ru-RU"/>
        </w:rPr>
      </w:pPr>
    </w:p>
    <w:p w:rsidR="00862767" w:rsidRDefault="00862767" w:rsidP="007352F3">
      <w:pPr>
        <w:spacing w:before="120" w:after="120" w:line="240" w:lineRule="auto"/>
        <w:jc w:val="both"/>
        <w:rPr>
          <w:rFonts w:ascii="Times New Roman" w:eastAsia="Times New Roman" w:hAnsi="Times New Roman" w:cs="Times New Roman"/>
          <w:sz w:val="28"/>
          <w:szCs w:val="28"/>
          <w:lang w:eastAsia="ru-RU"/>
        </w:rPr>
      </w:pPr>
    </w:p>
    <w:p w:rsidR="00862767" w:rsidRDefault="00862767" w:rsidP="007352F3">
      <w:pPr>
        <w:spacing w:before="120" w:after="120" w:line="240" w:lineRule="auto"/>
        <w:jc w:val="both"/>
        <w:rPr>
          <w:rFonts w:ascii="Times New Roman" w:eastAsia="Times New Roman" w:hAnsi="Times New Roman" w:cs="Times New Roman"/>
          <w:sz w:val="28"/>
          <w:szCs w:val="28"/>
          <w:lang w:eastAsia="ru-RU"/>
        </w:rPr>
      </w:pPr>
    </w:p>
    <w:p w:rsidR="00862767" w:rsidRDefault="00862767" w:rsidP="007352F3">
      <w:pPr>
        <w:spacing w:before="120" w:after="120" w:line="240" w:lineRule="auto"/>
        <w:jc w:val="both"/>
        <w:rPr>
          <w:rFonts w:ascii="Times New Roman" w:eastAsia="Times New Roman" w:hAnsi="Times New Roman" w:cs="Times New Roman"/>
          <w:sz w:val="28"/>
          <w:szCs w:val="28"/>
          <w:lang w:eastAsia="ru-RU"/>
        </w:rPr>
      </w:pPr>
    </w:p>
    <w:p w:rsidR="00862767" w:rsidRDefault="00862767" w:rsidP="007352F3">
      <w:pPr>
        <w:spacing w:before="120" w:after="120" w:line="240" w:lineRule="auto"/>
        <w:jc w:val="both"/>
        <w:rPr>
          <w:rFonts w:ascii="Times New Roman" w:eastAsia="Times New Roman" w:hAnsi="Times New Roman" w:cs="Times New Roman"/>
          <w:sz w:val="28"/>
          <w:szCs w:val="28"/>
          <w:lang w:eastAsia="ru-RU"/>
        </w:rPr>
      </w:pPr>
    </w:p>
    <w:p w:rsidR="00BE0B40" w:rsidRDefault="00BE0B40" w:rsidP="007352F3">
      <w:pPr>
        <w:spacing w:before="120" w:after="120" w:line="240" w:lineRule="auto"/>
        <w:jc w:val="both"/>
        <w:rPr>
          <w:rFonts w:ascii="Times New Roman" w:eastAsia="Times New Roman" w:hAnsi="Times New Roman" w:cs="Times New Roman"/>
          <w:sz w:val="28"/>
          <w:szCs w:val="28"/>
          <w:lang w:eastAsia="ru-RU"/>
        </w:rPr>
      </w:pPr>
    </w:p>
    <w:p w:rsidR="006915A1" w:rsidRDefault="006915A1" w:rsidP="006915A1">
      <w:pPr>
        <w:spacing w:before="120" w:after="120" w:line="240" w:lineRule="auto"/>
        <w:ind w:left="5670"/>
        <w:jc w:val="both"/>
        <w:rPr>
          <w:rFonts w:ascii="Times New Roman" w:eastAsia="Times New Roman" w:hAnsi="Times New Roman" w:cs="Times New Roman"/>
          <w:sz w:val="28"/>
          <w:szCs w:val="28"/>
          <w:lang w:eastAsia="ru-RU"/>
        </w:rPr>
      </w:pPr>
    </w:p>
    <w:p w:rsidR="00BE0B40" w:rsidRPr="001B0845" w:rsidRDefault="006915A1" w:rsidP="00746C7B">
      <w:pPr>
        <w:spacing w:before="120" w:after="120" w:line="360" w:lineRule="auto"/>
        <w:ind w:left="4536"/>
        <w:jc w:val="both"/>
        <w:rPr>
          <w:rFonts w:ascii="Times New Roman" w:eastAsia="Times New Roman" w:hAnsi="Times New Roman" w:cs="Times New Roman"/>
          <w:sz w:val="28"/>
          <w:szCs w:val="28"/>
          <w:lang w:eastAsia="ru-RU"/>
        </w:rPr>
      </w:pPr>
      <w:r w:rsidRPr="001B0845">
        <w:rPr>
          <w:rFonts w:ascii="Times New Roman" w:eastAsia="Times New Roman" w:hAnsi="Times New Roman" w:cs="Times New Roman"/>
          <w:sz w:val="28"/>
          <w:szCs w:val="28"/>
          <w:lang w:eastAsia="ru-RU"/>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012FA0" w:rsidRDefault="00012FA0" w:rsidP="00CA7A6A">
      <w:pPr>
        <w:spacing w:before="120" w:after="120" w:line="360" w:lineRule="auto"/>
        <w:jc w:val="both"/>
        <w:rPr>
          <w:rFonts w:ascii="Times New Roman" w:eastAsia="Times New Roman" w:hAnsi="Times New Roman" w:cs="Times New Roman"/>
          <w:sz w:val="28"/>
          <w:szCs w:val="28"/>
          <w:lang w:eastAsia="ru-RU"/>
        </w:rPr>
      </w:pPr>
    </w:p>
    <w:p w:rsidR="00A54965" w:rsidRPr="006915A1" w:rsidRDefault="00A54965" w:rsidP="00821B13">
      <w:pPr>
        <w:spacing w:after="0" w:line="360" w:lineRule="auto"/>
        <w:jc w:val="both"/>
        <w:rPr>
          <w:rFonts w:ascii="Times New Roman" w:eastAsia="Times New Roman" w:hAnsi="Times New Roman" w:cs="Times New Roman"/>
          <w:sz w:val="24"/>
          <w:szCs w:val="24"/>
          <w:lang w:eastAsia="uk-UA"/>
        </w:rPr>
      </w:pPr>
      <w:r w:rsidRPr="006915A1">
        <w:rPr>
          <w:rFonts w:ascii="Times New Roman" w:eastAsia="Times New Roman" w:hAnsi="Times New Roman" w:cs="Times New Roman"/>
          <w:sz w:val="24"/>
          <w:szCs w:val="24"/>
          <w:lang w:eastAsia="uk-UA"/>
        </w:rPr>
        <w:t>Про рішення Комітету</w:t>
      </w:r>
    </w:p>
    <w:p w:rsidR="00A54965" w:rsidRPr="006915A1" w:rsidRDefault="00A54965" w:rsidP="00821B13">
      <w:pPr>
        <w:spacing w:after="0" w:line="360" w:lineRule="auto"/>
        <w:jc w:val="both"/>
        <w:rPr>
          <w:rFonts w:ascii="Times New Roman" w:eastAsia="Times New Roman" w:hAnsi="Times New Roman" w:cs="Times New Roman"/>
          <w:sz w:val="24"/>
          <w:szCs w:val="24"/>
          <w:lang w:eastAsia="uk-UA"/>
        </w:rPr>
      </w:pPr>
      <w:r w:rsidRPr="006915A1">
        <w:rPr>
          <w:rFonts w:ascii="Times New Roman" w:eastAsia="Times New Roman" w:hAnsi="Times New Roman" w:cs="Times New Roman"/>
          <w:sz w:val="24"/>
          <w:szCs w:val="24"/>
          <w:lang w:eastAsia="uk-UA"/>
        </w:rPr>
        <w:t>щодо експертного висновку</w:t>
      </w:r>
    </w:p>
    <w:p w:rsidR="00A54965" w:rsidRDefault="00A54965" w:rsidP="00821B13">
      <w:pPr>
        <w:spacing w:after="0" w:line="360" w:lineRule="auto"/>
        <w:jc w:val="both"/>
        <w:rPr>
          <w:rFonts w:ascii="Times New Roman" w:eastAsia="Times New Roman" w:hAnsi="Times New Roman" w:cs="Times New Roman"/>
          <w:sz w:val="24"/>
          <w:szCs w:val="24"/>
          <w:lang w:eastAsia="uk-UA"/>
        </w:rPr>
      </w:pPr>
      <w:r w:rsidRPr="006915A1">
        <w:rPr>
          <w:rFonts w:ascii="Times New Roman" w:eastAsia="Times New Roman" w:hAnsi="Times New Roman" w:cs="Times New Roman"/>
          <w:sz w:val="24"/>
          <w:szCs w:val="24"/>
          <w:lang w:eastAsia="uk-UA"/>
        </w:rPr>
        <w:t xml:space="preserve">на законопроект № </w:t>
      </w:r>
      <w:r w:rsidR="00012FA0" w:rsidRPr="006915A1">
        <w:rPr>
          <w:rFonts w:ascii="Times New Roman" w:eastAsia="Times New Roman" w:hAnsi="Times New Roman" w:cs="Times New Roman"/>
          <w:sz w:val="24"/>
          <w:szCs w:val="24"/>
          <w:lang w:eastAsia="uk-UA"/>
        </w:rPr>
        <w:t>3177</w:t>
      </w:r>
    </w:p>
    <w:p w:rsidR="00862767" w:rsidRPr="006915A1" w:rsidRDefault="00862767" w:rsidP="00821B13">
      <w:pPr>
        <w:spacing w:after="0" w:line="360" w:lineRule="auto"/>
        <w:jc w:val="both"/>
        <w:rPr>
          <w:rFonts w:ascii="Times New Roman" w:eastAsia="Times New Roman" w:hAnsi="Times New Roman" w:cs="Times New Roman"/>
          <w:sz w:val="24"/>
          <w:szCs w:val="24"/>
          <w:lang w:eastAsia="uk-UA"/>
        </w:rPr>
      </w:pPr>
    </w:p>
    <w:p w:rsidR="00862767" w:rsidRPr="00862767" w:rsidRDefault="00862767" w:rsidP="00862767">
      <w:pPr>
        <w:spacing w:before="120" w:after="120" w:line="360" w:lineRule="auto"/>
        <w:ind w:firstLine="709"/>
        <w:jc w:val="both"/>
        <w:rPr>
          <w:rFonts w:ascii="Times New Roman" w:eastAsia="Times New Roman" w:hAnsi="Times New Roman" w:cs="Times New Roman"/>
          <w:sz w:val="28"/>
          <w:szCs w:val="28"/>
          <w:lang w:eastAsia="ru-RU"/>
        </w:rPr>
      </w:pPr>
      <w:r w:rsidRPr="00862767">
        <w:rPr>
          <w:rFonts w:ascii="Times New Roman" w:eastAsia="Times New Roman" w:hAnsi="Times New Roman" w:cs="Times New Roman"/>
          <w:sz w:val="28"/>
          <w:szCs w:val="28"/>
          <w:lang w:eastAsia="ru-RU"/>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всеукраїнський та місцеві референдуми за народною ініціативою (реєстр. № 3177), поданий народними депутатами України </w:t>
      </w:r>
      <w:proofErr w:type="spellStart"/>
      <w:r w:rsidRPr="00862767">
        <w:rPr>
          <w:rFonts w:ascii="Times New Roman" w:eastAsia="Times New Roman" w:hAnsi="Times New Roman" w:cs="Times New Roman"/>
          <w:sz w:val="28"/>
          <w:szCs w:val="28"/>
          <w:lang w:eastAsia="ru-RU"/>
        </w:rPr>
        <w:t>Німченком</w:t>
      </w:r>
      <w:proofErr w:type="spellEnd"/>
      <w:r w:rsidRPr="00862767">
        <w:rPr>
          <w:rFonts w:ascii="Times New Roman" w:eastAsia="Times New Roman" w:hAnsi="Times New Roman" w:cs="Times New Roman"/>
          <w:sz w:val="28"/>
          <w:szCs w:val="28"/>
          <w:lang w:eastAsia="ru-RU"/>
        </w:rPr>
        <w:t xml:space="preserve"> В.І., Медведчуком В.В. та іншими.</w:t>
      </w:r>
    </w:p>
    <w:p w:rsidR="00862767" w:rsidRPr="00862767" w:rsidRDefault="00862767" w:rsidP="00862767">
      <w:pPr>
        <w:spacing w:before="120" w:after="120" w:line="360" w:lineRule="auto"/>
        <w:ind w:firstLine="709"/>
        <w:jc w:val="both"/>
        <w:rPr>
          <w:rFonts w:ascii="Times New Roman" w:eastAsia="Times New Roman" w:hAnsi="Times New Roman" w:cs="Times New Roman"/>
          <w:sz w:val="28"/>
          <w:szCs w:val="28"/>
          <w:lang w:eastAsia="ru-RU"/>
        </w:rPr>
      </w:pPr>
      <w:r w:rsidRPr="00862767">
        <w:rPr>
          <w:rFonts w:ascii="Times New Roman" w:eastAsia="Times New Roman" w:hAnsi="Times New Roman" w:cs="Times New Roman"/>
          <w:sz w:val="28"/>
          <w:szCs w:val="28"/>
          <w:lang w:eastAsia="ru-RU"/>
        </w:rPr>
        <w:t>Законопроект за своєю спрямованістю і ціллю має законодавчо врегулювати реалізацію необмеженого права українського народу, як носія суверенітету і єдиного джерела влади, самостійно ініціювати проведення всенародних чи місцевих референдумів для вільного волевиявлення і забезпечення прав і свобод людини, визначених чинним законодавством.</w:t>
      </w:r>
    </w:p>
    <w:p w:rsidR="00862767" w:rsidRPr="00862767" w:rsidRDefault="00862767" w:rsidP="00862767">
      <w:pPr>
        <w:spacing w:before="120" w:after="120" w:line="360" w:lineRule="auto"/>
        <w:ind w:firstLine="709"/>
        <w:jc w:val="both"/>
        <w:rPr>
          <w:rFonts w:ascii="Times New Roman" w:eastAsia="Times New Roman" w:hAnsi="Times New Roman" w:cs="Times New Roman"/>
          <w:sz w:val="28"/>
          <w:szCs w:val="28"/>
          <w:lang w:eastAsia="ru-RU"/>
        </w:rPr>
      </w:pPr>
      <w:r w:rsidRPr="00862767">
        <w:rPr>
          <w:rFonts w:ascii="Times New Roman" w:eastAsia="Times New Roman" w:hAnsi="Times New Roman" w:cs="Times New Roman"/>
          <w:sz w:val="28"/>
          <w:szCs w:val="28"/>
          <w:lang w:eastAsia="ru-RU"/>
        </w:rPr>
        <w:t>Разом з тим, законопроект містить корупційний ризик, що сприятиме вчиненню корупційних правопорушень.</w:t>
      </w:r>
    </w:p>
    <w:p w:rsidR="00862767" w:rsidRPr="00862767" w:rsidRDefault="00862767" w:rsidP="00862767">
      <w:pPr>
        <w:spacing w:before="120" w:after="120" w:line="360" w:lineRule="auto"/>
        <w:ind w:firstLine="709"/>
        <w:jc w:val="both"/>
        <w:rPr>
          <w:rFonts w:ascii="Times New Roman" w:eastAsia="Times New Roman" w:hAnsi="Times New Roman" w:cs="Times New Roman"/>
          <w:sz w:val="28"/>
          <w:szCs w:val="28"/>
          <w:lang w:eastAsia="ru-RU"/>
        </w:rPr>
      </w:pPr>
      <w:r w:rsidRPr="00862767">
        <w:rPr>
          <w:rFonts w:ascii="Times New Roman" w:eastAsia="Times New Roman" w:hAnsi="Times New Roman" w:cs="Times New Roman"/>
          <w:sz w:val="28"/>
          <w:szCs w:val="28"/>
          <w:lang w:eastAsia="ru-RU"/>
        </w:rPr>
        <w:lastRenderedPageBreak/>
        <w:t> Так</w:t>
      </w:r>
      <w:r w:rsidRPr="00862767">
        <w:rPr>
          <w:rFonts w:ascii="Times New Roman" w:eastAsia="Times New Roman" w:hAnsi="Times New Roman" w:cs="Times New Roman"/>
          <w:i/>
          <w:iCs/>
          <w:sz w:val="28"/>
          <w:szCs w:val="28"/>
          <w:lang w:eastAsia="ru-RU"/>
        </w:rPr>
        <w:t xml:space="preserve">, </w:t>
      </w:r>
      <w:r w:rsidRPr="00862767">
        <w:rPr>
          <w:rFonts w:ascii="Times New Roman" w:eastAsia="Times New Roman" w:hAnsi="Times New Roman" w:cs="Times New Roman"/>
          <w:sz w:val="28"/>
          <w:szCs w:val="28"/>
          <w:lang w:eastAsia="ru-RU"/>
        </w:rPr>
        <w:t>пропозиція частини другої статті 126 «</w:t>
      </w:r>
      <w:r w:rsidRPr="00862767">
        <w:rPr>
          <w:rFonts w:ascii="Times New Roman" w:eastAsia="Times New Roman" w:hAnsi="Times New Roman" w:cs="Times New Roman"/>
          <w:i/>
          <w:iCs/>
          <w:sz w:val="28"/>
          <w:szCs w:val="28"/>
          <w:lang w:eastAsia="ru-RU"/>
        </w:rPr>
        <w:t>Матеріально-технічне забезпечення організації і проведення всеукраїнських референдумів за народною ініціативою»</w:t>
      </w:r>
      <w:r w:rsidRPr="00862767">
        <w:rPr>
          <w:rFonts w:ascii="Times New Roman" w:eastAsia="Times New Roman" w:hAnsi="Times New Roman" w:cs="Times New Roman"/>
          <w:sz w:val="28"/>
          <w:szCs w:val="28"/>
          <w:lang w:eastAsia="ru-RU"/>
        </w:rPr>
        <w:t xml:space="preserve"> передбачає здійснення </w:t>
      </w:r>
      <w:proofErr w:type="spellStart"/>
      <w:r w:rsidRPr="00862767">
        <w:rPr>
          <w:rFonts w:ascii="Times New Roman" w:eastAsia="Times New Roman" w:hAnsi="Times New Roman" w:cs="Times New Roman"/>
          <w:sz w:val="28"/>
          <w:szCs w:val="28"/>
          <w:lang w:eastAsia="ru-RU"/>
        </w:rPr>
        <w:t>закупівель</w:t>
      </w:r>
      <w:proofErr w:type="spellEnd"/>
      <w:r w:rsidRPr="00862767">
        <w:rPr>
          <w:rFonts w:ascii="Times New Roman" w:eastAsia="Times New Roman" w:hAnsi="Times New Roman" w:cs="Times New Roman"/>
          <w:sz w:val="28"/>
          <w:szCs w:val="28"/>
          <w:lang w:eastAsia="ru-RU"/>
        </w:rPr>
        <w:t xml:space="preserve"> товарів, оплати робіт, послуг для організації та проведення всеукраїнського референдуму під час </w:t>
      </w:r>
      <w:proofErr w:type="spellStart"/>
      <w:r w:rsidRPr="00862767">
        <w:rPr>
          <w:rFonts w:ascii="Times New Roman" w:eastAsia="Times New Roman" w:hAnsi="Times New Roman" w:cs="Times New Roman"/>
          <w:sz w:val="28"/>
          <w:szCs w:val="28"/>
          <w:lang w:eastAsia="ru-RU"/>
        </w:rPr>
        <w:t>референдумного</w:t>
      </w:r>
      <w:proofErr w:type="spellEnd"/>
      <w:r w:rsidRPr="00862767">
        <w:rPr>
          <w:rFonts w:ascii="Times New Roman" w:eastAsia="Times New Roman" w:hAnsi="Times New Roman" w:cs="Times New Roman"/>
          <w:sz w:val="28"/>
          <w:szCs w:val="28"/>
          <w:lang w:eastAsia="ru-RU"/>
        </w:rPr>
        <w:t xml:space="preserve"> процесу комісіями з референдуму за рахунок коштів Державного бюджету України без застосування тендерних (конкурсних) процедур у порядку, встановленому Центральною виборчою комісією та за рахунок коштів Фонду всеукраїнського референдуму. </w:t>
      </w:r>
    </w:p>
    <w:p w:rsidR="00862767" w:rsidRPr="00862767" w:rsidRDefault="00862767" w:rsidP="00862767">
      <w:pPr>
        <w:spacing w:before="120" w:after="120" w:line="360" w:lineRule="auto"/>
        <w:ind w:firstLine="709"/>
        <w:jc w:val="both"/>
        <w:rPr>
          <w:rFonts w:ascii="Times New Roman" w:eastAsia="Times New Roman" w:hAnsi="Times New Roman" w:cs="Times New Roman"/>
          <w:sz w:val="28"/>
          <w:szCs w:val="28"/>
          <w:lang w:eastAsia="ru-RU"/>
        </w:rPr>
      </w:pPr>
      <w:r w:rsidRPr="00862767">
        <w:rPr>
          <w:rFonts w:ascii="Times New Roman" w:eastAsia="Times New Roman" w:hAnsi="Times New Roman" w:cs="Times New Roman"/>
          <w:sz w:val="28"/>
          <w:szCs w:val="28"/>
          <w:lang w:eastAsia="ru-RU"/>
        </w:rPr>
        <w:t>Реалізація зазначеної норми призведе до неефективного використання бюджетних ресурсів та зловживань під час витрачання коштів Державного бюджету.</w:t>
      </w:r>
    </w:p>
    <w:p w:rsidR="00862767" w:rsidRPr="00862767" w:rsidRDefault="00862767" w:rsidP="00862767">
      <w:pPr>
        <w:spacing w:before="120" w:after="120" w:line="360" w:lineRule="auto"/>
        <w:ind w:firstLine="709"/>
        <w:jc w:val="both"/>
        <w:rPr>
          <w:rFonts w:ascii="Times New Roman" w:eastAsia="Times New Roman" w:hAnsi="Times New Roman" w:cs="Times New Roman"/>
          <w:sz w:val="28"/>
          <w:szCs w:val="28"/>
          <w:lang w:eastAsia="ru-RU"/>
        </w:rPr>
      </w:pPr>
      <w:r w:rsidRPr="00862767">
        <w:rPr>
          <w:rFonts w:ascii="Times New Roman" w:eastAsia="Times New Roman" w:hAnsi="Times New Roman" w:cs="Times New Roman"/>
          <w:sz w:val="28"/>
          <w:szCs w:val="28"/>
          <w:lang w:eastAsia="ru-RU"/>
        </w:rPr>
        <w:t>Водночас Комітет вважає за необхідне зазначити, що питання організації та проведення всеукраїнських та місцевих референдумів потребує правового врегулювання.</w:t>
      </w:r>
    </w:p>
    <w:p w:rsidR="00862767" w:rsidRPr="00862767" w:rsidRDefault="00862767" w:rsidP="00862767">
      <w:pPr>
        <w:spacing w:before="120" w:after="120" w:line="360" w:lineRule="auto"/>
        <w:ind w:firstLine="709"/>
        <w:jc w:val="both"/>
        <w:rPr>
          <w:rFonts w:ascii="Times New Roman" w:eastAsia="Times New Roman" w:hAnsi="Times New Roman" w:cs="Times New Roman"/>
          <w:sz w:val="28"/>
          <w:szCs w:val="28"/>
          <w:lang w:eastAsia="ru-RU"/>
        </w:rPr>
      </w:pPr>
      <w:r w:rsidRPr="00862767">
        <w:rPr>
          <w:rFonts w:ascii="Times New Roman" w:eastAsia="Times New Roman" w:hAnsi="Times New Roman" w:cs="Times New Roman"/>
          <w:sz w:val="28"/>
          <w:szCs w:val="28"/>
          <w:lang w:eastAsia="ru-RU"/>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14 квітня 2020 року, протокол № 33 дійшов до висновку та прийняв рішення, що проект Закону про всеукраїнський та місцеві референдуми за народною ініціативою (реєстр. № 3177), поданий народними депутатами України </w:t>
      </w:r>
      <w:proofErr w:type="spellStart"/>
      <w:r w:rsidRPr="00862767">
        <w:rPr>
          <w:rFonts w:ascii="Times New Roman" w:eastAsia="Times New Roman" w:hAnsi="Times New Roman" w:cs="Times New Roman"/>
          <w:sz w:val="28"/>
          <w:szCs w:val="28"/>
          <w:lang w:eastAsia="ru-RU"/>
        </w:rPr>
        <w:t>Німченком</w:t>
      </w:r>
      <w:proofErr w:type="spellEnd"/>
      <w:r w:rsidRPr="00862767">
        <w:rPr>
          <w:rFonts w:ascii="Times New Roman" w:eastAsia="Times New Roman" w:hAnsi="Times New Roman" w:cs="Times New Roman"/>
          <w:sz w:val="28"/>
          <w:szCs w:val="28"/>
          <w:lang w:eastAsia="ru-RU"/>
        </w:rPr>
        <w:t xml:space="preserve"> В.І., Медведчуком В.В. та іншими </w:t>
      </w:r>
      <w:r w:rsidRPr="00862767">
        <w:rPr>
          <w:rFonts w:ascii="Times New Roman" w:eastAsia="Times New Roman" w:hAnsi="Times New Roman" w:cs="Times New Roman"/>
          <w:b/>
          <w:bCs/>
          <w:sz w:val="28"/>
          <w:szCs w:val="28"/>
          <w:lang w:eastAsia="ru-RU"/>
        </w:rPr>
        <w:t>не відповідає вимогам антикорупційного законодавства.</w:t>
      </w:r>
    </w:p>
    <w:p w:rsidR="00F31FA3" w:rsidRDefault="00F31FA3" w:rsidP="00862767">
      <w:pPr>
        <w:spacing w:before="120" w:after="120" w:line="360" w:lineRule="auto"/>
        <w:jc w:val="both"/>
        <w:rPr>
          <w:rFonts w:ascii="Times New Roman" w:eastAsia="Times New Roman" w:hAnsi="Times New Roman" w:cs="Times New Roman"/>
          <w:sz w:val="28"/>
          <w:szCs w:val="24"/>
          <w:lang w:eastAsia="uk-UA"/>
        </w:rPr>
      </w:pPr>
    </w:p>
    <w:p w:rsidR="00F31FA3" w:rsidRPr="007E5296" w:rsidRDefault="00F31FA3" w:rsidP="00F31FA3">
      <w:pPr>
        <w:spacing w:after="0" w:line="240" w:lineRule="auto"/>
        <w:ind w:firstLine="709"/>
        <w:rPr>
          <w:rFonts w:ascii="Times New Roman" w:eastAsia="Times New Roman" w:hAnsi="Times New Roman" w:cs="Times New Roman"/>
          <w:sz w:val="28"/>
          <w:szCs w:val="24"/>
          <w:lang w:eastAsia="uk-UA"/>
        </w:rPr>
      </w:pPr>
      <w:r w:rsidRPr="007E5296">
        <w:rPr>
          <w:rFonts w:ascii="Times New Roman" w:eastAsia="Times New Roman" w:hAnsi="Times New Roman" w:cs="Times New Roman"/>
          <w:sz w:val="28"/>
          <w:szCs w:val="24"/>
          <w:lang w:eastAsia="uk-UA"/>
        </w:rPr>
        <w:t xml:space="preserve">Голова Комітету                                </w:t>
      </w:r>
      <w:r w:rsidRPr="007E5296">
        <w:rPr>
          <w:rFonts w:ascii="Times New Roman" w:eastAsia="Times New Roman" w:hAnsi="Times New Roman" w:cs="Times New Roman"/>
          <w:sz w:val="28"/>
          <w:szCs w:val="24"/>
          <w:lang w:eastAsia="uk-UA"/>
        </w:rPr>
        <w:tab/>
        <w:t xml:space="preserve">              </w:t>
      </w:r>
      <w:r w:rsidR="004F1BD5" w:rsidRPr="007E5296">
        <w:rPr>
          <w:rFonts w:ascii="Times New Roman" w:eastAsia="Times New Roman" w:hAnsi="Times New Roman" w:cs="Times New Roman"/>
          <w:sz w:val="28"/>
          <w:szCs w:val="24"/>
          <w:lang w:eastAsia="uk-UA"/>
        </w:rPr>
        <w:t xml:space="preserve">                </w:t>
      </w:r>
      <w:r w:rsidR="007E5296">
        <w:rPr>
          <w:rFonts w:ascii="Times New Roman" w:eastAsia="Times New Roman" w:hAnsi="Times New Roman" w:cs="Times New Roman"/>
          <w:sz w:val="28"/>
          <w:szCs w:val="24"/>
          <w:lang w:eastAsia="uk-UA"/>
        </w:rPr>
        <w:t xml:space="preserve">           </w:t>
      </w:r>
      <w:r w:rsidRPr="007E5296">
        <w:rPr>
          <w:rFonts w:ascii="Times New Roman" w:eastAsia="Times New Roman" w:hAnsi="Times New Roman" w:cs="Times New Roman"/>
          <w:sz w:val="28"/>
          <w:szCs w:val="24"/>
          <w:lang w:eastAsia="uk-UA"/>
        </w:rPr>
        <w:t xml:space="preserve">   </w:t>
      </w:r>
      <w:r w:rsidR="007E5296">
        <w:rPr>
          <w:rFonts w:ascii="Times New Roman" w:eastAsia="Times New Roman" w:hAnsi="Times New Roman" w:cs="Times New Roman"/>
          <w:sz w:val="28"/>
          <w:szCs w:val="24"/>
          <w:lang w:eastAsia="uk-UA"/>
        </w:rPr>
        <w:t>А.</w:t>
      </w:r>
      <w:r w:rsidR="00862767">
        <w:rPr>
          <w:rFonts w:ascii="Times New Roman" w:eastAsia="Times New Roman" w:hAnsi="Times New Roman" w:cs="Times New Roman"/>
          <w:sz w:val="28"/>
          <w:szCs w:val="24"/>
          <w:lang w:eastAsia="uk-UA"/>
        </w:rPr>
        <w:t>О.</w:t>
      </w:r>
      <w:bookmarkStart w:id="0" w:name="_GoBack"/>
      <w:bookmarkEnd w:id="0"/>
      <w:r w:rsidR="007E5296">
        <w:rPr>
          <w:rFonts w:ascii="Times New Roman" w:eastAsia="Times New Roman" w:hAnsi="Times New Roman" w:cs="Times New Roman"/>
          <w:sz w:val="28"/>
          <w:szCs w:val="24"/>
          <w:lang w:eastAsia="uk-UA"/>
        </w:rPr>
        <w:t xml:space="preserve"> </w:t>
      </w:r>
      <w:proofErr w:type="spellStart"/>
      <w:r w:rsidRPr="007E5296">
        <w:rPr>
          <w:rFonts w:ascii="Times New Roman" w:eastAsia="Times New Roman" w:hAnsi="Times New Roman" w:cs="Times New Roman"/>
          <w:sz w:val="28"/>
          <w:szCs w:val="24"/>
          <w:lang w:eastAsia="uk-UA"/>
        </w:rPr>
        <w:t>Радіна</w:t>
      </w:r>
      <w:proofErr w:type="spellEnd"/>
    </w:p>
    <w:p w:rsidR="00F31FA3" w:rsidRPr="007E5296" w:rsidRDefault="004F1BD5" w:rsidP="00F31FA3">
      <w:pPr>
        <w:spacing w:line="259" w:lineRule="auto"/>
      </w:pPr>
      <w:r w:rsidRPr="007E5296">
        <w:t xml:space="preserve">  </w:t>
      </w:r>
    </w:p>
    <w:p w:rsidR="00F31FA3" w:rsidRDefault="00F31FA3" w:rsidP="006A7E24">
      <w:pPr>
        <w:spacing w:before="120" w:after="120"/>
        <w:ind w:firstLine="709"/>
        <w:jc w:val="both"/>
      </w:pPr>
    </w:p>
    <w:sectPr w:rsidR="00F31FA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FA5"/>
    <w:rsid w:val="00012FA0"/>
    <w:rsid w:val="00066FA5"/>
    <w:rsid w:val="000D0D5A"/>
    <w:rsid w:val="00186F9B"/>
    <w:rsid w:val="001B0845"/>
    <w:rsid w:val="003A5947"/>
    <w:rsid w:val="003F3D7F"/>
    <w:rsid w:val="004B2FB7"/>
    <w:rsid w:val="004F1BD5"/>
    <w:rsid w:val="00587829"/>
    <w:rsid w:val="00597882"/>
    <w:rsid w:val="005C0B7D"/>
    <w:rsid w:val="006915A1"/>
    <w:rsid w:val="006A7E24"/>
    <w:rsid w:val="007352F3"/>
    <w:rsid w:val="00746C7B"/>
    <w:rsid w:val="007E5296"/>
    <w:rsid w:val="00821B13"/>
    <w:rsid w:val="00862767"/>
    <w:rsid w:val="008A280D"/>
    <w:rsid w:val="009302AA"/>
    <w:rsid w:val="009C11E4"/>
    <w:rsid w:val="009C2762"/>
    <w:rsid w:val="00A32B07"/>
    <w:rsid w:val="00A50F68"/>
    <w:rsid w:val="00A54965"/>
    <w:rsid w:val="00BE0B40"/>
    <w:rsid w:val="00C327E0"/>
    <w:rsid w:val="00C70CB4"/>
    <w:rsid w:val="00CA7A6A"/>
    <w:rsid w:val="00D11972"/>
    <w:rsid w:val="00DA18E8"/>
    <w:rsid w:val="00F22444"/>
    <w:rsid w:val="00F31FA3"/>
    <w:rsid w:val="00F85A4A"/>
    <w:rsid w:val="00FE23F2"/>
    <w:rsid w:val="00FF69C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53A10"/>
  <w15:chartTrackingRefBased/>
  <w15:docId w15:val="{9C4A7C92-CFA0-4E65-B231-7A0929D9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7829"/>
    <w:pPr>
      <w:spacing w:line="252"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87829"/>
    <w:rPr>
      <w:rFonts w:ascii="Times New Roman" w:hAnsi="Times New Roman" w:cs="Times New Roman"/>
      <w:sz w:val="24"/>
      <w:szCs w:val="24"/>
    </w:rPr>
  </w:style>
  <w:style w:type="paragraph" w:styleId="a4">
    <w:name w:val="header"/>
    <w:basedOn w:val="a"/>
    <w:link w:val="a5"/>
    <w:uiPriority w:val="99"/>
    <w:rsid w:val="007352F3"/>
    <w:pPr>
      <w:tabs>
        <w:tab w:val="center" w:pos="4677"/>
        <w:tab w:val="right" w:pos="9355"/>
      </w:tabs>
      <w:spacing w:after="0" w:line="240" w:lineRule="auto"/>
    </w:pPr>
    <w:rPr>
      <w:rFonts w:ascii="Calibri" w:eastAsia="Calibri" w:hAnsi="Calibri" w:cs="Times New Roman"/>
      <w:lang w:val="ru-RU"/>
    </w:rPr>
  </w:style>
  <w:style w:type="character" w:customStyle="1" w:styleId="a5">
    <w:name w:val="Верхній колонтитул Знак"/>
    <w:basedOn w:val="a0"/>
    <w:link w:val="a4"/>
    <w:uiPriority w:val="99"/>
    <w:rsid w:val="007352F3"/>
    <w:rPr>
      <w:rFonts w:ascii="Calibri" w:eastAsia="Calibri" w:hAnsi="Calibri" w:cs="Times New Roman"/>
      <w:lang w:val="ru-RU"/>
    </w:rPr>
  </w:style>
  <w:style w:type="table" w:styleId="a6">
    <w:name w:val="Table Grid"/>
    <w:basedOn w:val="a1"/>
    <w:uiPriority w:val="99"/>
    <w:rsid w:val="007352F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315516">
      <w:bodyDiv w:val="1"/>
      <w:marLeft w:val="0"/>
      <w:marRight w:val="0"/>
      <w:marTop w:val="0"/>
      <w:marBottom w:val="0"/>
      <w:divBdr>
        <w:top w:val="none" w:sz="0" w:space="0" w:color="auto"/>
        <w:left w:val="none" w:sz="0" w:space="0" w:color="auto"/>
        <w:bottom w:val="none" w:sz="0" w:space="0" w:color="auto"/>
        <w:right w:val="none" w:sz="0" w:space="0" w:color="auto"/>
      </w:divBdr>
    </w:div>
    <w:div w:id="204663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2</Pages>
  <Words>1652</Words>
  <Characters>942</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39</cp:revision>
  <dcterms:created xsi:type="dcterms:W3CDTF">2020-04-15T05:41:00Z</dcterms:created>
  <dcterms:modified xsi:type="dcterms:W3CDTF">2020-04-24T07:10:00Z</dcterms:modified>
</cp:coreProperties>
</file>