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DA6D21" w:rsidRPr="00A14CE3" w:rsidRDefault="000E44F9" w:rsidP="007F1AAB">
      <w:pPr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A14CE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ПОЯСНЮВАЛЬНА ЗАПИСКА</w:t>
      </w:r>
    </w:p>
    <w:p w14:paraId="00000002" w14:textId="7D171F20" w:rsidR="00DA6D21" w:rsidRPr="00A14CE3" w:rsidRDefault="000E44F9" w:rsidP="006941CD">
      <w:pPr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A14CE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до </w:t>
      </w:r>
      <w:proofErr w:type="spellStart"/>
      <w:r w:rsidR="00605928" w:rsidRPr="00A14CE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про</w:t>
      </w:r>
      <w:r w:rsidR="006941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є</w:t>
      </w:r>
      <w:r w:rsidR="00605928" w:rsidRPr="00A14CE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кту</w:t>
      </w:r>
      <w:proofErr w:type="spellEnd"/>
      <w:r w:rsidR="00605928" w:rsidRPr="00A14CE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A14CE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Закону України</w:t>
      </w:r>
      <w:r w:rsidRPr="006941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E68C8" w:rsidRPr="006941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"</w:t>
      </w:r>
      <w:r w:rsidR="006941CD" w:rsidRPr="006941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Про внесення змін до Податкового кодексу України щодо стимулювання ефективного користуванн</w:t>
      </w:r>
      <w:r w:rsidR="006941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я ділянками нафтогазоносних надр</w:t>
      </w:r>
      <w:r w:rsidR="00BE68C8" w:rsidRPr="00A14CE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"</w:t>
      </w:r>
    </w:p>
    <w:p w14:paraId="0A34B441" w14:textId="77777777" w:rsidR="00605928" w:rsidRPr="00A14CE3" w:rsidRDefault="00605928" w:rsidP="00A14CE3">
      <w:pPr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00000003" w14:textId="19D20C8B" w:rsidR="00DA6D21" w:rsidRPr="00A14CE3" w:rsidRDefault="000E44F9" w:rsidP="00E96DD6">
      <w:pPr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A14CE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1. Обґрунтування необхідності прийняття </w:t>
      </w:r>
      <w:proofErr w:type="spellStart"/>
      <w:r w:rsidR="00605928" w:rsidRPr="00A14CE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законопро</w:t>
      </w:r>
      <w:r w:rsidR="0097134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є</w:t>
      </w:r>
      <w:r w:rsidR="00605928" w:rsidRPr="00A14CE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кту</w:t>
      </w:r>
      <w:proofErr w:type="spellEnd"/>
    </w:p>
    <w:p w14:paraId="18FF87A7" w14:textId="77777777" w:rsidR="008F61D2" w:rsidRPr="008F61D2" w:rsidRDefault="008F61D2" w:rsidP="00E96DD6">
      <w:pPr>
        <w:autoSpaceDE w:val="0"/>
        <w:autoSpaceDN w:val="0"/>
        <w:adjustRightInd w:val="0"/>
        <w:ind w:right="-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F61D2">
        <w:rPr>
          <w:rFonts w:ascii="Times New Roman" w:hAnsi="Times New Roman" w:cs="Times New Roman"/>
          <w:sz w:val="28"/>
          <w:szCs w:val="28"/>
          <w:lang w:val="uk-UA"/>
        </w:rPr>
        <w:t xml:space="preserve">Однією із найважливіших проблем, що стримує розвиток газовидобувної галузі, є обмеженість пропозиції доступних на продаж ділянок нафтогазоносних надр, які могли б зацікавити потенційних інвесторів (як вітчизняних, так й іноземних), а також досить низький рівень розробки існуючих ділянок. </w:t>
      </w:r>
    </w:p>
    <w:p w14:paraId="1E03CD77" w14:textId="778B403B" w:rsidR="008F61D2" w:rsidRPr="008F61D2" w:rsidRDefault="008F61D2" w:rsidP="00E96DD6">
      <w:pPr>
        <w:autoSpaceDE w:val="0"/>
        <w:autoSpaceDN w:val="0"/>
        <w:adjustRightInd w:val="0"/>
        <w:ind w:right="-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F61D2">
        <w:rPr>
          <w:rFonts w:ascii="Times New Roman" w:hAnsi="Times New Roman" w:cs="Times New Roman"/>
          <w:sz w:val="28"/>
          <w:szCs w:val="28"/>
          <w:lang w:val="uk-UA"/>
        </w:rPr>
        <w:t>Так, за оцінками профільних експертів (</w:t>
      </w:r>
      <w:hyperlink r:id="rId8" w:history="1">
        <w:r w:rsidRPr="008F61D2">
          <w:rPr>
            <w:rFonts w:ascii="Times New Roman" w:hAnsi="Times New Roman" w:cs="Times New Roman"/>
            <w:sz w:val="28"/>
            <w:szCs w:val="28"/>
          </w:rPr>
          <w:t>https</w:t>
        </w:r>
        <w:r w:rsidRPr="008F61D2">
          <w:rPr>
            <w:rFonts w:ascii="Times New Roman" w:hAnsi="Times New Roman" w:cs="Times New Roman"/>
            <w:sz w:val="28"/>
            <w:szCs w:val="28"/>
            <w:lang w:val="uk-UA"/>
          </w:rPr>
          <w:t>://</w:t>
        </w:r>
        <w:proofErr w:type="spellStart"/>
        <w:r w:rsidRPr="008F61D2">
          <w:rPr>
            <w:rFonts w:ascii="Times New Roman" w:hAnsi="Times New Roman" w:cs="Times New Roman"/>
            <w:sz w:val="28"/>
            <w:szCs w:val="28"/>
          </w:rPr>
          <w:t>ukr</w:t>
        </w:r>
        <w:proofErr w:type="spellEnd"/>
        <w:r w:rsidRPr="008F61D2">
          <w:rPr>
            <w:rFonts w:ascii="Times New Roman" w:hAnsi="Times New Roman" w:cs="Times New Roman"/>
            <w:sz w:val="28"/>
            <w:szCs w:val="28"/>
            <w:lang w:val="uk-UA"/>
          </w:rPr>
          <w:t>.</w:t>
        </w:r>
        <w:proofErr w:type="spellStart"/>
        <w:r w:rsidRPr="008F61D2">
          <w:rPr>
            <w:rFonts w:ascii="Times New Roman" w:hAnsi="Times New Roman" w:cs="Times New Roman"/>
            <w:sz w:val="28"/>
            <w:szCs w:val="28"/>
          </w:rPr>
          <w:t>lb</w:t>
        </w:r>
        <w:proofErr w:type="spellEnd"/>
        <w:r w:rsidRPr="008F61D2">
          <w:rPr>
            <w:rFonts w:ascii="Times New Roman" w:hAnsi="Times New Roman" w:cs="Times New Roman"/>
            <w:sz w:val="28"/>
            <w:szCs w:val="28"/>
            <w:lang w:val="uk-UA"/>
          </w:rPr>
          <w:t>.</w:t>
        </w:r>
        <w:proofErr w:type="spellStart"/>
        <w:r w:rsidRPr="008F61D2">
          <w:rPr>
            <w:rFonts w:ascii="Times New Roman" w:hAnsi="Times New Roman" w:cs="Times New Roman"/>
            <w:sz w:val="28"/>
            <w:szCs w:val="28"/>
          </w:rPr>
          <w:t>ua</w:t>
        </w:r>
        <w:proofErr w:type="spellEnd"/>
        <w:r w:rsidRPr="008F61D2">
          <w:rPr>
            <w:rFonts w:ascii="Times New Roman" w:hAnsi="Times New Roman" w:cs="Times New Roman"/>
            <w:sz w:val="28"/>
            <w:szCs w:val="28"/>
            <w:lang w:val="uk-UA"/>
          </w:rPr>
          <w:t>/</w:t>
        </w:r>
        <w:r w:rsidRPr="008F61D2">
          <w:rPr>
            <w:rFonts w:ascii="Times New Roman" w:hAnsi="Times New Roman" w:cs="Times New Roman"/>
            <w:sz w:val="28"/>
            <w:szCs w:val="28"/>
          </w:rPr>
          <w:t>economics</w:t>
        </w:r>
        <w:r w:rsidRPr="008F61D2">
          <w:rPr>
            <w:rFonts w:ascii="Times New Roman" w:hAnsi="Times New Roman" w:cs="Times New Roman"/>
            <w:sz w:val="28"/>
            <w:szCs w:val="28"/>
            <w:lang w:val="uk-UA"/>
          </w:rPr>
          <w:t>/2018/02/27/391324_</w:t>
        </w:r>
        <w:proofErr w:type="spellStart"/>
        <w:r w:rsidRPr="008F61D2">
          <w:rPr>
            <w:rFonts w:ascii="Times New Roman" w:hAnsi="Times New Roman" w:cs="Times New Roman"/>
            <w:sz w:val="28"/>
            <w:szCs w:val="28"/>
          </w:rPr>
          <w:t>tretinu</w:t>
        </w:r>
        <w:proofErr w:type="spellEnd"/>
        <w:r w:rsidRPr="008F61D2">
          <w:rPr>
            <w:rFonts w:ascii="Times New Roman" w:hAnsi="Times New Roman" w:cs="Times New Roman"/>
            <w:sz w:val="28"/>
            <w:szCs w:val="28"/>
            <w:lang w:val="uk-UA"/>
          </w:rPr>
          <w:t>_</w:t>
        </w:r>
        <w:proofErr w:type="spellStart"/>
        <w:r w:rsidRPr="008F61D2">
          <w:rPr>
            <w:rFonts w:ascii="Times New Roman" w:hAnsi="Times New Roman" w:cs="Times New Roman"/>
            <w:sz w:val="28"/>
            <w:szCs w:val="28"/>
          </w:rPr>
          <w:t>litsenziy</w:t>
        </w:r>
        <w:proofErr w:type="spellEnd"/>
        <w:r w:rsidRPr="008F61D2">
          <w:rPr>
            <w:rFonts w:ascii="Times New Roman" w:hAnsi="Times New Roman" w:cs="Times New Roman"/>
            <w:sz w:val="28"/>
            <w:szCs w:val="28"/>
            <w:lang w:val="uk-UA"/>
          </w:rPr>
          <w:t>_</w:t>
        </w:r>
        <w:proofErr w:type="spellStart"/>
        <w:r w:rsidRPr="008F61D2">
          <w:rPr>
            <w:rFonts w:ascii="Times New Roman" w:hAnsi="Times New Roman" w:cs="Times New Roman"/>
            <w:sz w:val="28"/>
            <w:szCs w:val="28"/>
          </w:rPr>
          <w:t>vidanih</w:t>
        </w:r>
        <w:proofErr w:type="spellEnd"/>
        <w:r w:rsidRPr="008F61D2">
          <w:rPr>
            <w:rFonts w:ascii="Times New Roman" w:hAnsi="Times New Roman" w:cs="Times New Roman"/>
            <w:sz w:val="28"/>
            <w:szCs w:val="28"/>
            <w:lang w:val="uk-UA"/>
          </w:rPr>
          <w:t>.</w:t>
        </w:r>
        <w:r w:rsidRPr="008F61D2">
          <w:rPr>
            <w:rFonts w:ascii="Times New Roman" w:hAnsi="Times New Roman" w:cs="Times New Roman"/>
            <w:sz w:val="28"/>
            <w:szCs w:val="28"/>
          </w:rPr>
          <w:t>html</w:t>
        </w:r>
      </w:hyperlink>
      <w:r w:rsidRPr="008F61D2">
        <w:rPr>
          <w:rFonts w:ascii="Times New Roman" w:hAnsi="Times New Roman" w:cs="Times New Roman"/>
          <w:sz w:val="28"/>
          <w:szCs w:val="28"/>
          <w:lang w:val="uk-UA"/>
        </w:rPr>
        <w:t xml:space="preserve">), через різноманітні суб’єктивні та корупційні фактори, майже 30% від усіх виданих спеціальних дозволів на користування нафтогазоносними надрами можна віднести до категорії </w:t>
      </w:r>
      <w:r>
        <w:rPr>
          <w:rFonts w:ascii="Times New Roman" w:hAnsi="Times New Roman" w:cs="Times New Roman"/>
          <w:sz w:val="28"/>
          <w:szCs w:val="28"/>
          <w:lang w:val="uk-UA"/>
        </w:rPr>
        <w:t>"</w:t>
      </w:r>
      <w:r w:rsidRPr="008F61D2">
        <w:rPr>
          <w:rFonts w:ascii="Times New Roman" w:hAnsi="Times New Roman" w:cs="Times New Roman"/>
          <w:sz w:val="28"/>
          <w:szCs w:val="28"/>
          <w:lang w:val="uk-UA"/>
        </w:rPr>
        <w:t>сплячих</w:t>
      </w:r>
      <w:r>
        <w:rPr>
          <w:rFonts w:ascii="Times New Roman" w:hAnsi="Times New Roman" w:cs="Times New Roman"/>
          <w:sz w:val="28"/>
          <w:szCs w:val="28"/>
          <w:lang w:val="uk-UA"/>
        </w:rPr>
        <w:t>"</w:t>
      </w:r>
      <w:r w:rsidRPr="008F61D2">
        <w:rPr>
          <w:rFonts w:ascii="Times New Roman" w:hAnsi="Times New Roman" w:cs="Times New Roman"/>
          <w:sz w:val="28"/>
          <w:szCs w:val="28"/>
          <w:lang w:val="uk-UA"/>
        </w:rPr>
        <w:t>, тобто таких, що не використовуються ефективно.</w:t>
      </w:r>
    </w:p>
    <w:p w14:paraId="12EDFFC3" w14:textId="17DBF943" w:rsidR="008F61D2" w:rsidRPr="008F61D2" w:rsidRDefault="008F61D2" w:rsidP="00E96DD6">
      <w:pPr>
        <w:autoSpaceDE w:val="0"/>
        <w:autoSpaceDN w:val="0"/>
        <w:adjustRightInd w:val="0"/>
        <w:ind w:right="-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F61D2">
        <w:rPr>
          <w:rFonts w:ascii="Times New Roman" w:hAnsi="Times New Roman" w:cs="Times New Roman"/>
          <w:sz w:val="28"/>
          <w:szCs w:val="28"/>
          <w:lang w:val="uk-UA"/>
        </w:rPr>
        <w:t xml:space="preserve">На сьогодні власники спеціальних дозволів на користування нафтогазоносними надрами, які можна віднести до категорії </w:t>
      </w:r>
      <w:r>
        <w:rPr>
          <w:rFonts w:ascii="Times New Roman" w:hAnsi="Times New Roman" w:cs="Times New Roman"/>
          <w:sz w:val="28"/>
          <w:szCs w:val="28"/>
          <w:lang w:val="uk-UA"/>
        </w:rPr>
        <w:t>"</w:t>
      </w:r>
      <w:r w:rsidRPr="008F61D2">
        <w:rPr>
          <w:rFonts w:ascii="Times New Roman" w:hAnsi="Times New Roman" w:cs="Times New Roman"/>
          <w:sz w:val="28"/>
          <w:szCs w:val="28"/>
          <w:lang w:val="uk-UA"/>
        </w:rPr>
        <w:t>сплячих</w:t>
      </w:r>
      <w:r>
        <w:rPr>
          <w:rFonts w:ascii="Times New Roman" w:hAnsi="Times New Roman" w:cs="Times New Roman"/>
          <w:sz w:val="28"/>
          <w:szCs w:val="28"/>
          <w:lang w:val="uk-UA"/>
        </w:rPr>
        <w:t>"</w:t>
      </w:r>
      <w:r w:rsidRPr="008F61D2">
        <w:rPr>
          <w:rFonts w:ascii="Times New Roman" w:hAnsi="Times New Roman" w:cs="Times New Roman"/>
          <w:sz w:val="28"/>
          <w:szCs w:val="28"/>
          <w:lang w:val="uk-UA"/>
        </w:rPr>
        <w:t>, добровільно не відмовляються від отриманих спеціальних дозволів на користування надрами (в абсолютній більшості випадків виданим в поза аукціонній процедурі), постійно змінюючи вимоги і показники програми робіт для подальшого внесення змін до спеціального дозволу.</w:t>
      </w:r>
    </w:p>
    <w:p w14:paraId="4F7991CA" w14:textId="71ED8493" w:rsidR="008F61D2" w:rsidRDefault="008F61D2" w:rsidP="00E96DD6">
      <w:pPr>
        <w:autoSpaceDE w:val="0"/>
        <w:autoSpaceDN w:val="0"/>
        <w:adjustRightInd w:val="0"/>
        <w:ind w:right="-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F61D2">
        <w:rPr>
          <w:rFonts w:ascii="Times New Roman" w:hAnsi="Times New Roman" w:cs="Times New Roman"/>
          <w:sz w:val="28"/>
          <w:szCs w:val="28"/>
          <w:lang w:val="uk-UA"/>
        </w:rPr>
        <w:t>Тому, з метою ефективного користування діля</w:t>
      </w:r>
      <w:r w:rsidR="00971342">
        <w:rPr>
          <w:rFonts w:ascii="Times New Roman" w:hAnsi="Times New Roman" w:cs="Times New Roman"/>
          <w:sz w:val="28"/>
          <w:szCs w:val="28"/>
          <w:lang w:val="uk-UA"/>
        </w:rPr>
        <w:t xml:space="preserve">нками нафтогазоносних надр, </w:t>
      </w:r>
      <w:proofErr w:type="spellStart"/>
      <w:r w:rsidR="00971342">
        <w:rPr>
          <w:rFonts w:ascii="Times New Roman" w:hAnsi="Times New Roman" w:cs="Times New Roman"/>
          <w:sz w:val="28"/>
          <w:szCs w:val="28"/>
          <w:lang w:val="uk-UA"/>
        </w:rPr>
        <w:t>Проє</w:t>
      </w:r>
      <w:r w:rsidRPr="008F61D2">
        <w:rPr>
          <w:rFonts w:ascii="Times New Roman" w:hAnsi="Times New Roman" w:cs="Times New Roman"/>
          <w:sz w:val="28"/>
          <w:szCs w:val="28"/>
          <w:lang w:val="uk-UA"/>
        </w:rPr>
        <w:t>ктом</w:t>
      </w:r>
      <w:proofErr w:type="spellEnd"/>
      <w:r w:rsidRPr="008F61D2">
        <w:rPr>
          <w:rFonts w:ascii="Times New Roman" w:hAnsi="Times New Roman" w:cs="Times New Roman"/>
          <w:sz w:val="28"/>
          <w:szCs w:val="28"/>
          <w:lang w:val="uk-UA"/>
        </w:rPr>
        <w:t xml:space="preserve"> Закону пропонується впровадити щомісячну плату за користування площею ділянок нафтогазоносних надр залежно від розміру площі та строку з моменту отримання відповідного спеціального дозволу, яка нараховуватиметься після спливу 3 років з дати його видачі та до моменту початку сплати рентної плати за видобування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вуглеводнів, що відповідає світовому досвіду та застосовується в ряді країн, як Азербайджан, Велика Британія, Норвегія, США, Хорватія тощо. </w:t>
      </w:r>
    </w:p>
    <w:p w14:paraId="0000000B" w14:textId="3A6D1663" w:rsidR="00DA6D21" w:rsidRDefault="008F61D2" w:rsidP="00E96DD6">
      <w:pPr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Даний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проєкт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закону вже вносився Кабінетом Міністрів України з реєстраційним номером 2807 від 27.01.2020 р., втім був відкликаний згідно норм Регламенту ВРУ у зв'язку із відставкою Прем'єр-міністра України.</w:t>
      </w:r>
    </w:p>
    <w:p w14:paraId="0600B54D" w14:textId="6696E26F" w:rsidR="008F61D2" w:rsidRDefault="008F61D2" w:rsidP="00E96DD6">
      <w:pPr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Зважаюч</w:t>
      </w:r>
      <w:r w:rsidR="009713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и на важливість цього </w:t>
      </w:r>
      <w:proofErr w:type="spellStart"/>
      <w:r w:rsidR="009713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законопроє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кту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та з метою якнайшвидшого його прийняття Ве</w:t>
      </w:r>
      <w:r w:rsidR="009713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рховною Радою України </w:t>
      </w:r>
      <w:proofErr w:type="spellStart"/>
      <w:r w:rsidR="009713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законопроє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кт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повторно вноситься народним депутатом України для розгляду.</w:t>
      </w:r>
    </w:p>
    <w:p w14:paraId="3AA7FF0B" w14:textId="348A3FA9" w:rsidR="00E96DD6" w:rsidRPr="00E96DD6" w:rsidRDefault="00E96DD6" w:rsidP="00E96DD6">
      <w:pPr>
        <w:autoSpaceDE w:val="0"/>
        <w:autoSpaceDN w:val="0"/>
        <w:adjustRightInd w:val="0"/>
        <w:ind w:right="-7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Прийняття даного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законопроєкту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також потребує внесення змін до Бюджетного кодексу України та інших законодавчих актів України. Тому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проєкт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Закону України "Про внесення змін до Податкового кодексу України щодо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стимулювання ефективного користування ділянками нафтогазоносних надр" має розглядатися одночасно з пов’язаними з ним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проєктом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Закону України "Про внесення змін до Бюджетного кодексу України щодо стимулювання ефективного користування ділянками нафтогазоносних надр" та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проєктом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Закону України "Про внесення змін до деяких законодавчих актів України щодо стимулювання ефективного користування ділянками нафтогазоносних надр".</w:t>
      </w:r>
    </w:p>
    <w:p w14:paraId="586BABE6" w14:textId="77777777" w:rsidR="006D24A2" w:rsidRPr="00A14CE3" w:rsidRDefault="006D24A2" w:rsidP="00E96DD6">
      <w:pPr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0000000C" w14:textId="36925CC9" w:rsidR="00DA6D21" w:rsidRPr="00A14CE3" w:rsidRDefault="000E44F9" w:rsidP="00E96DD6">
      <w:pPr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A14CE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2. Мета та завдання прийняття </w:t>
      </w:r>
      <w:proofErr w:type="spellStart"/>
      <w:r w:rsidR="00605928" w:rsidRPr="00A14CE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законопро</w:t>
      </w:r>
      <w:r w:rsidR="0097134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є</w:t>
      </w:r>
      <w:r w:rsidR="00605928" w:rsidRPr="00A14CE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кту</w:t>
      </w:r>
      <w:proofErr w:type="spellEnd"/>
    </w:p>
    <w:p w14:paraId="21F08E6C" w14:textId="7EB897B6" w:rsidR="005D3EA5" w:rsidRDefault="00971342" w:rsidP="00E96DD6">
      <w:pPr>
        <w:autoSpaceDE w:val="0"/>
        <w:autoSpaceDN w:val="0"/>
        <w:adjustRightInd w:val="0"/>
        <w:ind w:right="-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Законопроє</w:t>
      </w:r>
      <w:r w:rsidR="005D3EA5">
        <w:rPr>
          <w:rFonts w:ascii="Times New Roman" w:hAnsi="Times New Roman" w:cs="Times New Roman"/>
          <w:sz w:val="28"/>
          <w:szCs w:val="28"/>
          <w:lang w:val="uk-UA"/>
        </w:rPr>
        <w:t>кт</w:t>
      </w:r>
      <w:proofErr w:type="spellEnd"/>
      <w:r w:rsidR="005D3EA5">
        <w:rPr>
          <w:rFonts w:ascii="Times New Roman" w:hAnsi="Times New Roman" w:cs="Times New Roman"/>
          <w:sz w:val="28"/>
          <w:szCs w:val="28"/>
          <w:lang w:val="uk-UA"/>
        </w:rPr>
        <w:t xml:space="preserve"> розроблено з метою стимулювання користувачів нафтогазоносними надрами прискорити проведення геолого-розвідувальних робіт, розробку та подальше видобування покладів вуглеводнів, а у разі виявлення недоцільності або неспроможності – добровільно відмовлятися від частини невикористаних ділянок, на які були видані спеціальні дозволи на користування нафтогазоносними надрами. Водночас, у випадку несплати даних плат, Державна служба геології та надр України матиме підстави анулювати спеціальні дозволи на користування нафтогазоносними надрами в судовому порядку. </w:t>
      </w:r>
    </w:p>
    <w:p w14:paraId="24947EA2" w14:textId="77777777" w:rsidR="005D3EA5" w:rsidRDefault="005D3EA5" w:rsidP="00E96DD6">
      <w:pPr>
        <w:autoSpaceDE w:val="0"/>
        <w:autoSpaceDN w:val="0"/>
        <w:adjustRightInd w:val="0"/>
        <w:ind w:right="-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майбутньому дані ділянки зможуть бути винесені на аукціон для залучення нових, більш ефективних інвесторів, які розроблятимуть їх та здійснюватимуть видобуток природного газу та нафти.</w:t>
      </w:r>
    </w:p>
    <w:p w14:paraId="0000000E" w14:textId="77777777" w:rsidR="00DA6D21" w:rsidRPr="00A14CE3" w:rsidRDefault="000E44F9" w:rsidP="00E96DD6">
      <w:pPr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A14CE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14:paraId="0000000F" w14:textId="3C3F31CC" w:rsidR="00DA6D21" w:rsidRPr="00A14CE3" w:rsidRDefault="000E44F9" w:rsidP="00E96DD6">
      <w:pPr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A14CE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3. Загальна характеристика і основні положення </w:t>
      </w:r>
      <w:proofErr w:type="spellStart"/>
      <w:r w:rsidR="00605928" w:rsidRPr="00A14CE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про</w:t>
      </w:r>
      <w:r w:rsidR="0097134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є</w:t>
      </w:r>
      <w:r w:rsidR="00605928" w:rsidRPr="00A14CE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кту</w:t>
      </w:r>
      <w:proofErr w:type="spellEnd"/>
      <w:r w:rsidR="00605928" w:rsidRPr="00A14CE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A14CE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акта</w:t>
      </w:r>
      <w:proofErr w:type="spellEnd"/>
    </w:p>
    <w:p w14:paraId="2EFC371D" w14:textId="14FA8628" w:rsidR="008F61D2" w:rsidRDefault="00971342" w:rsidP="00E96DD6">
      <w:pPr>
        <w:autoSpaceDE w:val="0"/>
        <w:autoSpaceDN w:val="0"/>
        <w:adjustRightInd w:val="0"/>
        <w:ind w:right="-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Проє</w:t>
      </w:r>
      <w:r w:rsidR="008F61D2">
        <w:rPr>
          <w:rFonts w:ascii="Times New Roman" w:hAnsi="Times New Roman" w:cs="Times New Roman"/>
          <w:sz w:val="28"/>
          <w:szCs w:val="28"/>
          <w:lang w:val="uk-UA"/>
        </w:rPr>
        <w:t>ктом</w:t>
      </w:r>
      <w:proofErr w:type="spellEnd"/>
      <w:r w:rsidR="008F61D2">
        <w:rPr>
          <w:rFonts w:ascii="Times New Roman" w:hAnsi="Times New Roman" w:cs="Times New Roman"/>
          <w:sz w:val="28"/>
          <w:szCs w:val="28"/>
          <w:lang w:val="uk-UA"/>
        </w:rPr>
        <w:t xml:space="preserve"> Закону пропонується впровадити щомісячну плату за користування площею ділянок нафтогазоносних надр залежно від розміру площі та строку з моменту отримання відповідного спеціального дозволу, яка нараховуватиметься після спливу 3 років з дати його видачі та до моменту початку сплати рентної плати за видобування вуглеводнів. </w:t>
      </w:r>
    </w:p>
    <w:p w14:paraId="1CDB20AD" w14:textId="77777777" w:rsidR="008F61D2" w:rsidRDefault="008F61D2" w:rsidP="00E96DD6">
      <w:pPr>
        <w:autoSpaceDE w:val="0"/>
        <w:autoSpaceDN w:val="0"/>
        <w:adjustRightInd w:val="0"/>
        <w:ind w:right="-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Розрахунок розміру плати буде здійснюватися за спеціальною формулою, яка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залежатиме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від трьох факторів:</w:t>
      </w:r>
    </w:p>
    <w:p w14:paraId="1D815378" w14:textId="77777777" w:rsidR="008F61D2" w:rsidRPr="00D81A38" w:rsidRDefault="008F61D2" w:rsidP="00E96DD6">
      <w:pPr>
        <w:autoSpaceDE w:val="0"/>
        <w:autoSpaceDN w:val="0"/>
        <w:adjustRightInd w:val="0"/>
        <w:ind w:right="-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81A38">
        <w:rPr>
          <w:rFonts w:ascii="Times New Roman" w:hAnsi="Times New Roman" w:cs="Times New Roman"/>
          <w:sz w:val="28"/>
          <w:szCs w:val="28"/>
          <w:lang w:val="uk-UA"/>
        </w:rPr>
        <w:t>площі ділянки нафтогазоносних надр, наданої власнику спеціального дозволу;</w:t>
      </w:r>
    </w:p>
    <w:p w14:paraId="056BF0C9" w14:textId="77777777" w:rsidR="008F61D2" w:rsidRPr="00D81A38" w:rsidRDefault="008F61D2" w:rsidP="00E96DD6">
      <w:pPr>
        <w:autoSpaceDE w:val="0"/>
        <w:autoSpaceDN w:val="0"/>
        <w:adjustRightInd w:val="0"/>
        <w:ind w:right="-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81A38">
        <w:rPr>
          <w:rFonts w:ascii="Times New Roman" w:hAnsi="Times New Roman" w:cs="Times New Roman"/>
          <w:sz w:val="28"/>
          <w:szCs w:val="28"/>
          <w:lang w:val="uk-UA"/>
        </w:rPr>
        <w:t>розміру прожиткового мінімуму для працездатної особи, встановленого законом на 1 січня податкового (звітного) року;</w:t>
      </w:r>
    </w:p>
    <w:p w14:paraId="1901041C" w14:textId="77777777" w:rsidR="008F61D2" w:rsidRPr="00D81A38" w:rsidRDefault="008F61D2" w:rsidP="00E96DD6">
      <w:pPr>
        <w:autoSpaceDE w:val="0"/>
        <w:autoSpaceDN w:val="0"/>
        <w:adjustRightInd w:val="0"/>
        <w:ind w:right="-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81A38">
        <w:rPr>
          <w:rFonts w:ascii="Times New Roman" w:hAnsi="Times New Roman" w:cs="Times New Roman"/>
          <w:sz w:val="28"/>
          <w:szCs w:val="28"/>
          <w:lang w:val="uk-UA"/>
        </w:rPr>
        <w:t>коригуючого коефіцієнту, який розраховуватиметься з моменту первинної видачі спеціального дозволу на користування нафтогазоносними надрами або строку несплати рентної плати за користування надрами для видобутку нафти і газу.</w:t>
      </w:r>
    </w:p>
    <w:p w14:paraId="22F3E281" w14:textId="77777777" w:rsidR="00605928" w:rsidRPr="00A14CE3" w:rsidRDefault="00605928" w:rsidP="00E96DD6">
      <w:pPr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14:paraId="00000016" w14:textId="4BEE7BEE" w:rsidR="00DA6D21" w:rsidRPr="00A14CE3" w:rsidRDefault="000E44F9" w:rsidP="00E96DD6">
      <w:pPr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A14CE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4. Стан нормативно-правової бази у даній сфері правового регулювання</w:t>
      </w:r>
    </w:p>
    <w:p w14:paraId="00000017" w14:textId="17153C4B" w:rsidR="00DA6D21" w:rsidRPr="00A14CE3" w:rsidRDefault="000E44F9" w:rsidP="00E96DD6">
      <w:pPr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A14CE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>Нормативно-правову базу у даній сфері правового регулювання становить Податковий кодекс України.</w:t>
      </w:r>
    </w:p>
    <w:p w14:paraId="01452DE2" w14:textId="77777777" w:rsidR="00605928" w:rsidRPr="00A14CE3" w:rsidRDefault="00605928" w:rsidP="00E96DD6">
      <w:pPr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00000018" w14:textId="49E7FC70" w:rsidR="00DA6D21" w:rsidRPr="00A14CE3" w:rsidRDefault="000E44F9" w:rsidP="00E96DD6">
      <w:pPr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A14CE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5. Фінансово-економічне обґрунтування</w:t>
      </w:r>
    </w:p>
    <w:p w14:paraId="1457FBA1" w14:textId="0E3CAB80" w:rsidR="005D3EA5" w:rsidRDefault="005D3EA5" w:rsidP="00E96DD6">
      <w:pP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Реалізація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проєкту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закону не потребує додаткових видатків з Державного бюджету України та місцевих бюджетів.</w:t>
      </w:r>
    </w:p>
    <w:p w14:paraId="55FDE15C" w14:textId="77777777" w:rsidR="00605928" w:rsidRPr="00A14CE3" w:rsidRDefault="00605928" w:rsidP="00E96DD6">
      <w:pPr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14:paraId="0000001A" w14:textId="0E039E64" w:rsidR="00DA6D21" w:rsidRPr="00A14CE3" w:rsidRDefault="000E44F9" w:rsidP="00E96DD6">
      <w:pPr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A14CE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6. Прогноз соціально-економічних та інших наслідків прийняття </w:t>
      </w:r>
      <w:proofErr w:type="spellStart"/>
      <w:r w:rsidR="00605928" w:rsidRPr="00A14CE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законопро</w:t>
      </w:r>
      <w:r w:rsidR="0097134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є</w:t>
      </w:r>
      <w:r w:rsidR="00605928" w:rsidRPr="00A14CE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кту</w:t>
      </w:r>
      <w:proofErr w:type="spellEnd"/>
    </w:p>
    <w:p w14:paraId="673AD081" w14:textId="3D7967BD" w:rsidR="00E96DD6" w:rsidRDefault="00E96DD6" w:rsidP="00E96DD6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Прийняття</w:t>
      </w:r>
      <w:r w:rsidR="00971342">
        <w:rPr>
          <w:rFonts w:ascii="Times New Roman" w:hAnsi="Times New Roman" w:cs="Times New Roman"/>
          <w:sz w:val="28"/>
          <w:szCs w:val="28"/>
          <w:lang w:val="uk-UA"/>
        </w:rPr>
        <w:t xml:space="preserve"> даного </w:t>
      </w:r>
      <w:proofErr w:type="spellStart"/>
      <w:r w:rsidR="00971342">
        <w:rPr>
          <w:rFonts w:ascii="Times New Roman" w:hAnsi="Times New Roman" w:cs="Times New Roman"/>
          <w:sz w:val="28"/>
          <w:szCs w:val="28"/>
          <w:lang w:val="uk-UA"/>
        </w:rPr>
        <w:t>проє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uk-UA"/>
        </w:rPr>
        <w:t>кту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закону призведе до мінімізації кількості "сплячих" спеціальних дозволів на користування надрами, збільшенню активізації ринку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нафтогазовидобутку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появі нових ділянок для розробки родовищ вуглеводнів, що створить підґрунтя для кардинального збільшення рівня видобутку вуглеводнів в Україні</w:t>
      </w:r>
    </w:p>
    <w:p w14:paraId="0000001D" w14:textId="00841C35" w:rsidR="00DA6D21" w:rsidRPr="00A14CE3" w:rsidRDefault="000E44F9" w:rsidP="007F1AAB">
      <w:pPr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A14CE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</w:p>
    <w:p w14:paraId="0000001E" w14:textId="3FDC12DB" w:rsidR="00DA6D21" w:rsidRPr="00A14CE3" w:rsidRDefault="00E96DD6" w:rsidP="00E458AA">
      <w:pPr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Народний</w:t>
      </w:r>
      <w:r w:rsidR="000E44F9" w:rsidRPr="00A14CE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депутат України                                      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Я.І. </w:t>
      </w:r>
      <w:proofErr w:type="spellStart"/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Железняк</w:t>
      </w:r>
      <w:proofErr w:type="spellEnd"/>
      <w:r w:rsidR="000E44F9" w:rsidRPr="00A14CE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ab/>
        <w:t xml:space="preserve">                                   </w:t>
      </w:r>
    </w:p>
    <w:p w14:paraId="0000001F" w14:textId="77777777" w:rsidR="00DA6D21" w:rsidRPr="00A14CE3" w:rsidRDefault="00DA6D21" w:rsidP="007F1AAB">
      <w:pPr>
        <w:rPr>
          <w:color w:val="000000" w:themeColor="text1"/>
          <w:lang w:val="uk-UA"/>
        </w:rPr>
      </w:pPr>
    </w:p>
    <w:p w14:paraId="00000020" w14:textId="52AFD246" w:rsidR="00DA6D21" w:rsidRPr="00A14CE3" w:rsidRDefault="00DA6D21" w:rsidP="007F1AAB">
      <w:pPr>
        <w:rPr>
          <w:color w:val="000000" w:themeColor="text1"/>
          <w:lang w:val="uk-UA"/>
        </w:rPr>
      </w:pPr>
    </w:p>
    <w:p w14:paraId="00000022" w14:textId="77777777" w:rsidR="00DA6D21" w:rsidRPr="00A14CE3" w:rsidRDefault="00DA6D21" w:rsidP="007F1AAB">
      <w:pPr>
        <w:rPr>
          <w:color w:val="000000" w:themeColor="text1"/>
          <w:lang w:val="uk-UA"/>
        </w:rPr>
      </w:pPr>
    </w:p>
    <w:sectPr w:rsidR="00DA6D21" w:rsidRPr="00A14CE3">
      <w:footerReference w:type="default" r:id="rId9"/>
      <w:pgSz w:w="12240" w:h="15840"/>
      <w:pgMar w:top="720" w:right="1170" w:bottom="810" w:left="117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65FAD8" w14:textId="77777777" w:rsidR="007F6414" w:rsidRDefault="007F6414" w:rsidP="00212FE8">
      <w:pPr>
        <w:spacing w:line="240" w:lineRule="auto"/>
      </w:pPr>
      <w:r>
        <w:separator/>
      </w:r>
    </w:p>
  </w:endnote>
  <w:endnote w:type="continuationSeparator" w:id="0">
    <w:p w14:paraId="46314218" w14:textId="77777777" w:rsidR="007F6414" w:rsidRDefault="007F6414" w:rsidP="00212F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42385355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8"/>
      </w:rPr>
    </w:sdtEndPr>
    <w:sdtContent>
      <w:p w14:paraId="3019285D" w14:textId="2F341541" w:rsidR="00E96DD6" w:rsidRPr="00E96DD6" w:rsidRDefault="00E96DD6">
        <w:pPr>
          <w:pStyle w:val="af0"/>
          <w:jc w:val="right"/>
          <w:rPr>
            <w:rFonts w:ascii="Times New Roman" w:hAnsi="Times New Roman" w:cs="Times New Roman"/>
            <w:sz w:val="28"/>
          </w:rPr>
        </w:pPr>
        <w:r w:rsidRPr="00E96DD6">
          <w:rPr>
            <w:rFonts w:ascii="Times New Roman" w:hAnsi="Times New Roman" w:cs="Times New Roman"/>
            <w:sz w:val="28"/>
          </w:rPr>
          <w:fldChar w:fldCharType="begin"/>
        </w:r>
        <w:r w:rsidRPr="00E96DD6">
          <w:rPr>
            <w:rFonts w:ascii="Times New Roman" w:hAnsi="Times New Roman" w:cs="Times New Roman"/>
            <w:sz w:val="28"/>
          </w:rPr>
          <w:instrText>PAGE   \* MERGEFORMAT</w:instrText>
        </w:r>
        <w:r w:rsidRPr="00E96DD6">
          <w:rPr>
            <w:rFonts w:ascii="Times New Roman" w:hAnsi="Times New Roman" w:cs="Times New Roman"/>
            <w:sz w:val="28"/>
          </w:rPr>
          <w:fldChar w:fldCharType="separate"/>
        </w:r>
        <w:r w:rsidR="00971342" w:rsidRPr="00971342">
          <w:rPr>
            <w:rFonts w:ascii="Times New Roman" w:hAnsi="Times New Roman" w:cs="Times New Roman"/>
            <w:noProof/>
            <w:sz w:val="28"/>
            <w:lang w:val="ru-RU"/>
          </w:rPr>
          <w:t>2</w:t>
        </w:r>
        <w:r w:rsidRPr="00E96DD6">
          <w:rPr>
            <w:rFonts w:ascii="Times New Roman" w:hAnsi="Times New Roman" w:cs="Times New Roman"/>
            <w:sz w:val="28"/>
          </w:rPr>
          <w:fldChar w:fldCharType="end"/>
        </w:r>
      </w:p>
    </w:sdtContent>
  </w:sdt>
  <w:p w14:paraId="3A386CB8" w14:textId="77777777" w:rsidR="00E96DD6" w:rsidRDefault="00E96DD6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45C1C1" w14:textId="77777777" w:rsidR="007F6414" w:rsidRDefault="007F6414" w:rsidP="00212FE8">
      <w:pPr>
        <w:spacing w:line="240" w:lineRule="auto"/>
      </w:pPr>
      <w:r>
        <w:separator/>
      </w:r>
    </w:p>
  </w:footnote>
  <w:footnote w:type="continuationSeparator" w:id="0">
    <w:p w14:paraId="34B08371" w14:textId="77777777" w:rsidR="007F6414" w:rsidRDefault="007F6414" w:rsidP="00212FE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3F6952"/>
    <w:multiLevelType w:val="hybridMultilevel"/>
    <w:tmpl w:val="A970A590"/>
    <w:lvl w:ilvl="0" w:tplc="638431FA">
      <w:start w:val="1"/>
      <w:numFmt w:val="decimal"/>
      <w:lvlText w:val="%1."/>
      <w:lvlJc w:val="left"/>
      <w:pPr>
        <w:ind w:left="1005" w:hanging="46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3ACC6388"/>
    <w:multiLevelType w:val="hybridMultilevel"/>
    <w:tmpl w:val="5714FE2E"/>
    <w:lvl w:ilvl="0" w:tplc="0422000F">
      <w:start w:val="1"/>
      <w:numFmt w:val="decimal"/>
      <w:lvlText w:val="%1."/>
      <w:lvlJc w:val="left"/>
      <w:pPr>
        <w:ind w:left="1260" w:hanging="360"/>
      </w:pPr>
    </w:lvl>
    <w:lvl w:ilvl="1" w:tplc="04220019" w:tentative="1">
      <w:start w:val="1"/>
      <w:numFmt w:val="lowerLetter"/>
      <w:lvlText w:val="%2."/>
      <w:lvlJc w:val="left"/>
      <w:pPr>
        <w:ind w:left="1980" w:hanging="360"/>
      </w:pPr>
    </w:lvl>
    <w:lvl w:ilvl="2" w:tplc="0422001B" w:tentative="1">
      <w:start w:val="1"/>
      <w:numFmt w:val="lowerRoman"/>
      <w:lvlText w:val="%3."/>
      <w:lvlJc w:val="right"/>
      <w:pPr>
        <w:ind w:left="2700" w:hanging="180"/>
      </w:pPr>
    </w:lvl>
    <w:lvl w:ilvl="3" w:tplc="0422000F" w:tentative="1">
      <w:start w:val="1"/>
      <w:numFmt w:val="decimal"/>
      <w:lvlText w:val="%4."/>
      <w:lvlJc w:val="left"/>
      <w:pPr>
        <w:ind w:left="3420" w:hanging="360"/>
      </w:pPr>
    </w:lvl>
    <w:lvl w:ilvl="4" w:tplc="04220019" w:tentative="1">
      <w:start w:val="1"/>
      <w:numFmt w:val="lowerLetter"/>
      <w:lvlText w:val="%5."/>
      <w:lvlJc w:val="left"/>
      <w:pPr>
        <w:ind w:left="4140" w:hanging="360"/>
      </w:pPr>
    </w:lvl>
    <w:lvl w:ilvl="5" w:tplc="0422001B" w:tentative="1">
      <w:start w:val="1"/>
      <w:numFmt w:val="lowerRoman"/>
      <w:lvlText w:val="%6."/>
      <w:lvlJc w:val="right"/>
      <w:pPr>
        <w:ind w:left="4860" w:hanging="180"/>
      </w:pPr>
    </w:lvl>
    <w:lvl w:ilvl="6" w:tplc="0422000F" w:tentative="1">
      <w:start w:val="1"/>
      <w:numFmt w:val="decimal"/>
      <w:lvlText w:val="%7."/>
      <w:lvlJc w:val="left"/>
      <w:pPr>
        <w:ind w:left="5580" w:hanging="360"/>
      </w:pPr>
    </w:lvl>
    <w:lvl w:ilvl="7" w:tplc="04220019" w:tentative="1">
      <w:start w:val="1"/>
      <w:numFmt w:val="lowerLetter"/>
      <w:lvlText w:val="%8."/>
      <w:lvlJc w:val="left"/>
      <w:pPr>
        <w:ind w:left="6300" w:hanging="360"/>
      </w:pPr>
    </w:lvl>
    <w:lvl w:ilvl="8" w:tplc="0422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D21"/>
    <w:rsid w:val="00082954"/>
    <w:rsid w:val="00096894"/>
    <w:rsid w:val="000E44F9"/>
    <w:rsid w:val="00200CF7"/>
    <w:rsid w:val="00212FE8"/>
    <w:rsid w:val="00290A14"/>
    <w:rsid w:val="002E6777"/>
    <w:rsid w:val="0038737A"/>
    <w:rsid w:val="00464DF1"/>
    <w:rsid w:val="005D3EA5"/>
    <w:rsid w:val="00605928"/>
    <w:rsid w:val="00621662"/>
    <w:rsid w:val="006941CD"/>
    <w:rsid w:val="006A38DE"/>
    <w:rsid w:val="006D24A2"/>
    <w:rsid w:val="006E142C"/>
    <w:rsid w:val="00796DA6"/>
    <w:rsid w:val="007F1AAB"/>
    <w:rsid w:val="007F6414"/>
    <w:rsid w:val="008634DA"/>
    <w:rsid w:val="00886513"/>
    <w:rsid w:val="008F61D2"/>
    <w:rsid w:val="00971342"/>
    <w:rsid w:val="009A3BB2"/>
    <w:rsid w:val="00A14CE3"/>
    <w:rsid w:val="00A46825"/>
    <w:rsid w:val="00A642A5"/>
    <w:rsid w:val="00B37EAE"/>
    <w:rsid w:val="00BE68C8"/>
    <w:rsid w:val="00BE7D7E"/>
    <w:rsid w:val="00C06FD2"/>
    <w:rsid w:val="00C34A8C"/>
    <w:rsid w:val="00DA6D21"/>
    <w:rsid w:val="00DD067D"/>
    <w:rsid w:val="00DD36FE"/>
    <w:rsid w:val="00E3298A"/>
    <w:rsid w:val="00E40C17"/>
    <w:rsid w:val="00E458AA"/>
    <w:rsid w:val="00E92C34"/>
    <w:rsid w:val="00E96DD6"/>
    <w:rsid w:val="00EA60F2"/>
    <w:rsid w:val="00F2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21C1F7"/>
  <w15:docId w15:val="{10BA8E7B-186E-4465-9C09-9A137D085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paragraph" w:styleId="a5">
    <w:name w:val="Balloon Text"/>
    <w:basedOn w:val="a"/>
    <w:link w:val="a6"/>
    <w:uiPriority w:val="99"/>
    <w:semiHidden/>
    <w:unhideWhenUsed/>
    <w:rsid w:val="00BE68C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E68C8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8634DA"/>
    <w:pPr>
      <w:ind w:left="720"/>
      <w:contextualSpacing/>
    </w:pPr>
  </w:style>
  <w:style w:type="paragraph" w:styleId="a8">
    <w:name w:val="footnote text"/>
    <w:basedOn w:val="a"/>
    <w:link w:val="a9"/>
    <w:uiPriority w:val="99"/>
    <w:semiHidden/>
    <w:unhideWhenUsed/>
    <w:rsid w:val="00212FE8"/>
    <w:pPr>
      <w:spacing w:line="240" w:lineRule="auto"/>
    </w:pPr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212FE8"/>
    <w:rPr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212FE8"/>
    <w:rPr>
      <w:vertAlign w:val="superscript"/>
    </w:rPr>
  </w:style>
  <w:style w:type="character" w:styleId="ab">
    <w:name w:val="Hyperlink"/>
    <w:basedOn w:val="a0"/>
    <w:uiPriority w:val="99"/>
    <w:unhideWhenUsed/>
    <w:rsid w:val="00212FE8"/>
    <w:rPr>
      <w:color w:val="2474B2"/>
      <w:u w:val="single"/>
    </w:rPr>
  </w:style>
  <w:style w:type="character" w:styleId="ac">
    <w:name w:val="FollowedHyperlink"/>
    <w:basedOn w:val="a0"/>
    <w:uiPriority w:val="99"/>
    <w:semiHidden/>
    <w:unhideWhenUsed/>
    <w:rsid w:val="00212FE8"/>
    <w:rPr>
      <w:color w:val="800080" w:themeColor="followedHyperlink"/>
      <w:u w:val="single"/>
    </w:rPr>
  </w:style>
  <w:style w:type="table" w:styleId="ad">
    <w:name w:val="Table Grid"/>
    <w:basedOn w:val="a1"/>
    <w:uiPriority w:val="59"/>
    <w:rsid w:val="00DD067D"/>
    <w:pPr>
      <w:spacing w:line="240" w:lineRule="auto"/>
    </w:pPr>
    <w:rPr>
      <w:rFonts w:asciiTheme="minorHAnsi" w:eastAsia="Times New Roman" w:hAnsiTheme="minorHAnsi" w:cstheme="minorHAnsi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header"/>
    <w:basedOn w:val="a"/>
    <w:link w:val="af"/>
    <w:uiPriority w:val="99"/>
    <w:unhideWhenUsed/>
    <w:rsid w:val="00E96DD6"/>
    <w:pPr>
      <w:tabs>
        <w:tab w:val="center" w:pos="4986"/>
        <w:tab w:val="right" w:pos="9973"/>
      </w:tabs>
      <w:spacing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E96DD6"/>
  </w:style>
  <w:style w:type="paragraph" w:styleId="af0">
    <w:name w:val="footer"/>
    <w:basedOn w:val="a"/>
    <w:link w:val="af1"/>
    <w:uiPriority w:val="99"/>
    <w:unhideWhenUsed/>
    <w:rsid w:val="00E96DD6"/>
    <w:pPr>
      <w:tabs>
        <w:tab w:val="center" w:pos="4986"/>
        <w:tab w:val="right" w:pos="9973"/>
      </w:tabs>
      <w:spacing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E96D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kr.lb.ua/economics/2018/02/27/391324_tretinu_litsenziy_vidanih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AA398F-9400-41A2-9C41-27E6620386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3468</Words>
  <Characters>1978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"Голос". Округи</cp:lastModifiedBy>
  <cp:revision>6</cp:revision>
  <cp:lastPrinted>2019-11-26T09:49:00Z</cp:lastPrinted>
  <dcterms:created xsi:type="dcterms:W3CDTF">2019-12-04T07:32:00Z</dcterms:created>
  <dcterms:modified xsi:type="dcterms:W3CDTF">2020-03-05T20:05:00Z</dcterms:modified>
</cp:coreProperties>
</file>