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CED3D" w14:textId="77777777" w:rsidR="00CD57CE" w:rsidRPr="00505E98" w:rsidRDefault="00CD57CE" w:rsidP="00CD57CE">
      <w:pPr>
        <w:spacing w:after="0" w:line="240" w:lineRule="auto"/>
        <w:jc w:val="right"/>
        <w:rPr>
          <w:rFonts w:ascii="Times New Roman" w:hAnsi="Times New Roman" w:cs="Times New Roman"/>
          <w:sz w:val="28"/>
          <w:szCs w:val="28"/>
        </w:rPr>
      </w:pPr>
      <w:r w:rsidRPr="00505E98">
        <w:rPr>
          <w:rFonts w:ascii="Times New Roman" w:hAnsi="Times New Roman" w:cs="Times New Roman"/>
          <w:sz w:val="28"/>
          <w:szCs w:val="28"/>
        </w:rPr>
        <w:t>Проект</w:t>
      </w:r>
    </w:p>
    <w:p w14:paraId="71462515" w14:textId="77777777" w:rsidR="00CD57CE" w:rsidRPr="00505E98" w:rsidRDefault="00CD57CE" w:rsidP="00CD57CE">
      <w:pPr>
        <w:spacing w:after="0" w:line="240" w:lineRule="auto"/>
        <w:jc w:val="right"/>
        <w:rPr>
          <w:rFonts w:ascii="Times New Roman" w:hAnsi="Times New Roman" w:cs="Times New Roman"/>
          <w:sz w:val="28"/>
          <w:szCs w:val="28"/>
        </w:rPr>
      </w:pPr>
      <w:r w:rsidRPr="00505E98">
        <w:rPr>
          <w:rFonts w:ascii="Times New Roman" w:hAnsi="Times New Roman" w:cs="Times New Roman"/>
          <w:sz w:val="28"/>
          <w:szCs w:val="28"/>
        </w:rPr>
        <w:t>Вноситься народними</w:t>
      </w:r>
    </w:p>
    <w:p w14:paraId="2B09946F" w14:textId="77777777" w:rsidR="00CD57CE" w:rsidRPr="00505E98" w:rsidRDefault="00CD57CE" w:rsidP="00CD57CE">
      <w:pPr>
        <w:spacing w:after="0" w:line="240" w:lineRule="auto"/>
        <w:jc w:val="right"/>
        <w:rPr>
          <w:rFonts w:ascii="Times New Roman" w:hAnsi="Times New Roman" w:cs="Times New Roman"/>
          <w:sz w:val="28"/>
          <w:szCs w:val="28"/>
        </w:rPr>
      </w:pPr>
      <w:r w:rsidRPr="00505E98">
        <w:rPr>
          <w:rFonts w:ascii="Times New Roman" w:hAnsi="Times New Roman" w:cs="Times New Roman"/>
          <w:sz w:val="28"/>
          <w:szCs w:val="28"/>
        </w:rPr>
        <w:t>депутатами України</w:t>
      </w:r>
    </w:p>
    <w:p w14:paraId="29903F44" w14:textId="77777777" w:rsidR="00CD57CE" w:rsidRPr="0004176F" w:rsidRDefault="00CD57CE" w:rsidP="00CD57CE">
      <w:pPr>
        <w:spacing w:after="0" w:line="240" w:lineRule="auto"/>
        <w:jc w:val="right"/>
        <w:rPr>
          <w:rFonts w:ascii="Times New Roman" w:hAnsi="Times New Roman" w:cs="Times New Roman"/>
          <w:sz w:val="28"/>
          <w:szCs w:val="28"/>
        </w:rPr>
      </w:pPr>
    </w:p>
    <w:p w14:paraId="1DD7DE7C" w14:textId="77777777" w:rsidR="00CD57CE" w:rsidRPr="0004176F" w:rsidRDefault="00CD57CE" w:rsidP="00CD57CE">
      <w:pPr>
        <w:spacing w:after="0" w:line="240" w:lineRule="auto"/>
        <w:jc w:val="right"/>
        <w:rPr>
          <w:rFonts w:ascii="Times New Roman" w:hAnsi="Times New Roman" w:cs="Times New Roman"/>
          <w:sz w:val="28"/>
          <w:szCs w:val="28"/>
        </w:rPr>
      </w:pPr>
      <w:proofErr w:type="spellStart"/>
      <w:r w:rsidRPr="0004176F">
        <w:rPr>
          <w:rFonts w:ascii="Times New Roman" w:hAnsi="Times New Roman" w:cs="Times New Roman"/>
          <w:sz w:val="28"/>
          <w:szCs w:val="28"/>
        </w:rPr>
        <w:t>Королевською</w:t>
      </w:r>
      <w:proofErr w:type="spellEnd"/>
      <w:r w:rsidRPr="0004176F">
        <w:rPr>
          <w:rFonts w:ascii="Times New Roman" w:hAnsi="Times New Roman" w:cs="Times New Roman"/>
          <w:sz w:val="28"/>
          <w:szCs w:val="28"/>
        </w:rPr>
        <w:t xml:space="preserve"> Н.Ю.</w:t>
      </w:r>
    </w:p>
    <w:p w14:paraId="7D7EF929" w14:textId="77777777" w:rsidR="00CD57CE" w:rsidRPr="0004176F" w:rsidRDefault="00CD57CE" w:rsidP="00CD57CE">
      <w:pPr>
        <w:spacing w:after="0" w:line="240" w:lineRule="auto"/>
        <w:jc w:val="right"/>
        <w:rPr>
          <w:rFonts w:ascii="Times New Roman" w:hAnsi="Times New Roman" w:cs="Times New Roman"/>
          <w:sz w:val="28"/>
          <w:szCs w:val="28"/>
        </w:rPr>
      </w:pPr>
    </w:p>
    <w:p w14:paraId="0B2989FE" w14:textId="77777777" w:rsidR="00CD57CE" w:rsidRPr="0004176F" w:rsidRDefault="00CD57CE" w:rsidP="00CD57CE">
      <w:pPr>
        <w:spacing w:after="0" w:line="240" w:lineRule="auto"/>
        <w:jc w:val="right"/>
        <w:rPr>
          <w:rFonts w:ascii="Times New Roman" w:hAnsi="Times New Roman" w:cs="Times New Roman"/>
          <w:sz w:val="28"/>
          <w:szCs w:val="28"/>
        </w:rPr>
      </w:pPr>
      <w:r w:rsidRPr="0004176F">
        <w:rPr>
          <w:rFonts w:ascii="Times New Roman" w:hAnsi="Times New Roman" w:cs="Times New Roman"/>
          <w:sz w:val="28"/>
          <w:szCs w:val="28"/>
        </w:rPr>
        <w:t>Солодом Ю.В.</w:t>
      </w:r>
    </w:p>
    <w:p w14:paraId="539F7E8F" w14:textId="77777777" w:rsidR="00CD57CE" w:rsidRPr="0004176F" w:rsidRDefault="00CD57CE" w:rsidP="00CD57CE">
      <w:pPr>
        <w:spacing w:after="0" w:line="240" w:lineRule="auto"/>
        <w:jc w:val="right"/>
        <w:rPr>
          <w:rFonts w:ascii="Times New Roman" w:hAnsi="Times New Roman" w:cs="Times New Roman"/>
          <w:sz w:val="28"/>
          <w:szCs w:val="28"/>
        </w:rPr>
      </w:pPr>
    </w:p>
    <w:p w14:paraId="10D64BC7" w14:textId="6E753C25" w:rsidR="00CD57CE" w:rsidRPr="0004176F" w:rsidRDefault="00395035" w:rsidP="00CD57C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p>
    <w:p w14:paraId="0825C945" w14:textId="77777777" w:rsidR="00CD57CE" w:rsidRPr="0004176F" w:rsidRDefault="00CD57CE" w:rsidP="00CD57CE">
      <w:pPr>
        <w:spacing w:after="0" w:line="240" w:lineRule="auto"/>
        <w:jc w:val="right"/>
        <w:rPr>
          <w:rFonts w:ascii="Times New Roman" w:hAnsi="Times New Roman" w:cs="Times New Roman"/>
          <w:sz w:val="28"/>
          <w:szCs w:val="28"/>
        </w:rPr>
      </w:pPr>
    </w:p>
    <w:p w14:paraId="7A27B0AB" w14:textId="77777777" w:rsidR="00CD57CE" w:rsidRDefault="00CD57CE" w:rsidP="00CD57CE">
      <w:pPr>
        <w:spacing w:after="0" w:line="240" w:lineRule="auto"/>
        <w:jc w:val="center"/>
        <w:rPr>
          <w:rFonts w:ascii="Times New Roman" w:hAnsi="Times New Roman" w:cs="Times New Roman"/>
          <w:b/>
          <w:bCs/>
          <w:sz w:val="28"/>
          <w:szCs w:val="28"/>
        </w:rPr>
      </w:pPr>
    </w:p>
    <w:p w14:paraId="5FB179C5" w14:textId="77777777" w:rsidR="00CD57CE" w:rsidRPr="00505E98" w:rsidRDefault="00CD57CE" w:rsidP="00CD57CE">
      <w:pPr>
        <w:spacing w:after="0" w:line="240" w:lineRule="auto"/>
        <w:jc w:val="center"/>
        <w:rPr>
          <w:rFonts w:ascii="Times New Roman" w:hAnsi="Times New Roman" w:cs="Times New Roman"/>
          <w:b/>
          <w:bCs/>
          <w:sz w:val="28"/>
          <w:szCs w:val="28"/>
        </w:rPr>
      </w:pPr>
      <w:r w:rsidRPr="00505E98">
        <w:rPr>
          <w:rFonts w:ascii="Times New Roman" w:hAnsi="Times New Roman" w:cs="Times New Roman"/>
          <w:b/>
          <w:bCs/>
          <w:sz w:val="28"/>
          <w:szCs w:val="28"/>
        </w:rPr>
        <w:t>ЗАКОН УКРАЇНИ</w:t>
      </w:r>
    </w:p>
    <w:p w14:paraId="256D28D8" w14:textId="71992176" w:rsidR="00A07B80" w:rsidRPr="001F4D46" w:rsidRDefault="0063401B" w:rsidP="001F4D46">
      <w:pPr>
        <w:shd w:val="clear" w:color="auto" w:fill="FFFFFF"/>
        <w:spacing w:before="120" w:after="0" w:line="240" w:lineRule="auto"/>
        <w:ind w:left="450" w:right="450"/>
        <w:jc w:val="center"/>
        <w:rPr>
          <w:rFonts w:ascii="Times New Roman" w:eastAsia="Times New Roman" w:hAnsi="Times New Roman" w:cs="Times New Roman"/>
          <w:b/>
          <w:bCs/>
          <w:color w:val="000000"/>
          <w:sz w:val="28"/>
          <w:szCs w:val="28"/>
          <w:lang w:eastAsia="uk-UA"/>
        </w:rPr>
      </w:pPr>
      <w:r w:rsidRPr="00145A25">
        <w:rPr>
          <w:rFonts w:ascii="Times New Roman" w:hAnsi="Times New Roman" w:cs="Times New Roman"/>
          <w:b/>
          <w:sz w:val="28"/>
          <w:szCs w:val="28"/>
        </w:rPr>
        <w:t xml:space="preserve">Про внесення змін до Податкового кодексу України </w:t>
      </w:r>
      <w:r w:rsidRPr="00145A25">
        <w:rPr>
          <w:rFonts w:ascii="Times New Roman" w:hAnsi="Times New Roman" w:cs="Times New Roman"/>
          <w:b/>
          <w:bCs/>
          <w:sz w:val="28"/>
          <w:szCs w:val="28"/>
        </w:rPr>
        <w:t xml:space="preserve">щодо запровадження справедливої прогресивної шкали податку на доходи фізичних осіб та </w:t>
      </w:r>
      <w:r w:rsidRPr="00145A25">
        <w:rPr>
          <w:rFonts w:ascii="Times New Roman" w:hAnsi="Times New Roman" w:cs="Times New Roman"/>
          <w:b/>
          <w:sz w:val="28"/>
          <w:szCs w:val="28"/>
        </w:rPr>
        <w:t>скасування військового збору</w:t>
      </w:r>
    </w:p>
    <w:p w14:paraId="333A45AF" w14:textId="77777777" w:rsidR="004D4C6D" w:rsidRPr="001F4D46" w:rsidRDefault="004D4C6D" w:rsidP="001F4D46">
      <w:pPr>
        <w:shd w:val="clear" w:color="auto" w:fill="FFFFFF"/>
        <w:spacing w:before="120" w:after="0" w:line="240" w:lineRule="auto"/>
        <w:ind w:left="450" w:right="450"/>
        <w:jc w:val="center"/>
        <w:rPr>
          <w:rFonts w:ascii="Times New Roman" w:eastAsia="Times New Roman" w:hAnsi="Times New Roman" w:cs="Times New Roman"/>
          <w:color w:val="000000"/>
          <w:sz w:val="28"/>
          <w:szCs w:val="28"/>
          <w:lang w:eastAsia="uk-UA"/>
        </w:rPr>
      </w:pPr>
    </w:p>
    <w:p w14:paraId="7DA2FB74" w14:textId="56DC923E" w:rsidR="00717FD3" w:rsidRPr="001F4D46" w:rsidRDefault="006F3D65" w:rsidP="001F4D46">
      <w:pPr>
        <w:shd w:val="clear" w:color="auto" w:fill="FFFFFF"/>
        <w:spacing w:before="120" w:after="0" w:line="240" w:lineRule="auto"/>
        <w:ind w:firstLine="450"/>
        <w:jc w:val="both"/>
        <w:rPr>
          <w:rFonts w:ascii="Times New Roman" w:eastAsia="Times New Roman" w:hAnsi="Times New Roman" w:cs="Times New Roman"/>
          <w:b/>
          <w:color w:val="000000"/>
          <w:sz w:val="28"/>
          <w:szCs w:val="28"/>
          <w:lang w:eastAsia="uk-UA"/>
        </w:rPr>
      </w:pPr>
      <w:bookmarkStart w:id="1" w:name="n7"/>
      <w:bookmarkStart w:id="2" w:name="n4"/>
      <w:bookmarkEnd w:id="1"/>
      <w:bookmarkEnd w:id="2"/>
      <w:r w:rsidRPr="001F4D46">
        <w:rPr>
          <w:rFonts w:ascii="Times New Roman" w:eastAsia="Times New Roman" w:hAnsi="Times New Roman" w:cs="Times New Roman"/>
          <w:color w:val="000000"/>
          <w:sz w:val="28"/>
          <w:szCs w:val="28"/>
          <w:lang w:eastAsia="uk-UA"/>
        </w:rPr>
        <w:t xml:space="preserve">Верховна Рада </w:t>
      </w:r>
      <w:r w:rsidRPr="001F4D46">
        <w:rPr>
          <w:rFonts w:ascii="Times New Roman" w:eastAsia="Times New Roman" w:hAnsi="Times New Roman" w:cs="Times New Roman"/>
          <w:b/>
          <w:color w:val="000000"/>
          <w:sz w:val="28"/>
          <w:szCs w:val="28"/>
          <w:lang w:eastAsia="uk-UA"/>
        </w:rPr>
        <w:t>п</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о</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с</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т</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а</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н</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о</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в</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л</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я</w:t>
      </w:r>
      <w:r w:rsidR="005B46E5" w:rsidRPr="001F4D46">
        <w:rPr>
          <w:rFonts w:ascii="Times New Roman" w:eastAsia="Times New Roman" w:hAnsi="Times New Roman" w:cs="Times New Roman"/>
          <w:b/>
          <w:color w:val="000000"/>
          <w:sz w:val="28"/>
          <w:szCs w:val="28"/>
          <w:lang w:eastAsia="uk-UA"/>
        </w:rPr>
        <w:t xml:space="preserve"> </w:t>
      </w:r>
      <w:r w:rsidRPr="001F4D46">
        <w:rPr>
          <w:rFonts w:ascii="Times New Roman" w:eastAsia="Times New Roman" w:hAnsi="Times New Roman" w:cs="Times New Roman"/>
          <w:b/>
          <w:color w:val="000000"/>
          <w:sz w:val="28"/>
          <w:szCs w:val="28"/>
          <w:lang w:eastAsia="uk-UA"/>
        </w:rPr>
        <w:t>є:</w:t>
      </w:r>
    </w:p>
    <w:p w14:paraId="70957B16" w14:textId="77777777" w:rsidR="00717FD3" w:rsidRPr="001F4D46" w:rsidRDefault="00920B4A" w:rsidP="001F4D46">
      <w:pPr>
        <w:shd w:val="clear" w:color="auto" w:fill="FFFFFF"/>
        <w:spacing w:before="120" w:after="0" w:line="240" w:lineRule="auto"/>
        <w:ind w:firstLine="450"/>
        <w:jc w:val="both"/>
        <w:rPr>
          <w:rFonts w:ascii="Times New Roman" w:hAnsi="Times New Roman" w:cs="Times New Roman"/>
          <w:sz w:val="28"/>
          <w:szCs w:val="28"/>
        </w:rPr>
      </w:pPr>
      <w:r w:rsidRPr="001F4D46">
        <w:rPr>
          <w:rFonts w:ascii="Times New Roman" w:hAnsi="Times New Roman" w:cs="Times New Roman"/>
          <w:sz w:val="28"/>
          <w:szCs w:val="28"/>
        </w:rPr>
        <w:t>І</w:t>
      </w:r>
      <w:r w:rsidR="00717FD3" w:rsidRPr="001F4D46">
        <w:rPr>
          <w:rFonts w:ascii="Times New Roman" w:hAnsi="Times New Roman" w:cs="Times New Roman"/>
          <w:sz w:val="28"/>
          <w:szCs w:val="28"/>
        </w:rPr>
        <w:t xml:space="preserve">. </w:t>
      </w:r>
      <w:proofErr w:type="spellStart"/>
      <w:r w:rsidR="00717FD3" w:rsidRPr="001F4D46">
        <w:rPr>
          <w:rFonts w:ascii="Times New Roman" w:hAnsi="Times New Roman" w:cs="Times New Roman"/>
          <w:sz w:val="28"/>
          <w:szCs w:val="28"/>
        </w:rPr>
        <w:t>Внести</w:t>
      </w:r>
      <w:proofErr w:type="spellEnd"/>
      <w:r w:rsidR="00717FD3" w:rsidRPr="001F4D46">
        <w:rPr>
          <w:rFonts w:ascii="Times New Roman" w:hAnsi="Times New Roman" w:cs="Times New Roman"/>
          <w:sz w:val="28"/>
          <w:szCs w:val="28"/>
        </w:rPr>
        <w:t xml:space="preserve"> до Податкового кодексу України (Відомості Верховної Ради України (ВВР), 2011, № 13-14, № 15-16, № 17, ст.112) такі зміни:</w:t>
      </w:r>
    </w:p>
    <w:p w14:paraId="608E8941" w14:textId="12C40DF4" w:rsidR="00E6614B" w:rsidRPr="001F4D46" w:rsidRDefault="00E6614B" w:rsidP="001F4D46">
      <w:pPr>
        <w:pStyle w:val="a3"/>
        <w:numPr>
          <w:ilvl w:val="0"/>
          <w:numId w:val="5"/>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 xml:space="preserve">Абзаци третій та четвертий пункту 164.1 </w:t>
      </w:r>
      <w:r w:rsidR="008963C8" w:rsidRPr="001F4D46">
        <w:rPr>
          <w:rFonts w:ascii="Times New Roman" w:hAnsi="Times New Roman" w:cs="Times New Roman"/>
          <w:b/>
          <w:bCs/>
          <w:sz w:val="28"/>
          <w:szCs w:val="28"/>
        </w:rPr>
        <w:t xml:space="preserve">статті 164 </w:t>
      </w:r>
      <w:r w:rsidRPr="001F4D46">
        <w:rPr>
          <w:rFonts w:ascii="Times New Roman" w:hAnsi="Times New Roman" w:cs="Times New Roman"/>
          <w:b/>
          <w:bCs/>
          <w:sz w:val="28"/>
          <w:szCs w:val="28"/>
        </w:rPr>
        <w:t xml:space="preserve">викласти у </w:t>
      </w:r>
      <w:r w:rsidR="008963C8" w:rsidRPr="001F4D46">
        <w:rPr>
          <w:rFonts w:ascii="Times New Roman" w:hAnsi="Times New Roman" w:cs="Times New Roman"/>
          <w:b/>
          <w:bCs/>
          <w:sz w:val="28"/>
          <w:szCs w:val="28"/>
        </w:rPr>
        <w:t>такій</w:t>
      </w:r>
      <w:r w:rsidRPr="001F4D46">
        <w:rPr>
          <w:rFonts w:ascii="Times New Roman" w:hAnsi="Times New Roman" w:cs="Times New Roman"/>
          <w:b/>
          <w:bCs/>
          <w:sz w:val="28"/>
          <w:szCs w:val="28"/>
        </w:rPr>
        <w:t xml:space="preserve"> редакції:</w:t>
      </w:r>
    </w:p>
    <w:p w14:paraId="573479C0" w14:textId="00D77DC8" w:rsidR="00EE5C94" w:rsidRPr="001F4D46" w:rsidRDefault="008963C8"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EE5C94" w:rsidRPr="001F4D46">
        <w:rPr>
          <w:rFonts w:ascii="Times New Roman" w:hAnsi="Times New Roman" w:cs="Times New Roman"/>
          <w:sz w:val="28"/>
          <w:szCs w:val="28"/>
        </w:rPr>
        <w:t>У разі використання права на вирахування (застосування) мінімального неоподатковуваного доходу та права на податкову знижку базою оподаткування є чистий річний оподатковуваний дохід, який визначається шляхом зменшення загального оподатковуваного доходу з урахуванням пункту 164.6 цієї статті на суми мінімального неоподатковуваного доходу та/або податкової знижки такого звітного року.</w:t>
      </w:r>
    </w:p>
    <w:p w14:paraId="132F8D40" w14:textId="0C56043E" w:rsidR="00E6614B" w:rsidRPr="001F4D46" w:rsidRDefault="00EE5C94"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t>Базою оподаткування для доходів, отриманих від провадження господарської або незалежної професійної діяльності, є чистий річний оподатковуваний дохід, який визначається відповідно до пункту 177.2 статті 177 та пункту 178.3 статті 178 цього Кодексу з урахуванням н</w:t>
      </w:r>
      <w:r w:rsidR="00AF1177" w:rsidRPr="001F4D46">
        <w:rPr>
          <w:rFonts w:ascii="Times New Roman" w:hAnsi="Times New Roman" w:cs="Times New Roman"/>
          <w:sz w:val="28"/>
          <w:szCs w:val="28"/>
        </w:rPr>
        <w:t>орм статті 169-1 цього Кодексу.</w:t>
      </w:r>
      <w:r w:rsidR="00AF1177" w:rsidRPr="001F4D46">
        <w:rPr>
          <w:rFonts w:ascii="Times New Roman" w:hAnsi="Times New Roman" w:cs="Times New Roman"/>
          <w:color w:val="000000"/>
          <w:sz w:val="28"/>
          <w:szCs w:val="28"/>
          <w:shd w:val="clear" w:color="auto" w:fill="FFFFFF"/>
        </w:rPr>
        <w:t xml:space="preserve"> ";</w:t>
      </w:r>
    </w:p>
    <w:p w14:paraId="6BC2ECD0" w14:textId="77777777" w:rsidR="00717FD3" w:rsidRPr="001F4D46" w:rsidRDefault="00717FD3" w:rsidP="001F4D46">
      <w:pPr>
        <w:pStyle w:val="a3"/>
        <w:numPr>
          <w:ilvl w:val="0"/>
          <w:numId w:val="5"/>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У статті 167:</w:t>
      </w:r>
    </w:p>
    <w:p w14:paraId="3003CBF8" w14:textId="77777777" w:rsidR="00717FD3" w:rsidRPr="001F4D46" w:rsidRDefault="00F36D1F" w:rsidP="001F4D46">
      <w:pPr>
        <w:shd w:val="clear" w:color="auto" w:fill="FFFFFF"/>
        <w:spacing w:before="120" w:after="0" w:line="240" w:lineRule="auto"/>
        <w:ind w:firstLine="450"/>
        <w:jc w:val="both"/>
        <w:rPr>
          <w:rFonts w:ascii="Times New Roman" w:hAnsi="Times New Roman" w:cs="Times New Roman"/>
          <w:b/>
          <w:bCs/>
          <w:sz w:val="28"/>
          <w:szCs w:val="28"/>
        </w:rPr>
      </w:pPr>
      <w:r w:rsidRPr="001F4D46">
        <w:rPr>
          <w:rFonts w:ascii="Times New Roman" w:hAnsi="Times New Roman" w:cs="Times New Roman"/>
          <w:b/>
          <w:bCs/>
          <w:sz w:val="28"/>
          <w:szCs w:val="28"/>
        </w:rPr>
        <w:t xml:space="preserve">1) </w:t>
      </w:r>
      <w:r w:rsidR="00717FD3" w:rsidRPr="001F4D46">
        <w:rPr>
          <w:rFonts w:ascii="Times New Roman" w:hAnsi="Times New Roman" w:cs="Times New Roman"/>
          <w:b/>
          <w:bCs/>
          <w:sz w:val="28"/>
          <w:szCs w:val="28"/>
        </w:rPr>
        <w:t>пункт 167.1. викласти в такій редакції:</w:t>
      </w:r>
    </w:p>
    <w:p w14:paraId="1CB4ABDB" w14:textId="7AE92559" w:rsidR="007635C1" w:rsidRPr="001F4D46" w:rsidRDefault="00AF1177" w:rsidP="001F4D46">
      <w:pPr>
        <w:shd w:val="clear" w:color="auto" w:fill="FFFFFF"/>
        <w:spacing w:before="120" w:after="0" w:line="240" w:lineRule="auto"/>
        <w:ind w:firstLine="450"/>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7635C1" w:rsidRPr="001F4D46">
        <w:rPr>
          <w:rFonts w:ascii="Times New Roman" w:hAnsi="Times New Roman" w:cs="Times New Roman"/>
          <w:sz w:val="28"/>
          <w:szCs w:val="28"/>
        </w:rPr>
        <w:t>167.1. Ставка податку становить 18 відсотків бази оподаткування щодо будь-яких доходів, нарахованих (виплачених, наданих), крім випадків, визначених у пунктах 167.1-1, 167.2-167.5 цієї статті.</w:t>
      </w:r>
      <w:r w:rsidRPr="001F4D46">
        <w:rPr>
          <w:rFonts w:ascii="Times New Roman" w:hAnsi="Times New Roman" w:cs="Times New Roman"/>
          <w:color w:val="000000"/>
          <w:sz w:val="28"/>
          <w:szCs w:val="28"/>
          <w:shd w:val="clear" w:color="auto" w:fill="FFFFFF"/>
        </w:rPr>
        <w:t xml:space="preserve"> ";</w:t>
      </w:r>
    </w:p>
    <w:p w14:paraId="5A31C454" w14:textId="5DCD9486" w:rsidR="007635C1" w:rsidRPr="001F4D46" w:rsidRDefault="00F36D1F" w:rsidP="001F4D46">
      <w:pPr>
        <w:shd w:val="clear" w:color="auto" w:fill="FFFFFF"/>
        <w:spacing w:before="120" w:after="0" w:line="240" w:lineRule="auto"/>
        <w:ind w:firstLine="450"/>
        <w:jc w:val="both"/>
        <w:rPr>
          <w:rFonts w:ascii="Times New Roman" w:hAnsi="Times New Roman" w:cs="Times New Roman"/>
          <w:b/>
          <w:bCs/>
          <w:sz w:val="28"/>
          <w:szCs w:val="28"/>
        </w:rPr>
      </w:pPr>
      <w:r w:rsidRPr="001F4D46">
        <w:rPr>
          <w:rFonts w:ascii="Times New Roman" w:hAnsi="Times New Roman" w:cs="Times New Roman"/>
          <w:b/>
          <w:bCs/>
          <w:sz w:val="28"/>
          <w:szCs w:val="28"/>
        </w:rPr>
        <w:t xml:space="preserve">2) </w:t>
      </w:r>
      <w:r w:rsidR="007635C1" w:rsidRPr="001F4D46">
        <w:rPr>
          <w:rFonts w:ascii="Times New Roman" w:hAnsi="Times New Roman" w:cs="Times New Roman"/>
          <w:b/>
          <w:bCs/>
          <w:sz w:val="28"/>
          <w:szCs w:val="28"/>
        </w:rPr>
        <w:t xml:space="preserve">доповнити </w:t>
      </w:r>
      <w:r w:rsidR="00AF1177" w:rsidRPr="001F4D46">
        <w:rPr>
          <w:rFonts w:ascii="Times New Roman" w:hAnsi="Times New Roman" w:cs="Times New Roman"/>
          <w:b/>
          <w:bCs/>
          <w:sz w:val="28"/>
          <w:szCs w:val="28"/>
        </w:rPr>
        <w:t xml:space="preserve">новим </w:t>
      </w:r>
      <w:r w:rsidR="007635C1" w:rsidRPr="001F4D46">
        <w:rPr>
          <w:rFonts w:ascii="Times New Roman" w:hAnsi="Times New Roman" w:cs="Times New Roman"/>
          <w:b/>
          <w:bCs/>
          <w:sz w:val="28"/>
          <w:szCs w:val="28"/>
        </w:rPr>
        <w:t xml:space="preserve">пунктом 167.1-1 </w:t>
      </w:r>
      <w:r w:rsidR="00AF1177" w:rsidRPr="001F4D46">
        <w:rPr>
          <w:rFonts w:ascii="Times New Roman" w:hAnsi="Times New Roman" w:cs="Times New Roman"/>
          <w:b/>
          <w:bCs/>
          <w:sz w:val="28"/>
          <w:szCs w:val="28"/>
        </w:rPr>
        <w:t>такого змісту</w:t>
      </w:r>
      <w:r w:rsidR="007635C1" w:rsidRPr="001F4D46">
        <w:rPr>
          <w:rFonts w:ascii="Times New Roman" w:hAnsi="Times New Roman" w:cs="Times New Roman"/>
          <w:b/>
          <w:bCs/>
          <w:sz w:val="28"/>
          <w:szCs w:val="28"/>
        </w:rPr>
        <w:t>:</w:t>
      </w:r>
    </w:p>
    <w:p w14:paraId="65A223BB" w14:textId="3BCA67C5" w:rsidR="00AF6928" w:rsidRPr="00AF6928" w:rsidRDefault="00AF6928" w:rsidP="00AF6928">
      <w:pPr>
        <w:pStyle w:val="rvps2"/>
        <w:spacing w:before="0" w:beforeAutospacing="0" w:after="0" w:afterAutospacing="0"/>
        <w:ind w:firstLine="403"/>
        <w:jc w:val="both"/>
        <w:textAlignment w:val="baseline"/>
        <w:rPr>
          <w:color w:val="000000"/>
          <w:sz w:val="28"/>
          <w:szCs w:val="28"/>
          <w:shd w:val="clear" w:color="auto" w:fill="FFFFFF"/>
        </w:rPr>
      </w:pPr>
      <w:r w:rsidRPr="001F4D46">
        <w:rPr>
          <w:color w:val="000000"/>
          <w:sz w:val="28"/>
          <w:szCs w:val="28"/>
          <w:shd w:val="clear" w:color="auto" w:fill="FFFFFF"/>
        </w:rPr>
        <w:t>"</w:t>
      </w:r>
      <w:r w:rsidRPr="00AF6928">
        <w:rPr>
          <w:bCs/>
          <w:color w:val="000000"/>
          <w:sz w:val="28"/>
          <w:szCs w:val="28"/>
          <w:bdr w:val="none" w:sz="0" w:space="0" w:color="auto" w:frame="1"/>
        </w:rPr>
        <w:t>167.1-1.  Ставка податку на доходи, зазначені у пунктах 164.2.1-164.2.2 статті 164, статтях 177, 178 цього Кодексу, визначається наступним чином:</w:t>
      </w:r>
    </w:p>
    <w:p w14:paraId="1841AED4" w14:textId="77777777" w:rsidR="00AF6928" w:rsidRPr="00AF6928" w:rsidRDefault="00AF6928" w:rsidP="00AF6928">
      <w:pPr>
        <w:pStyle w:val="rvps2"/>
        <w:spacing w:before="0" w:beforeAutospacing="0" w:after="0" w:afterAutospacing="0"/>
        <w:ind w:firstLine="403"/>
        <w:jc w:val="both"/>
        <w:textAlignment w:val="baseline"/>
        <w:rPr>
          <w:color w:val="000000"/>
          <w:sz w:val="28"/>
          <w:szCs w:val="28"/>
          <w:shd w:val="clear" w:color="auto" w:fill="FFFFFF"/>
        </w:rPr>
      </w:pPr>
      <w:r w:rsidRPr="00AF6928">
        <w:rPr>
          <w:color w:val="000000"/>
          <w:sz w:val="28"/>
          <w:szCs w:val="28"/>
          <w:shd w:val="clear" w:color="auto" w:fill="FFFFFF"/>
        </w:rPr>
        <w:lastRenderedPageBreak/>
        <w:t>167.1-1.1. Якщо база оподаткування звітного (податкового) місяця не перевищує 5-кратний розмір мінімальної заробітної плати, ставка податку становить 10 відсотків бази оподаткування;</w:t>
      </w:r>
    </w:p>
    <w:p w14:paraId="2ADCB217" w14:textId="77777777" w:rsidR="00AF6928" w:rsidRPr="00AF6928" w:rsidRDefault="00AF6928" w:rsidP="00AF6928">
      <w:pPr>
        <w:pStyle w:val="rvps2"/>
        <w:spacing w:before="0" w:beforeAutospacing="0" w:after="0" w:afterAutospacing="0"/>
        <w:ind w:firstLine="403"/>
        <w:jc w:val="both"/>
        <w:textAlignment w:val="baseline"/>
        <w:rPr>
          <w:color w:val="000000"/>
          <w:sz w:val="28"/>
          <w:szCs w:val="28"/>
          <w:shd w:val="clear" w:color="auto" w:fill="FFFFFF"/>
        </w:rPr>
      </w:pPr>
      <w:r w:rsidRPr="00AF6928">
        <w:rPr>
          <w:color w:val="000000"/>
          <w:sz w:val="28"/>
          <w:szCs w:val="28"/>
          <w:shd w:val="clear" w:color="auto" w:fill="FFFFFF"/>
        </w:rPr>
        <w:t>167.1-1.2. Якщо база оподаткування звітного (податкового) місяця перевищує 5-кратний розмір мінімальної заробітної плати, але не перевищує 10-кратний розмір мінімальної заробітної плати, ставка податку становить 18 відсотків бази оподаткування;</w:t>
      </w:r>
    </w:p>
    <w:p w14:paraId="6FA8E33C" w14:textId="77777777" w:rsidR="00AF6928" w:rsidRPr="00AF6928" w:rsidRDefault="00AF6928" w:rsidP="00AF6928">
      <w:pPr>
        <w:pStyle w:val="rvps2"/>
        <w:spacing w:before="0" w:beforeAutospacing="0" w:after="0" w:afterAutospacing="0"/>
        <w:ind w:firstLine="403"/>
        <w:jc w:val="both"/>
        <w:textAlignment w:val="baseline"/>
        <w:rPr>
          <w:color w:val="000000"/>
          <w:sz w:val="28"/>
          <w:szCs w:val="28"/>
          <w:shd w:val="clear" w:color="auto" w:fill="FFFFFF"/>
        </w:rPr>
      </w:pPr>
      <w:r w:rsidRPr="00AF6928">
        <w:rPr>
          <w:color w:val="000000"/>
          <w:sz w:val="28"/>
          <w:szCs w:val="28"/>
          <w:shd w:val="clear" w:color="auto" w:fill="FFFFFF"/>
        </w:rPr>
        <w:t>167.1-1.3. Якщо база оподаткування звітного (податкового) місяця перевищує 10-кратний розмір мінімальної заробітної плати, але не перевищує 20-кратний розмір мінімальної заробітної плати, ставка податку становить 25 відсотків бази оподаткування та застосовується до суми перевищення над базою оподаткування, визначеною підпунктом 167.1-1.2 цієї статті;</w:t>
      </w:r>
    </w:p>
    <w:p w14:paraId="3D226E8E" w14:textId="77777777" w:rsidR="00AF6928" w:rsidRPr="00AF6928" w:rsidRDefault="00AF6928" w:rsidP="00AF6928">
      <w:pPr>
        <w:pStyle w:val="rvps2"/>
        <w:spacing w:before="0" w:beforeAutospacing="0" w:after="0" w:afterAutospacing="0"/>
        <w:ind w:firstLine="403"/>
        <w:jc w:val="both"/>
        <w:textAlignment w:val="baseline"/>
        <w:rPr>
          <w:color w:val="000000"/>
          <w:sz w:val="28"/>
          <w:szCs w:val="28"/>
          <w:shd w:val="clear" w:color="auto" w:fill="FFFFFF"/>
        </w:rPr>
      </w:pPr>
      <w:r w:rsidRPr="00AF6928">
        <w:rPr>
          <w:color w:val="000000"/>
          <w:sz w:val="28"/>
          <w:szCs w:val="28"/>
          <w:shd w:val="clear" w:color="auto" w:fill="FFFFFF"/>
        </w:rPr>
        <w:t>167.1-1.4. Якщо база оподаткування звітного (податкового) місяця перевищує 20-кратний розмір мінімальної заробітної плати, але не перевищує 50-кратний розмір мінімальної заробітної плати, ставка податку становить 27 відсотків бази оподаткування та застосовується до суми перевищення над базою оподаткування, визначеною підпунктами 167.1-1.2, 167.1-1.3 цієї статті;</w:t>
      </w:r>
    </w:p>
    <w:p w14:paraId="6CF81DDE" w14:textId="77777777" w:rsidR="00AF6928" w:rsidRPr="00AF6928" w:rsidRDefault="00AF6928" w:rsidP="00AF6928">
      <w:pPr>
        <w:pStyle w:val="rvps2"/>
        <w:spacing w:before="0" w:beforeAutospacing="0" w:after="0" w:afterAutospacing="0"/>
        <w:ind w:firstLine="403"/>
        <w:jc w:val="both"/>
        <w:textAlignment w:val="baseline"/>
        <w:rPr>
          <w:color w:val="000000"/>
          <w:sz w:val="28"/>
          <w:szCs w:val="28"/>
          <w:shd w:val="clear" w:color="auto" w:fill="FFFFFF"/>
        </w:rPr>
      </w:pPr>
      <w:r w:rsidRPr="00AF6928">
        <w:rPr>
          <w:color w:val="000000"/>
          <w:sz w:val="28"/>
          <w:szCs w:val="28"/>
          <w:shd w:val="clear" w:color="auto" w:fill="FFFFFF"/>
        </w:rPr>
        <w:t>167.1-1.5. Якщо база оподаткування звітного (податкового) місяця перевищує 50-кратний розмір мінімальної заробітної плати, але не перевищує 200-кратний розмір мінімальної заробітної плати, ставка податку становить 30 відсотків бази оподаткування та застосовується до суми перевищення над базою оподаткування, визначеною підпунктами 167.1-1.2- 167.1-1.4 цієї статті;</w:t>
      </w:r>
    </w:p>
    <w:p w14:paraId="34E4FD0E" w14:textId="77777777" w:rsidR="00AF6928" w:rsidRPr="00AF6928" w:rsidRDefault="00AF6928" w:rsidP="00AF6928">
      <w:pPr>
        <w:pStyle w:val="rvps2"/>
        <w:spacing w:before="0" w:beforeAutospacing="0" w:after="0" w:afterAutospacing="0"/>
        <w:ind w:firstLine="403"/>
        <w:jc w:val="both"/>
        <w:textAlignment w:val="baseline"/>
        <w:rPr>
          <w:color w:val="000000"/>
          <w:sz w:val="28"/>
          <w:szCs w:val="28"/>
          <w:shd w:val="clear" w:color="auto" w:fill="FFFFFF"/>
        </w:rPr>
      </w:pPr>
      <w:r w:rsidRPr="00AF6928">
        <w:rPr>
          <w:color w:val="000000"/>
          <w:sz w:val="28"/>
          <w:szCs w:val="28"/>
          <w:shd w:val="clear" w:color="auto" w:fill="FFFFFF"/>
        </w:rPr>
        <w:t>167.1-1.6. Якщо база оподаткування звітного (податкового) місяця перевищує 200-кратний розмір мінімальної заробітної плати, ставка податку становить 35 відсотків бази оподаткування та застосовується до суми перевищення над базами оподаткування, визначеними підпунктами 167.1-1.2 - 167.1-1.7 цієї статті;</w:t>
      </w:r>
    </w:p>
    <w:p w14:paraId="4FCCCA2B" w14:textId="77777777" w:rsidR="00AF6928" w:rsidRPr="00AF6928" w:rsidRDefault="00AF6928" w:rsidP="00AF6928">
      <w:pPr>
        <w:pStyle w:val="rvps2"/>
        <w:spacing w:before="0" w:beforeAutospacing="0" w:after="0" w:afterAutospacing="0"/>
        <w:ind w:firstLine="403"/>
        <w:jc w:val="both"/>
        <w:textAlignment w:val="baseline"/>
        <w:rPr>
          <w:color w:val="000000"/>
          <w:sz w:val="28"/>
          <w:szCs w:val="28"/>
          <w:shd w:val="clear" w:color="auto" w:fill="FFFFFF"/>
        </w:rPr>
      </w:pPr>
      <w:r w:rsidRPr="00AF6928">
        <w:rPr>
          <w:color w:val="000000"/>
          <w:sz w:val="28"/>
          <w:szCs w:val="28"/>
          <w:shd w:val="clear" w:color="auto" w:fill="FFFFFF"/>
        </w:rPr>
        <w:t>167.1-1.7. Для цілей цього пункту розмір мінімальної заробітної плати визначається станом на 1 січня відповідного звітного (податкового) року, в якому відбувається нарахування (виплата, надання) такого доходу.</w:t>
      </w:r>
    </w:p>
    <w:p w14:paraId="66858B00" w14:textId="7E74A36B" w:rsidR="007635C1" w:rsidRPr="00AF6928" w:rsidRDefault="00AF6928" w:rsidP="00AF6928">
      <w:pPr>
        <w:pStyle w:val="rvps2"/>
        <w:spacing w:before="120" w:beforeAutospacing="0" w:after="0" w:afterAutospacing="0"/>
        <w:ind w:firstLine="403"/>
        <w:jc w:val="both"/>
        <w:textAlignment w:val="baseline"/>
        <w:rPr>
          <w:sz w:val="28"/>
          <w:szCs w:val="28"/>
        </w:rPr>
      </w:pPr>
      <w:r w:rsidRPr="00AF6928">
        <w:rPr>
          <w:color w:val="000000"/>
          <w:sz w:val="28"/>
          <w:szCs w:val="28"/>
          <w:shd w:val="clear" w:color="auto" w:fill="FFFFFF"/>
        </w:rPr>
        <w:t xml:space="preserve">167.1-1.8. У випадках розрахунку річного оподатковуваного доходу платника податку, передбачених цим розділом, положення підпунктів 167.1-1.1 – 167.1-1.7 статті 167 цього Кодексу стосовно визначення розміру доходу для застосування певної ставки податку застосовуються шляхом множення відповідної суми доходу на 12 (дванадцять). </w:t>
      </w:r>
      <w:r w:rsidR="00AF1177" w:rsidRPr="00AF6928">
        <w:rPr>
          <w:color w:val="000000"/>
          <w:sz w:val="28"/>
          <w:szCs w:val="28"/>
          <w:shd w:val="clear" w:color="auto" w:fill="FFFFFF"/>
        </w:rPr>
        <w:t>";</w:t>
      </w:r>
    </w:p>
    <w:p w14:paraId="2C326906" w14:textId="77777777" w:rsidR="00F36D1F" w:rsidRPr="001F4D46" w:rsidRDefault="00F36D1F" w:rsidP="001F4D46">
      <w:pPr>
        <w:pStyle w:val="a3"/>
        <w:numPr>
          <w:ilvl w:val="0"/>
          <w:numId w:val="5"/>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У статті 168:</w:t>
      </w:r>
    </w:p>
    <w:p w14:paraId="24F3E5D8" w14:textId="3EBF1F19" w:rsidR="00F36D1F" w:rsidRPr="001F4D46" w:rsidRDefault="00AF1177" w:rsidP="001F4D46">
      <w:pPr>
        <w:pStyle w:val="a3"/>
        <w:numPr>
          <w:ilvl w:val="0"/>
          <w:numId w:val="6"/>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п</w:t>
      </w:r>
      <w:r w:rsidR="007464B4" w:rsidRPr="001F4D46">
        <w:rPr>
          <w:rFonts w:ascii="Times New Roman" w:hAnsi="Times New Roman" w:cs="Times New Roman"/>
          <w:b/>
          <w:bCs/>
          <w:sz w:val="28"/>
          <w:szCs w:val="28"/>
        </w:rPr>
        <w:t xml:space="preserve">ункт 168.1 доповнити </w:t>
      </w:r>
      <w:r w:rsidRPr="001F4D46">
        <w:rPr>
          <w:rFonts w:ascii="Times New Roman" w:hAnsi="Times New Roman" w:cs="Times New Roman"/>
          <w:b/>
          <w:bCs/>
          <w:sz w:val="28"/>
          <w:szCs w:val="28"/>
        </w:rPr>
        <w:t xml:space="preserve">новими </w:t>
      </w:r>
      <w:r w:rsidR="007464B4" w:rsidRPr="001F4D46">
        <w:rPr>
          <w:rFonts w:ascii="Times New Roman" w:hAnsi="Times New Roman" w:cs="Times New Roman"/>
          <w:b/>
          <w:bCs/>
          <w:sz w:val="28"/>
          <w:szCs w:val="28"/>
        </w:rPr>
        <w:t>підпункт</w:t>
      </w:r>
      <w:r w:rsidR="008C4896" w:rsidRPr="001F4D46">
        <w:rPr>
          <w:rFonts w:ascii="Times New Roman" w:hAnsi="Times New Roman" w:cs="Times New Roman"/>
          <w:b/>
          <w:bCs/>
          <w:sz w:val="28"/>
          <w:szCs w:val="28"/>
        </w:rPr>
        <w:t>ами</w:t>
      </w:r>
      <w:r w:rsidR="007464B4" w:rsidRPr="001F4D46">
        <w:rPr>
          <w:rFonts w:ascii="Times New Roman" w:hAnsi="Times New Roman" w:cs="Times New Roman"/>
          <w:b/>
          <w:bCs/>
          <w:sz w:val="28"/>
          <w:szCs w:val="28"/>
        </w:rPr>
        <w:t xml:space="preserve"> 168.1.7</w:t>
      </w:r>
      <w:r w:rsidR="008C4896" w:rsidRPr="001F4D46">
        <w:rPr>
          <w:rFonts w:ascii="Times New Roman" w:hAnsi="Times New Roman" w:cs="Times New Roman"/>
          <w:b/>
          <w:bCs/>
          <w:sz w:val="28"/>
          <w:szCs w:val="28"/>
        </w:rPr>
        <w:t>, 168.1.8</w:t>
      </w:r>
      <w:r w:rsidR="007464B4" w:rsidRPr="001F4D46">
        <w:rPr>
          <w:rFonts w:ascii="Times New Roman" w:hAnsi="Times New Roman" w:cs="Times New Roman"/>
          <w:b/>
          <w:bCs/>
          <w:sz w:val="28"/>
          <w:szCs w:val="28"/>
        </w:rPr>
        <w:t xml:space="preserve"> </w:t>
      </w:r>
      <w:r w:rsidRPr="001F4D46">
        <w:rPr>
          <w:rFonts w:ascii="Times New Roman" w:hAnsi="Times New Roman" w:cs="Times New Roman"/>
          <w:b/>
          <w:bCs/>
          <w:sz w:val="28"/>
          <w:szCs w:val="28"/>
        </w:rPr>
        <w:t>такого змісту</w:t>
      </w:r>
      <w:r w:rsidR="007464B4" w:rsidRPr="001F4D46">
        <w:rPr>
          <w:rFonts w:ascii="Times New Roman" w:hAnsi="Times New Roman" w:cs="Times New Roman"/>
          <w:b/>
          <w:bCs/>
          <w:sz w:val="28"/>
          <w:szCs w:val="28"/>
        </w:rPr>
        <w:t>:</w:t>
      </w:r>
    </w:p>
    <w:p w14:paraId="3AB97A0E" w14:textId="194C9EAA" w:rsidR="008C4896" w:rsidRPr="001F4D46" w:rsidRDefault="00AF1177"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8C4896" w:rsidRPr="001F4D46">
        <w:rPr>
          <w:rFonts w:ascii="Times New Roman" w:hAnsi="Times New Roman" w:cs="Times New Roman"/>
          <w:sz w:val="28"/>
          <w:szCs w:val="28"/>
        </w:rPr>
        <w:t>168.1.7. Податковий агент, який нараховує (виплачує, надає) оподатковуваний дохід, визначений пунктами 164.2.1-164.2.2 статті 164 цього Кодексу, на користь платника податку, зобов'язаний утримувати податок із суми такого доходу за ставками, передбаченими пунктом 167.1-1 статті 167 цього Кодексу, та з урахуванням норм статті 169-1 цього Кодексу, виходячи з розміру доходу, що нараховується (виплачується, надається) цим податковим агентом за звітний (податковий) місяць.</w:t>
      </w:r>
    </w:p>
    <w:p w14:paraId="3BC56111" w14:textId="33414619" w:rsidR="007464B4"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lastRenderedPageBreak/>
        <w:t>168.1.8. Якщо податковий агент застосував ставку податку, визначену пунктом 167.1-1 статті 167 цього Кодексу, відповідно до розміру місячного доходу, нарахованого (виплаченого, наданого) на користь платника податку, але розмір сукупного річного доходу, визначеного підпунктами 164.2.1-164.2.2 статті 164, статтями 177,</w:t>
      </w:r>
      <w:r w:rsidR="0008496B" w:rsidRPr="001F4D46">
        <w:rPr>
          <w:rFonts w:ascii="Times New Roman" w:hAnsi="Times New Roman" w:cs="Times New Roman"/>
          <w:sz w:val="28"/>
          <w:szCs w:val="28"/>
        </w:rPr>
        <w:t xml:space="preserve"> </w:t>
      </w:r>
      <w:r w:rsidRPr="001F4D46">
        <w:rPr>
          <w:rFonts w:ascii="Times New Roman" w:hAnsi="Times New Roman" w:cs="Times New Roman"/>
          <w:sz w:val="28"/>
          <w:szCs w:val="28"/>
        </w:rPr>
        <w:t>178 цього Кодексу, такого платника податку, отриманого від всіх податкових агентів та з інших джерел протягом звітного (податкового) року, перевищує розмір щомісячного доходу, до якого була застосована відповідна ставка податку, помноженого на коефіцієнт 12 (дванадцять), та передбачає сплату податку за іншою ставкою, платник податку зобов'язаний включити суму таких доходів до загального річного оподатковуваного доходу, подати річну декларацію з цього податку та сплатити (перерахувати) різницю у сумі податку за іншою ставкою до бюджету з урахуван</w:t>
      </w:r>
      <w:r w:rsidR="0008496B" w:rsidRPr="001F4D46">
        <w:rPr>
          <w:rFonts w:ascii="Times New Roman" w:hAnsi="Times New Roman" w:cs="Times New Roman"/>
          <w:sz w:val="28"/>
          <w:szCs w:val="28"/>
        </w:rPr>
        <w:t>ням положень підпункту 167.1-1.6</w:t>
      </w:r>
      <w:r w:rsidRPr="001F4D46">
        <w:rPr>
          <w:rFonts w:ascii="Times New Roman" w:hAnsi="Times New Roman" w:cs="Times New Roman"/>
          <w:sz w:val="28"/>
          <w:szCs w:val="28"/>
        </w:rPr>
        <w:t xml:space="preserve"> статті 167 цього Кодексу.</w:t>
      </w:r>
      <w:r w:rsidR="00AF1177" w:rsidRPr="001F4D46">
        <w:rPr>
          <w:rFonts w:ascii="Times New Roman" w:hAnsi="Times New Roman" w:cs="Times New Roman"/>
          <w:color w:val="000000"/>
          <w:sz w:val="28"/>
          <w:szCs w:val="28"/>
          <w:shd w:val="clear" w:color="auto" w:fill="FFFFFF"/>
        </w:rPr>
        <w:t xml:space="preserve"> ";</w:t>
      </w:r>
    </w:p>
    <w:p w14:paraId="1D031725" w14:textId="355C8789" w:rsidR="008C4896" w:rsidRPr="001F4D46" w:rsidRDefault="008C4896" w:rsidP="001F4D46">
      <w:pPr>
        <w:shd w:val="clear" w:color="auto" w:fill="FFFFFF"/>
        <w:spacing w:before="120" w:after="0" w:line="240" w:lineRule="auto"/>
        <w:ind w:firstLine="448"/>
        <w:jc w:val="both"/>
        <w:rPr>
          <w:rFonts w:ascii="Times New Roman" w:hAnsi="Times New Roman" w:cs="Times New Roman"/>
          <w:b/>
          <w:bCs/>
          <w:sz w:val="28"/>
          <w:szCs w:val="28"/>
        </w:rPr>
      </w:pPr>
      <w:r w:rsidRPr="001F4D46">
        <w:rPr>
          <w:rFonts w:ascii="Times New Roman" w:hAnsi="Times New Roman" w:cs="Times New Roman"/>
          <w:b/>
          <w:bCs/>
          <w:sz w:val="28"/>
          <w:szCs w:val="28"/>
          <w:lang w:val="ru-RU"/>
        </w:rPr>
        <w:t xml:space="preserve">2) </w:t>
      </w:r>
      <w:r w:rsidR="00AF1177" w:rsidRPr="001F4D46">
        <w:rPr>
          <w:rFonts w:ascii="Times New Roman" w:hAnsi="Times New Roman" w:cs="Times New Roman"/>
          <w:b/>
          <w:bCs/>
          <w:sz w:val="28"/>
          <w:szCs w:val="28"/>
        </w:rPr>
        <w:t>п</w:t>
      </w:r>
      <w:r w:rsidRPr="001F4D46">
        <w:rPr>
          <w:rFonts w:ascii="Times New Roman" w:hAnsi="Times New Roman" w:cs="Times New Roman"/>
          <w:b/>
          <w:bCs/>
          <w:sz w:val="28"/>
          <w:szCs w:val="28"/>
        </w:rPr>
        <w:t>ункт 168.2 доповнити</w:t>
      </w:r>
      <w:r w:rsidR="00AF1177" w:rsidRPr="001F4D46">
        <w:rPr>
          <w:rFonts w:ascii="Times New Roman" w:hAnsi="Times New Roman" w:cs="Times New Roman"/>
          <w:b/>
          <w:bCs/>
          <w:sz w:val="28"/>
          <w:szCs w:val="28"/>
        </w:rPr>
        <w:t xml:space="preserve"> новим</w:t>
      </w:r>
      <w:r w:rsidRPr="001F4D46">
        <w:rPr>
          <w:rFonts w:ascii="Times New Roman" w:hAnsi="Times New Roman" w:cs="Times New Roman"/>
          <w:b/>
          <w:bCs/>
          <w:sz w:val="28"/>
          <w:szCs w:val="28"/>
        </w:rPr>
        <w:t xml:space="preserve"> підпунктом 168.2.1-1 </w:t>
      </w:r>
      <w:r w:rsidR="00AF1177" w:rsidRPr="001F4D46">
        <w:rPr>
          <w:rFonts w:ascii="Times New Roman" w:hAnsi="Times New Roman" w:cs="Times New Roman"/>
          <w:b/>
          <w:bCs/>
          <w:sz w:val="28"/>
          <w:szCs w:val="28"/>
        </w:rPr>
        <w:t>такого змісту</w:t>
      </w:r>
      <w:r w:rsidRPr="001F4D46">
        <w:rPr>
          <w:rFonts w:ascii="Times New Roman" w:hAnsi="Times New Roman" w:cs="Times New Roman"/>
          <w:b/>
          <w:bCs/>
          <w:sz w:val="28"/>
          <w:szCs w:val="28"/>
        </w:rPr>
        <w:t>:</w:t>
      </w:r>
    </w:p>
    <w:p w14:paraId="18CD0F03" w14:textId="149C30C7" w:rsidR="008C4896" w:rsidRPr="001F4D46" w:rsidRDefault="00AF1177"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8C4896" w:rsidRPr="001F4D46">
        <w:rPr>
          <w:rFonts w:ascii="Times New Roman" w:hAnsi="Times New Roman" w:cs="Times New Roman"/>
          <w:sz w:val="28"/>
          <w:szCs w:val="28"/>
        </w:rPr>
        <w:t>168.2.1-1. Платник податку, який протягом звітного податкового року отримав доходи, визначені підпунктами 164.2.1-164.2.2 статті 164, статтями 177,</w:t>
      </w:r>
      <w:r w:rsidR="0008496B" w:rsidRPr="001F4D46">
        <w:rPr>
          <w:rFonts w:ascii="Times New Roman" w:hAnsi="Times New Roman" w:cs="Times New Roman"/>
          <w:sz w:val="28"/>
          <w:szCs w:val="28"/>
        </w:rPr>
        <w:t xml:space="preserve"> </w:t>
      </w:r>
      <w:r w:rsidR="008C4896" w:rsidRPr="001F4D46">
        <w:rPr>
          <w:rFonts w:ascii="Times New Roman" w:hAnsi="Times New Roman" w:cs="Times New Roman"/>
          <w:sz w:val="28"/>
          <w:szCs w:val="28"/>
        </w:rPr>
        <w:t>178 цього Кодексу від податкового агенту та від особи, яка на є податковим агентом, та/або іноземні доходи, зобов'язаний включити сукупну суму таких доходів до загального річного оподатковуваного доходу та подати податкову декларацію за наслідками звітного податкового року, а також сплатити податок з суми такого доходу за ставкою, передбаченою відповідним підпунктом пункту 167.1-1 статті 167 цього Кодексу з урахуванням положень підпункту 167.1-1.</w:t>
      </w:r>
      <w:r w:rsidR="00AF6928">
        <w:rPr>
          <w:rFonts w:ascii="Times New Roman" w:hAnsi="Times New Roman" w:cs="Times New Roman"/>
          <w:sz w:val="28"/>
          <w:szCs w:val="28"/>
        </w:rPr>
        <w:t>8</w:t>
      </w:r>
      <w:r w:rsidR="008C4896" w:rsidRPr="001F4D46">
        <w:rPr>
          <w:rFonts w:ascii="Times New Roman" w:hAnsi="Times New Roman" w:cs="Times New Roman"/>
          <w:sz w:val="28"/>
          <w:szCs w:val="28"/>
        </w:rPr>
        <w:t xml:space="preserve"> статті 167 цього Кодексу.</w:t>
      </w:r>
      <w:r w:rsidRPr="001F4D46">
        <w:rPr>
          <w:rFonts w:ascii="Times New Roman" w:hAnsi="Times New Roman" w:cs="Times New Roman"/>
          <w:color w:val="000000"/>
          <w:sz w:val="28"/>
          <w:szCs w:val="28"/>
          <w:shd w:val="clear" w:color="auto" w:fill="FFFFFF"/>
        </w:rPr>
        <w:t xml:space="preserve"> ";</w:t>
      </w:r>
    </w:p>
    <w:p w14:paraId="3D430EEE" w14:textId="58CEEC66" w:rsidR="007464B4" w:rsidRPr="001F4D46" w:rsidRDefault="007464B4" w:rsidP="001F4D46">
      <w:pPr>
        <w:pStyle w:val="a3"/>
        <w:numPr>
          <w:ilvl w:val="0"/>
          <w:numId w:val="5"/>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 xml:space="preserve">Пункт 169.4 </w:t>
      </w:r>
      <w:r w:rsidR="00F37637" w:rsidRPr="001F4D46">
        <w:rPr>
          <w:rFonts w:ascii="Times New Roman" w:hAnsi="Times New Roman" w:cs="Times New Roman"/>
          <w:b/>
          <w:bCs/>
          <w:sz w:val="28"/>
          <w:szCs w:val="28"/>
        </w:rPr>
        <w:t xml:space="preserve">статті 169 </w:t>
      </w:r>
      <w:r w:rsidRPr="001F4D46">
        <w:rPr>
          <w:rFonts w:ascii="Times New Roman" w:hAnsi="Times New Roman" w:cs="Times New Roman"/>
          <w:b/>
          <w:bCs/>
          <w:sz w:val="28"/>
          <w:szCs w:val="28"/>
        </w:rPr>
        <w:t xml:space="preserve">доповнити </w:t>
      </w:r>
      <w:r w:rsidR="00F37637" w:rsidRPr="001F4D46">
        <w:rPr>
          <w:rFonts w:ascii="Times New Roman" w:hAnsi="Times New Roman" w:cs="Times New Roman"/>
          <w:b/>
          <w:bCs/>
          <w:sz w:val="28"/>
          <w:szCs w:val="28"/>
        </w:rPr>
        <w:t xml:space="preserve">новим </w:t>
      </w:r>
      <w:r w:rsidRPr="001F4D46">
        <w:rPr>
          <w:rFonts w:ascii="Times New Roman" w:hAnsi="Times New Roman" w:cs="Times New Roman"/>
          <w:b/>
          <w:bCs/>
          <w:sz w:val="28"/>
          <w:szCs w:val="28"/>
        </w:rPr>
        <w:t xml:space="preserve">підпунктом 169.4.5 </w:t>
      </w:r>
      <w:r w:rsidR="00F37637" w:rsidRPr="001F4D46">
        <w:rPr>
          <w:rFonts w:ascii="Times New Roman" w:hAnsi="Times New Roman" w:cs="Times New Roman"/>
          <w:b/>
          <w:bCs/>
          <w:sz w:val="28"/>
          <w:szCs w:val="28"/>
        </w:rPr>
        <w:t>такого змісту</w:t>
      </w:r>
      <w:r w:rsidRPr="001F4D46">
        <w:rPr>
          <w:rFonts w:ascii="Times New Roman" w:hAnsi="Times New Roman" w:cs="Times New Roman"/>
          <w:b/>
          <w:bCs/>
          <w:sz w:val="28"/>
          <w:szCs w:val="28"/>
        </w:rPr>
        <w:t>:</w:t>
      </w:r>
    </w:p>
    <w:p w14:paraId="50A08BD7" w14:textId="6F36CE80" w:rsidR="007464B4" w:rsidRPr="001F4D46" w:rsidRDefault="00F37637"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8C4896" w:rsidRPr="001F4D46">
        <w:rPr>
          <w:rFonts w:ascii="Times New Roman" w:hAnsi="Times New Roman" w:cs="Times New Roman"/>
          <w:sz w:val="28"/>
          <w:szCs w:val="28"/>
        </w:rPr>
        <w:t>169.4.5. Податкова соціальна пільга застосовується додатково до мінімального неоподатковуваного доходу, визначеного статтею 169-1 цього Кодексу. Якщо внаслідок вирахування (застосування) мінімального неоподатковуваного доходу, відсутній оподатковуваний дохід платника податку за відповідний звітний (податковий) місяць, або сума такого доходу є нижчою за суму податкової соціальної пільги, невикористана сума податкової соціальної пільги у наступні звітні (податкові) періоди не переноситься.</w:t>
      </w:r>
      <w:r w:rsidRPr="001F4D46">
        <w:rPr>
          <w:rFonts w:ascii="Times New Roman" w:hAnsi="Times New Roman" w:cs="Times New Roman"/>
          <w:color w:val="000000"/>
          <w:sz w:val="28"/>
          <w:szCs w:val="28"/>
          <w:shd w:val="clear" w:color="auto" w:fill="FFFFFF"/>
        </w:rPr>
        <w:t xml:space="preserve"> ";</w:t>
      </w:r>
    </w:p>
    <w:p w14:paraId="3A21869B" w14:textId="0F48EB65" w:rsidR="00A335E1" w:rsidRPr="001F4D46" w:rsidRDefault="00A335E1" w:rsidP="001F4D46">
      <w:pPr>
        <w:pStyle w:val="a3"/>
        <w:numPr>
          <w:ilvl w:val="0"/>
          <w:numId w:val="5"/>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Доповнити</w:t>
      </w:r>
      <w:r w:rsidR="004C0585" w:rsidRPr="001F4D46">
        <w:rPr>
          <w:rFonts w:ascii="Times New Roman" w:hAnsi="Times New Roman" w:cs="Times New Roman"/>
          <w:b/>
          <w:bCs/>
          <w:sz w:val="28"/>
          <w:szCs w:val="28"/>
        </w:rPr>
        <w:t xml:space="preserve"> новою</w:t>
      </w:r>
      <w:r w:rsidRPr="001F4D46">
        <w:rPr>
          <w:rFonts w:ascii="Times New Roman" w:hAnsi="Times New Roman" w:cs="Times New Roman"/>
          <w:b/>
          <w:bCs/>
          <w:sz w:val="28"/>
          <w:szCs w:val="28"/>
        </w:rPr>
        <w:t xml:space="preserve"> статтею 169-1 у </w:t>
      </w:r>
      <w:r w:rsidR="004C0585" w:rsidRPr="001F4D46">
        <w:rPr>
          <w:rFonts w:ascii="Times New Roman" w:hAnsi="Times New Roman" w:cs="Times New Roman"/>
          <w:b/>
          <w:bCs/>
          <w:sz w:val="28"/>
          <w:szCs w:val="28"/>
        </w:rPr>
        <w:t>такого змісту</w:t>
      </w:r>
      <w:r w:rsidRPr="001F4D46">
        <w:rPr>
          <w:rFonts w:ascii="Times New Roman" w:hAnsi="Times New Roman" w:cs="Times New Roman"/>
          <w:b/>
          <w:bCs/>
          <w:sz w:val="28"/>
          <w:szCs w:val="28"/>
        </w:rPr>
        <w:t>:</w:t>
      </w:r>
    </w:p>
    <w:p w14:paraId="48556079" w14:textId="5D7B7CED" w:rsidR="008C4896" w:rsidRPr="001F4D46" w:rsidRDefault="004C0585"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8C4896" w:rsidRPr="001F4D46">
        <w:rPr>
          <w:rFonts w:ascii="Times New Roman" w:hAnsi="Times New Roman" w:cs="Times New Roman"/>
          <w:sz w:val="28"/>
          <w:szCs w:val="28"/>
        </w:rPr>
        <w:t>Стаття 169-1. Мінімальний неоподатковуваний дохід</w:t>
      </w:r>
    </w:p>
    <w:p w14:paraId="0E62E7CA" w14:textId="77777777" w:rsidR="008C4896"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t>169-1.1. У випадках, передбачених підпунктами 167.1-1.1, 167.1-1.2 статті 167 цього Кодексу, база оподаткування звітного (податкового) місяця для доходів фізичних осіб-резидентів зменшується на суму мінімального неоподатковуваного доходу.</w:t>
      </w:r>
    </w:p>
    <w:p w14:paraId="0362DE18" w14:textId="77777777" w:rsidR="008C4896"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t>169-1.2. Мінімальний неоподатковуваний дохід становить суму у розмірі одної мінімальної заробітної плати, встановленої законом на 1 січня відповідного звітного (податкового) року, в якому відбувається нарахування (виплата, надання) такого доходу.</w:t>
      </w:r>
    </w:p>
    <w:p w14:paraId="02EEEA8E" w14:textId="77777777" w:rsidR="008C4896"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lastRenderedPageBreak/>
        <w:t>169-1.3. Вибір місця вирахування (застосування) мінімального неоподатковуваного доходу.</w:t>
      </w:r>
    </w:p>
    <w:p w14:paraId="22A90707" w14:textId="77777777" w:rsidR="008C4896"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t>169-1.3.1. Мінімальний неоподатковуваний дохід вираховується з нарахованого платнику податку місячного доходу, визначеного підпунктами 164.2.1-164.2.2 статті 164 цього Кодексу, тільки за одним місцем його нарахування (виплати, надання).</w:t>
      </w:r>
    </w:p>
    <w:p w14:paraId="497F6F49" w14:textId="77777777" w:rsidR="008C4896"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t>169-1.3.2. Платник податку подає роботодавцю / іншій особі-податковому агенту заяву про самостійне обрання місця вирахування (застосування) мінімального неоподатковуваного доходу (далі - заява про застосування).</w:t>
      </w:r>
    </w:p>
    <w:p w14:paraId="38DD28E6" w14:textId="77777777" w:rsidR="008C4896"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t xml:space="preserve">Мінімальний неоподатковуваний дохід починає вираховуватися з нарахованих доходів у вигляді заробітної плати з дня отримання роботодавцем / іншою особою-податковим агентом заяви платника податку про застосування. </w:t>
      </w:r>
    </w:p>
    <w:p w14:paraId="1776D02E" w14:textId="77777777" w:rsidR="008C4896"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t>169-1.4. Платник податку, який не подав заяву про застосування жодному податковому агенту, має право подати  річну декларацію про майновий стан і доходи (податкову декларацію), в якій заявити про вирахування (застосування) мінімального неоподатковуваного доходу за місяці, в яких сукупний дохід такого платника визначений пунктами 164.2.1-164.2.2 статті 164 цього Кодексу, відповідав умовам, визначеним підпунктами 167.1-1.1, 167.1-1.2 статті 167 цього Кодексу, та, у випадку надмірної сплати податкового зобов'язання, про відшкодування такої суми.</w:t>
      </w:r>
    </w:p>
    <w:p w14:paraId="7C0150F9" w14:textId="6B50FDE0" w:rsidR="00A335E1" w:rsidRPr="001F4D46" w:rsidRDefault="008C4896"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sz w:val="28"/>
          <w:szCs w:val="28"/>
        </w:rPr>
        <w:t xml:space="preserve">169-1.5. Платник податку, який отримує оподатковувані доходи від осіб, які не є податковими агентами, або який є </w:t>
      </w:r>
      <w:proofErr w:type="spellStart"/>
      <w:r w:rsidRPr="001F4D46">
        <w:rPr>
          <w:rFonts w:ascii="Times New Roman" w:hAnsi="Times New Roman" w:cs="Times New Roman"/>
          <w:sz w:val="28"/>
          <w:szCs w:val="28"/>
        </w:rPr>
        <w:t>самозайнятою</w:t>
      </w:r>
      <w:proofErr w:type="spellEnd"/>
      <w:r w:rsidRPr="001F4D46">
        <w:rPr>
          <w:rFonts w:ascii="Times New Roman" w:hAnsi="Times New Roman" w:cs="Times New Roman"/>
          <w:sz w:val="28"/>
          <w:szCs w:val="28"/>
        </w:rPr>
        <w:t xml:space="preserve"> особою, має право у  річній декларації про майновий стан і доходи (податковій декларації) заявити про вирахування (застосування) мінімального неоподатковуваного доходу помноженого на коефіцієнт 12 (дванадцять), якщо сукупний розмір доходів такого платника податку, визначених підпунктами 164.2.1-164.2.2 статті 164, статтями 177,178 цього Кодексу, не перевищує розмір доходів відповідно до норм підпунктів 167.1-1.1, 167.1-1.2 статті 167 цього Кодексу з урахуван</w:t>
      </w:r>
      <w:r w:rsidR="00AF6928">
        <w:rPr>
          <w:rFonts w:ascii="Times New Roman" w:hAnsi="Times New Roman" w:cs="Times New Roman"/>
          <w:sz w:val="28"/>
          <w:szCs w:val="28"/>
        </w:rPr>
        <w:t>ням положень підпункту 167.1-1.8</w:t>
      </w:r>
      <w:r w:rsidRPr="001F4D46">
        <w:rPr>
          <w:rFonts w:ascii="Times New Roman" w:hAnsi="Times New Roman" w:cs="Times New Roman"/>
          <w:sz w:val="28"/>
          <w:szCs w:val="28"/>
        </w:rPr>
        <w:t xml:space="preserve"> статті 167 цього Кодексу.</w:t>
      </w:r>
      <w:r w:rsidR="004C0585" w:rsidRPr="001F4D46">
        <w:rPr>
          <w:rFonts w:ascii="Times New Roman" w:hAnsi="Times New Roman" w:cs="Times New Roman"/>
          <w:color w:val="000000"/>
          <w:sz w:val="28"/>
          <w:szCs w:val="28"/>
          <w:shd w:val="clear" w:color="auto" w:fill="FFFFFF"/>
        </w:rPr>
        <w:t xml:space="preserve"> ";</w:t>
      </w:r>
    </w:p>
    <w:p w14:paraId="7C8D3E03" w14:textId="33151A91" w:rsidR="008C4896" w:rsidRPr="001F4D46" w:rsidRDefault="008C4896" w:rsidP="002337C6">
      <w:pPr>
        <w:pStyle w:val="a3"/>
        <w:numPr>
          <w:ilvl w:val="0"/>
          <w:numId w:val="5"/>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У статті 171:</w:t>
      </w:r>
    </w:p>
    <w:p w14:paraId="4BA901F2" w14:textId="278C9D2E" w:rsidR="008C4896" w:rsidRPr="001F4D46" w:rsidRDefault="008C4896" w:rsidP="002337C6">
      <w:pPr>
        <w:pStyle w:val="a3"/>
        <w:numPr>
          <w:ilvl w:val="0"/>
          <w:numId w:val="7"/>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 xml:space="preserve">Доповнити </w:t>
      </w:r>
      <w:r w:rsidR="004C0585" w:rsidRPr="001F4D46">
        <w:rPr>
          <w:rFonts w:ascii="Times New Roman" w:hAnsi="Times New Roman" w:cs="Times New Roman"/>
          <w:b/>
          <w:bCs/>
          <w:sz w:val="28"/>
          <w:szCs w:val="28"/>
        </w:rPr>
        <w:t xml:space="preserve">новим </w:t>
      </w:r>
      <w:r w:rsidRPr="001F4D46">
        <w:rPr>
          <w:rFonts w:ascii="Times New Roman" w:hAnsi="Times New Roman" w:cs="Times New Roman"/>
          <w:b/>
          <w:bCs/>
          <w:sz w:val="28"/>
          <w:szCs w:val="28"/>
        </w:rPr>
        <w:t xml:space="preserve">пунктом 171.1-1 </w:t>
      </w:r>
      <w:r w:rsidR="004C0585" w:rsidRPr="001F4D46">
        <w:rPr>
          <w:rFonts w:ascii="Times New Roman" w:hAnsi="Times New Roman" w:cs="Times New Roman"/>
          <w:b/>
          <w:bCs/>
          <w:sz w:val="28"/>
          <w:szCs w:val="28"/>
        </w:rPr>
        <w:t>такого змісту</w:t>
      </w:r>
      <w:r w:rsidRPr="001F4D46">
        <w:rPr>
          <w:rFonts w:ascii="Times New Roman" w:hAnsi="Times New Roman" w:cs="Times New Roman"/>
          <w:b/>
          <w:bCs/>
          <w:sz w:val="28"/>
          <w:szCs w:val="28"/>
        </w:rPr>
        <w:t>:</w:t>
      </w:r>
    </w:p>
    <w:p w14:paraId="33251D65" w14:textId="31153033" w:rsidR="008C4896" w:rsidRPr="001F4D46" w:rsidRDefault="004C0585" w:rsidP="002337C6">
      <w:pPr>
        <w:shd w:val="clear" w:color="auto" w:fill="FFFFFF"/>
        <w:spacing w:before="120" w:after="0" w:line="240" w:lineRule="auto"/>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8C4896" w:rsidRPr="001F4D46">
        <w:rPr>
          <w:rFonts w:ascii="Times New Roman" w:hAnsi="Times New Roman" w:cs="Times New Roman"/>
          <w:sz w:val="28"/>
          <w:szCs w:val="28"/>
        </w:rPr>
        <w:t>171.1-1. Особою, відповідальною за нарахування, утримання та сплату (перерахування) до бюджету податку з доходів у вигляді заробітної плати, у випадках, передбачених пунктами 168.1.7 та 168.2.1-1 статті 168 цього Кодексу, є також платник податку.</w:t>
      </w:r>
      <w:r w:rsidRPr="001F4D46">
        <w:rPr>
          <w:rFonts w:ascii="Times New Roman" w:hAnsi="Times New Roman" w:cs="Times New Roman"/>
          <w:color w:val="000000"/>
          <w:sz w:val="28"/>
          <w:szCs w:val="28"/>
          <w:shd w:val="clear" w:color="auto" w:fill="FFFFFF"/>
        </w:rPr>
        <w:t xml:space="preserve"> ";</w:t>
      </w:r>
    </w:p>
    <w:p w14:paraId="1D37DF5B" w14:textId="5BE9C41A" w:rsidR="004D4C6D" w:rsidRPr="001F4D46" w:rsidRDefault="004D4C6D" w:rsidP="002337C6">
      <w:pPr>
        <w:pStyle w:val="a3"/>
        <w:numPr>
          <w:ilvl w:val="0"/>
          <w:numId w:val="7"/>
        </w:numPr>
        <w:shd w:val="clear" w:color="auto" w:fill="FFFFFF"/>
        <w:spacing w:before="120" w:after="0" w:line="240" w:lineRule="auto"/>
        <w:jc w:val="both"/>
        <w:rPr>
          <w:rFonts w:ascii="Times New Roman" w:hAnsi="Times New Roman" w:cs="Times New Roman"/>
          <w:b/>
          <w:bCs/>
          <w:sz w:val="28"/>
          <w:szCs w:val="28"/>
        </w:rPr>
      </w:pPr>
      <w:r w:rsidRPr="001F4D46">
        <w:rPr>
          <w:rFonts w:ascii="Times New Roman" w:hAnsi="Times New Roman" w:cs="Times New Roman"/>
          <w:b/>
          <w:bCs/>
          <w:sz w:val="28"/>
          <w:szCs w:val="28"/>
        </w:rPr>
        <w:t xml:space="preserve">підпункт "б)" </w:t>
      </w:r>
      <w:r w:rsidR="004C0585" w:rsidRPr="001F4D46">
        <w:rPr>
          <w:rFonts w:ascii="Times New Roman" w:hAnsi="Times New Roman" w:cs="Times New Roman"/>
          <w:b/>
          <w:bCs/>
          <w:sz w:val="28"/>
          <w:szCs w:val="28"/>
        </w:rPr>
        <w:t xml:space="preserve">пункту 171.2 </w:t>
      </w:r>
      <w:r w:rsidRPr="001F4D46">
        <w:rPr>
          <w:rFonts w:ascii="Times New Roman" w:hAnsi="Times New Roman" w:cs="Times New Roman"/>
          <w:b/>
          <w:bCs/>
          <w:sz w:val="28"/>
          <w:szCs w:val="28"/>
        </w:rPr>
        <w:t xml:space="preserve">викласти у </w:t>
      </w:r>
      <w:r w:rsidR="004C0585" w:rsidRPr="001F4D46">
        <w:rPr>
          <w:rFonts w:ascii="Times New Roman" w:hAnsi="Times New Roman" w:cs="Times New Roman"/>
          <w:b/>
          <w:bCs/>
          <w:sz w:val="28"/>
          <w:szCs w:val="28"/>
        </w:rPr>
        <w:t>такій</w:t>
      </w:r>
      <w:r w:rsidRPr="001F4D46">
        <w:rPr>
          <w:rFonts w:ascii="Times New Roman" w:hAnsi="Times New Roman" w:cs="Times New Roman"/>
          <w:b/>
          <w:bCs/>
          <w:sz w:val="28"/>
          <w:szCs w:val="28"/>
        </w:rPr>
        <w:t xml:space="preserve"> редакції:</w:t>
      </w:r>
    </w:p>
    <w:p w14:paraId="2350A919" w14:textId="1F2CD09D" w:rsidR="004D4C6D" w:rsidRPr="001F4D46" w:rsidRDefault="004C0585" w:rsidP="002337C6">
      <w:pPr>
        <w:shd w:val="clear" w:color="auto" w:fill="FFFFFF"/>
        <w:spacing w:before="120" w:after="0" w:line="240" w:lineRule="auto"/>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4D4C6D" w:rsidRPr="001F4D46">
        <w:rPr>
          <w:rFonts w:ascii="Times New Roman" w:hAnsi="Times New Roman" w:cs="Times New Roman"/>
          <w:sz w:val="28"/>
          <w:szCs w:val="28"/>
        </w:rPr>
        <w:t>б) платник податку - для іноземних доходів та доходів, джерело виплати яких належить особам, звільненим від обов'язків нарахування, утримання або сплати (перерахування) податку до бюджету, та у випадках, передбачених пунктами 168.1.7 та 168.2.1-1 статті 168 цього Кодексу.</w:t>
      </w:r>
      <w:r w:rsidRPr="001F4D46">
        <w:rPr>
          <w:rFonts w:ascii="Times New Roman" w:hAnsi="Times New Roman" w:cs="Times New Roman"/>
          <w:color w:val="000000"/>
          <w:sz w:val="28"/>
          <w:szCs w:val="28"/>
          <w:shd w:val="clear" w:color="auto" w:fill="FFFFFF"/>
        </w:rPr>
        <w:t xml:space="preserve"> ";</w:t>
      </w:r>
    </w:p>
    <w:p w14:paraId="7673E706" w14:textId="426E54BF" w:rsidR="00690B15" w:rsidRPr="001F4D46" w:rsidRDefault="00690B15" w:rsidP="002337C6">
      <w:pPr>
        <w:pStyle w:val="a3"/>
        <w:numPr>
          <w:ilvl w:val="0"/>
          <w:numId w:val="5"/>
        </w:numPr>
        <w:shd w:val="clear" w:color="auto" w:fill="FFFFFF"/>
        <w:spacing w:before="120" w:after="0" w:line="240" w:lineRule="auto"/>
        <w:ind w:left="360" w:hanging="76"/>
        <w:jc w:val="both"/>
        <w:rPr>
          <w:rFonts w:ascii="Times New Roman" w:hAnsi="Times New Roman" w:cs="Times New Roman"/>
          <w:b/>
          <w:bCs/>
          <w:sz w:val="28"/>
          <w:szCs w:val="28"/>
        </w:rPr>
      </w:pPr>
      <w:r w:rsidRPr="001F4D46">
        <w:rPr>
          <w:rFonts w:ascii="Times New Roman" w:hAnsi="Times New Roman" w:cs="Times New Roman"/>
          <w:b/>
          <w:bCs/>
          <w:sz w:val="28"/>
          <w:szCs w:val="28"/>
        </w:rPr>
        <w:t xml:space="preserve">Пункт 177.1 </w:t>
      </w:r>
      <w:r w:rsidR="0046467E" w:rsidRPr="001F4D46">
        <w:rPr>
          <w:rFonts w:ascii="Times New Roman" w:hAnsi="Times New Roman" w:cs="Times New Roman"/>
          <w:b/>
          <w:bCs/>
          <w:sz w:val="28"/>
          <w:szCs w:val="28"/>
        </w:rPr>
        <w:t xml:space="preserve">статті 177 </w:t>
      </w:r>
      <w:r w:rsidRPr="001F4D46">
        <w:rPr>
          <w:rFonts w:ascii="Times New Roman" w:hAnsi="Times New Roman" w:cs="Times New Roman"/>
          <w:b/>
          <w:bCs/>
          <w:sz w:val="28"/>
          <w:szCs w:val="28"/>
        </w:rPr>
        <w:t xml:space="preserve">викласти </w:t>
      </w:r>
      <w:r w:rsidR="0046467E" w:rsidRPr="001F4D46">
        <w:rPr>
          <w:rFonts w:ascii="Times New Roman" w:hAnsi="Times New Roman" w:cs="Times New Roman"/>
          <w:b/>
          <w:bCs/>
          <w:sz w:val="28"/>
          <w:szCs w:val="28"/>
        </w:rPr>
        <w:t>у такій</w:t>
      </w:r>
      <w:r w:rsidRPr="001F4D46">
        <w:rPr>
          <w:rFonts w:ascii="Times New Roman" w:hAnsi="Times New Roman" w:cs="Times New Roman"/>
          <w:b/>
          <w:bCs/>
          <w:sz w:val="28"/>
          <w:szCs w:val="28"/>
        </w:rPr>
        <w:t xml:space="preserve"> редакції:</w:t>
      </w:r>
    </w:p>
    <w:p w14:paraId="5772B715" w14:textId="60592D40" w:rsidR="00690B15" w:rsidRPr="001F4D46" w:rsidRDefault="0046467E" w:rsidP="002337C6">
      <w:pPr>
        <w:shd w:val="clear" w:color="auto" w:fill="FFFFFF"/>
        <w:spacing w:before="120" w:after="0" w:line="240" w:lineRule="auto"/>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lastRenderedPageBreak/>
        <w:t>"</w:t>
      </w:r>
      <w:r w:rsidR="00690B15" w:rsidRPr="001F4D46">
        <w:rPr>
          <w:rFonts w:ascii="Times New Roman" w:hAnsi="Times New Roman" w:cs="Times New Roman"/>
          <w:sz w:val="28"/>
          <w:szCs w:val="28"/>
        </w:rPr>
        <w:t>177.1. Доходи фізичних осіб - підприємців, отримані протягом календарного року від провадження господарської діяльності, оподатковуються за ставками, визначеними пунктом 167.1-1 статті 167 цього Кодексу.</w:t>
      </w:r>
      <w:r w:rsidRPr="001F4D46">
        <w:rPr>
          <w:rFonts w:ascii="Times New Roman" w:hAnsi="Times New Roman" w:cs="Times New Roman"/>
          <w:color w:val="000000"/>
          <w:sz w:val="28"/>
          <w:szCs w:val="28"/>
          <w:shd w:val="clear" w:color="auto" w:fill="FFFFFF"/>
        </w:rPr>
        <w:t xml:space="preserve"> ";</w:t>
      </w:r>
    </w:p>
    <w:p w14:paraId="33231D33" w14:textId="1F76D08B" w:rsidR="00690B15" w:rsidRPr="001F4D46" w:rsidRDefault="0046467E" w:rsidP="002337C6">
      <w:pPr>
        <w:pStyle w:val="a3"/>
        <w:numPr>
          <w:ilvl w:val="0"/>
          <w:numId w:val="5"/>
        </w:numPr>
        <w:shd w:val="clear" w:color="auto" w:fill="FFFFFF"/>
        <w:spacing w:before="120" w:after="0" w:line="240" w:lineRule="auto"/>
        <w:ind w:left="360" w:hanging="76"/>
        <w:jc w:val="both"/>
        <w:rPr>
          <w:rFonts w:ascii="Times New Roman" w:hAnsi="Times New Roman" w:cs="Times New Roman"/>
          <w:b/>
          <w:bCs/>
          <w:sz w:val="28"/>
          <w:szCs w:val="28"/>
        </w:rPr>
      </w:pPr>
      <w:r w:rsidRPr="001F4D46">
        <w:rPr>
          <w:rFonts w:ascii="Times New Roman" w:hAnsi="Times New Roman" w:cs="Times New Roman"/>
          <w:b/>
          <w:bCs/>
          <w:sz w:val="28"/>
          <w:szCs w:val="28"/>
        </w:rPr>
        <w:t xml:space="preserve">Пункт 178.2 </w:t>
      </w:r>
      <w:r w:rsidR="00690B15" w:rsidRPr="001F4D46">
        <w:rPr>
          <w:rFonts w:ascii="Times New Roman" w:hAnsi="Times New Roman" w:cs="Times New Roman"/>
          <w:b/>
          <w:bCs/>
          <w:sz w:val="28"/>
          <w:szCs w:val="28"/>
        </w:rPr>
        <w:t>статті 178</w:t>
      </w:r>
      <w:r w:rsidRPr="001F4D46">
        <w:rPr>
          <w:rFonts w:ascii="Times New Roman" w:hAnsi="Times New Roman" w:cs="Times New Roman"/>
          <w:b/>
          <w:bCs/>
          <w:sz w:val="28"/>
          <w:szCs w:val="28"/>
        </w:rPr>
        <w:t xml:space="preserve"> </w:t>
      </w:r>
      <w:r w:rsidR="00690B15" w:rsidRPr="001F4D46">
        <w:rPr>
          <w:rFonts w:ascii="Times New Roman" w:hAnsi="Times New Roman" w:cs="Times New Roman"/>
          <w:b/>
          <w:bCs/>
          <w:sz w:val="28"/>
          <w:szCs w:val="28"/>
        </w:rPr>
        <w:t xml:space="preserve">викласти у </w:t>
      </w:r>
      <w:r w:rsidRPr="001F4D46">
        <w:rPr>
          <w:rFonts w:ascii="Times New Roman" w:hAnsi="Times New Roman" w:cs="Times New Roman"/>
          <w:b/>
          <w:bCs/>
          <w:sz w:val="28"/>
          <w:szCs w:val="28"/>
        </w:rPr>
        <w:t>такій</w:t>
      </w:r>
      <w:r w:rsidR="00690B15" w:rsidRPr="001F4D46">
        <w:rPr>
          <w:rFonts w:ascii="Times New Roman" w:hAnsi="Times New Roman" w:cs="Times New Roman"/>
          <w:b/>
          <w:bCs/>
          <w:sz w:val="28"/>
          <w:szCs w:val="28"/>
        </w:rPr>
        <w:t xml:space="preserve"> редакції:</w:t>
      </w:r>
    </w:p>
    <w:p w14:paraId="6523EB57" w14:textId="5E5F007C" w:rsidR="00690B15" w:rsidRPr="001F4D46" w:rsidRDefault="0046467E" w:rsidP="001F4D46">
      <w:pPr>
        <w:shd w:val="clear" w:color="auto" w:fill="FFFFFF"/>
        <w:spacing w:before="120" w:after="0" w:line="240" w:lineRule="auto"/>
        <w:ind w:firstLine="448"/>
        <w:jc w:val="both"/>
        <w:rPr>
          <w:rFonts w:ascii="Times New Roman" w:hAnsi="Times New Roman" w:cs="Times New Roman"/>
          <w:sz w:val="28"/>
          <w:szCs w:val="28"/>
        </w:rPr>
      </w:pPr>
      <w:r w:rsidRPr="001F4D46">
        <w:rPr>
          <w:rFonts w:ascii="Times New Roman" w:hAnsi="Times New Roman" w:cs="Times New Roman"/>
          <w:color w:val="000000"/>
          <w:sz w:val="28"/>
          <w:szCs w:val="28"/>
          <w:shd w:val="clear" w:color="auto" w:fill="FFFFFF"/>
        </w:rPr>
        <w:t>"</w:t>
      </w:r>
      <w:r w:rsidR="00D13CCC" w:rsidRPr="001F4D46">
        <w:rPr>
          <w:rFonts w:ascii="Times New Roman" w:hAnsi="Times New Roman" w:cs="Times New Roman"/>
          <w:sz w:val="28"/>
          <w:szCs w:val="28"/>
        </w:rPr>
        <w:t>178.2. Доходи громадян, отримані протягом календарного року від провадження незалежної професійної діяльності, оподатковуються за ставками, визначеними пунктом 167.1-1 статті 167 цього Кодексу.</w:t>
      </w:r>
      <w:r w:rsidRPr="001F4D46">
        <w:rPr>
          <w:rFonts w:ascii="Times New Roman" w:hAnsi="Times New Roman" w:cs="Times New Roman"/>
          <w:color w:val="000000"/>
          <w:sz w:val="28"/>
          <w:szCs w:val="28"/>
          <w:shd w:val="clear" w:color="auto" w:fill="FFFFFF"/>
        </w:rPr>
        <w:t xml:space="preserve"> ";</w:t>
      </w:r>
    </w:p>
    <w:p w14:paraId="7EDC7006" w14:textId="13ACCACE" w:rsidR="0008496B" w:rsidRPr="001F4D46" w:rsidRDefault="0008496B" w:rsidP="002337C6">
      <w:pPr>
        <w:pStyle w:val="a3"/>
        <w:numPr>
          <w:ilvl w:val="0"/>
          <w:numId w:val="5"/>
        </w:numPr>
        <w:shd w:val="clear" w:color="auto" w:fill="FFFFFF"/>
        <w:spacing w:before="120" w:after="0" w:line="240" w:lineRule="auto"/>
        <w:ind w:left="0" w:firstLine="426"/>
        <w:jc w:val="both"/>
        <w:rPr>
          <w:rFonts w:ascii="Times New Roman" w:hAnsi="Times New Roman" w:cs="Times New Roman"/>
          <w:b/>
          <w:sz w:val="28"/>
          <w:szCs w:val="28"/>
        </w:rPr>
      </w:pPr>
      <w:r w:rsidRPr="002337C6">
        <w:rPr>
          <w:rFonts w:ascii="Times New Roman" w:hAnsi="Times New Roman" w:cs="Times New Roman"/>
          <w:b/>
          <w:color w:val="000000"/>
          <w:sz w:val="28"/>
          <w:szCs w:val="28"/>
          <w:shd w:val="clear" w:color="auto" w:fill="FFFFFF"/>
        </w:rPr>
        <w:t xml:space="preserve">В абзаці першому </w:t>
      </w:r>
      <w:r w:rsidRPr="002337C6">
        <w:rPr>
          <w:rFonts w:ascii="Times New Roman" w:hAnsi="Times New Roman" w:cs="Times New Roman"/>
          <w:b/>
          <w:bCs/>
          <w:sz w:val="28"/>
          <w:szCs w:val="28"/>
        </w:rPr>
        <w:t>підрозділу 10</w:t>
      </w:r>
      <w:r w:rsidRPr="002337C6">
        <w:rPr>
          <w:rFonts w:ascii="Times New Roman" w:hAnsi="Times New Roman" w:cs="Times New Roman"/>
          <w:b/>
          <w:sz w:val="28"/>
          <w:szCs w:val="28"/>
        </w:rPr>
        <w:t xml:space="preserve"> розділу XX "Перехідні положення"</w:t>
      </w:r>
      <w:r w:rsidRPr="001F4D46">
        <w:rPr>
          <w:rFonts w:ascii="Times New Roman" w:hAnsi="Times New Roman" w:cs="Times New Roman"/>
          <w:sz w:val="28"/>
          <w:szCs w:val="28"/>
        </w:rPr>
        <w:t xml:space="preserve"> </w:t>
      </w:r>
      <w:r w:rsidRPr="001F4D46">
        <w:rPr>
          <w:rFonts w:ascii="Times New Roman" w:hAnsi="Times New Roman" w:cs="Times New Roman"/>
          <w:color w:val="000000"/>
          <w:sz w:val="28"/>
          <w:szCs w:val="28"/>
          <w:shd w:val="clear" w:color="auto" w:fill="FFFFFF"/>
        </w:rPr>
        <w:t>слова "до набрання чинності рішенням Верховної Ради України про завершення реформи Збройних Сил України" замінити словами і цифрами "до 1 січня 2021 року".</w:t>
      </w:r>
    </w:p>
    <w:p w14:paraId="1F65B88D" w14:textId="77777777" w:rsidR="0008496B" w:rsidRPr="001F4D46" w:rsidRDefault="0008496B" w:rsidP="001F4D46">
      <w:pPr>
        <w:pStyle w:val="a3"/>
        <w:shd w:val="clear" w:color="auto" w:fill="FFFFFF"/>
        <w:spacing w:before="120" w:after="0" w:line="240" w:lineRule="auto"/>
        <w:jc w:val="both"/>
        <w:rPr>
          <w:rFonts w:ascii="Times New Roman" w:hAnsi="Times New Roman" w:cs="Times New Roman"/>
          <w:b/>
          <w:bCs/>
          <w:sz w:val="28"/>
          <w:szCs w:val="28"/>
        </w:rPr>
      </w:pPr>
    </w:p>
    <w:p w14:paraId="6D7A806F" w14:textId="773DF826" w:rsidR="00920B4A" w:rsidRPr="001F4D46" w:rsidRDefault="00920B4A" w:rsidP="001F4D46">
      <w:pPr>
        <w:pStyle w:val="a3"/>
        <w:shd w:val="clear" w:color="auto" w:fill="FFFFFF"/>
        <w:spacing w:before="120" w:after="0" w:line="240" w:lineRule="auto"/>
        <w:jc w:val="both"/>
        <w:rPr>
          <w:rFonts w:ascii="Times New Roman" w:hAnsi="Times New Roman" w:cs="Times New Roman"/>
          <w:b/>
          <w:sz w:val="28"/>
          <w:szCs w:val="28"/>
        </w:rPr>
      </w:pPr>
      <w:r w:rsidRPr="001F4D46">
        <w:rPr>
          <w:rFonts w:ascii="Times New Roman" w:hAnsi="Times New Roman" w:cs="Times New Roman"/>
          <w:b/>
          <w:sz w:val="28"/>
          <w:szCs w:val="28"/>
        </w:rPr>
        <w:t>ІІ. Прикінцеві положення</w:t>
      </w:r>
    </w:p>
    <w:p w14:paraId="0F9E1006" w14:textId="77777777" w:rsidR="00717FD3" w:rsidRPr="001F4D46" w:rsidRDefault="00920B4A" w:rsidP="001F4D46">
      <w:pPr>
        <w:shd w:val="clear" w:color="auto" w:fill="FFFFFF"/>
        <w:spacing w:before="120" w:after="0" w:line="240" w:lineRule="auto"/>
        <w:ind w:firstLine="450"/>
        <w:jc w:val="both"/>
        <w:rPr>
          <w:rFonts w:ascii="Times New Roman" w:hAnsi="Times New Roman" w:cs="Times New Roman"/>
          <w:sz w:val="28"/>
          <w:szCs w:val="28"/>
        </w:rPr>
      </w:pPr>
      <w:r w:rsidRPr="001F4D46">
        <w:rPr>
          <w:rFonts w:ascii="Times New Roman" w:hAnsi="Times New Roman" w:cs="Times New Roman"/>
          <w:sz w:val="28"/>
          <w:szCs w:val="28"/>
        </w:rPr>
        <w:t>1</w:t>
      </w:r>
      <w:r w:rsidR="00717FD3" w:rsidRPr="001F4D46">
        <w:rPr>
          <w:rFonts w:ascii="Times New Roman" w:hAnsi="Times New Roman" w:cs="Times New Roman"/>
          <w:sz w:val="28"/>
          <w:szCs w:val="28"/>
        </w:rPr>
        <w:t xml:space="preserve">. Цей Закон набирає чинності з </w:t>
      </w:r>
      <w:r w:rsidR="00A335E1" w:rsidRPr="001F4D46">
        <w:rPr>
          <w:rFonts w:ascii="Times New Roman" w:hAnsi="Times New Roman" w:cs="Times New Roman"/>
          <w:sz w:val="28"/>
          <w:szCs w:val="28"/>
        </w:rPr>
        <w:t>1 січня 2021 року</w:t>
      </w:r>
      <w:r w:rsidR="0035651A" w:rsidRPr="001F4D46">
        <w:rPr>
          <w:rFonts w:ascii="Times New Roman" w:hAnsi="Times New Roman" w:cs="Times New Roman"/>
          <w:sz w:val="28"/>
          <w:szCs w:val="28"/>
        </w:rPr>
        <w:t>.</w:t>
      </w:r>
    </w:p>
    <w:p w14:paraId="28441B95" w14:textId="77777777" w:rsidR="0046467E" w:rsidRPr="001F4D46" w:rsidRDefault="0046467E" w:rsidP="001F4D46">
      <w:pPr>
        <w:spacing w:before="120" w:after="0" w:line="240" w:lineRule="auto"/>
        <w:ind w:firstLine="450"/>
        <w:jc w:val="both"/>
        <w:rPr>
          <w:rFonts w:ascii="Times New Roman" w:hAnsi="Times New Roman" w:cs="Times New Roman"/>
          <w:sz w:val="28"/>
          <w:szCs w:val="28"/>
        </w:rPr>
      </w:pPr>
      <w:r w:rsidRPr="001F4D46">
        <w:rPr>
          <w:rFonts w:ascii="Times New Roman" w:hAnsi="Times New Roman" w:cs="Times New Roman"/>
          <w:sz w:val="28"/>
          <w:szCs w:val="28"/>
        </w:rPr>
        <w:t>2. Кабінету Міністрів України у двомісячний строк з дня набрання чинності цим Законом:</w:t>
      </w:r>
    </w:p>
    <w:p w14:paraId="57E2F553" w14:textId="77777777" w:rsidR="0046467E" w:rsidRPr="001F4D46" w:rsidRDefault="0046467E" w:rsidP="001F4D46">
      <w:pPr>
        <w:spacing w:before="120" w:after="0" w:line="240" w:lineRule="auto"/>
        <w:ind w:firstLine="450"/>
        <w:jc w:val="both"/>
        <w:rPr>
          <w:rFonts w:ascii="Times New Roman" w:hAnsi="Times New Roman" w:cs="Times New Roman"/>
          <w:sz w:val="28"/>
          <w:szCs w:val="28"/>
        </w:rPr>
      </w:pPr>
      <w:bookmarkStart w:id="3" w:name="n10"/>
      <w:bookmarkEnd w:id="3"/>
      <w:r w:rsidRPr="001F4D46">
        <w:rPr>
          <w:rFonts w:ascii="Times New Roman" w:hAnsi="Times New Roman" w:cs="Times New Roman"/>
          <w:sz w:val="28"/>
          <w:szCs w:val="28"/>
        </w:rPr>
        <w:t>привести свої нормативно-правові акти у відповідність із цим Законом;</w:t>
      </w:r>
    </w:p>
    <w:p w14:paraId="38EA54F5" w14:textId="77777777" w:rsidR="0046467E" w:rsidRPr="001F4D46" w:rsidRDefault="0046467E" w:rsidP="001F4D46">
      <w:pPr>
        <w:spacing w:before="120" w:after="0" w:line="240" w:lineRule="auto"/>
        <w:ind w:firstLine="450"/>
        <w:jc w:val="both"/>
        <w:rPr>
          <w:rFonts w:ascii="Times New Roman" w:hAnsi="Times New Roman" w:cs="Times New Roman"/>
          <w:sz w:val="28"/>
          <w:szCs w:val="28"/>
        </w:rPr>
      </w:pPr>
      <w:bookmarkStart w:id="4" w:name="n11"/>
      <w:bookmarkEnd w:id="4"/>
      <w:r w:rsidRPr="001F4D46">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333DF7C3" w14:textId="77777777" w:rsidR="0046467E" w:rsidRPr="001F4D46" w:rsidRDefault="0046467E" w:rsidP="001F4D46">
      <w:pPr>
        <w:spacing w:before="120" w:after="0" w:line="240" w:lineRule="auto"/>
        <w:ind w:firstLine="737"/>
        <w:jc w:val="both"/>
        <w:rPr>
          <w:rFonts w:ascii="Times New Roman" w:hAnsi="Times New Roman" w:cs="Times New Roman"/>
          <w:sz w:val="28"/>
          <w:szCs w:val="28"/>
        </w:rPr>
      </w:pPr>
    </w:p>
    <w:p w14:paraId="6B56CD87" w14:textId="77777777" w:rsidR="0046467E" w:rsidRPr="001F4D46" w:rsidRDefault="0046467E" w:rsidP="001F4D46">
      <w:pPr>
        <w:spacing w:before="120" w:after="0" w:line="240" w:lineRule="auto"/>
        <w:rPr>
          <w:rFonts w:ascii="Times New Roman" w:hAnsi="Times New Roman" w:cs="Times New Roman"/>
          <w:b/>
          <w:sz w:val="28"/>
          <w:szCs w:val="28"/>
        </w:rPr>
      </w:pPr>
      <w:r w:rsidRPr="001F4D46">
        <w:rPr>
          <w:rFonts w:ascii="Times New Roman" w:hAnsi="Times New Roman" w:cs="Times New Roman"/>
          <w:b/>
          <w:sz w:val="28"/>
          <w:szCs w:val="28"/>
        </w:rPr>
        <w:t>Голова Верховної Ради</w:t>
      </w:r>
    </w:p>
    <w:p w14:paraId="7C179E23" w14:textId="77777777" w:rsidR="0046467E" w:rsidRPr="001F4D46" w:rsidRDefault="0046467E" w:rsidP="001F4D46">
      <w:pPr>
        <w:spacing w:before="120" w:after="0" w:line="240" w:lineRule="auto"/>
        <w:rPr>
          <w:rFonts w:ascii="Times New Roman" w:hAnsi="Times New Roman" w:cs="Times New Roman"/>
          <w:b/>
          <w:sz w:val="28"/>
          <w:szCs w:val="28"/>
        </w:rPr>
      </w:pPr>
      <w:r w:rsidRPr="001F4D46">
        <w:rPr>
          <w:rFonts w:ascii="Times New Roman" w:hAnsi="Times New Roman" w:cs="Times New Roman"/>
          <w:b/>
          <w:sz w:val="28"/>
          <w:szCs w:val="28"/>
        </w:rPr>
        <w:t xml:space="preserve">             України</w:t>
      </w:r>
    </w:p>
    <w:p w14:paraId="09D2EF0B" w14:textId="31C6875F" w:rsidR="00A07B80" w:rsidRPr="001F4D46" w:rsidRDefault="00A07B80" w:rsidP="001F4D46">
      <w:pPr>
        <w:shd w:val="clear" w:color="auto" w:fill="FFFFFF"/>
        <w:spacing w:before="120" w:after="0" w:line="240" w:lineRule="auto"/>
        <w:ind w:firstLine="450"/>
        <w:jc w:val="both"/>
        <w:rPr>
          <w:rFonts w:ascii="Times New Roman" w:hAnsi="Times New Roman" w:cs="Times New Roman"/>
          <w:b/>
          <w:sz w:val="28"/>
          <w:szCs w:val="28"/>
        </w:rPr>
      </w:pPr>
    </w:p>
    <w:sectPr w:rsidR="00A07B80" w:rsidRPr="001F4D46" w:rsidSect="00675B1F">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D26CA" w14:textId="77777777" w:rsidR="000A2B0B" w:rsidRDefault="000A2B0B" w:rsidP="00675B1F">
      <w:pPr>
        <w:spacing w:after="0" w:line="240" w:lineRule="auto"/>
      </w:pPr>
      <w:r>
        <w:separator/>
      </w:r>
    </w:p>
  </w:endnote>
  <w:endnote w:type="continuationSeparator" w:id="0">
    <w:p w14:paraId="71989ED1" w14:textId="77777777" w:rsidR="000A2B0B" w:rsidRDefault="000A2B0B" w:rsidP="00675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BDD6E" w14:textId="77777777" w:rsidR="00854064" w:rsidRDefault="0085406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5B72F" w14:textId="77777777" w:rsidR="00854064" w:rsidRDefault="0085406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DF5BB" w14:textId="77777777" w:rsidR="00854064" w:rsidRDefault="0085406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921B64" w14:textId="77777777" w:rsidR="000A2B0B" w:rsidRDefault="000A2B0B" w:rsidP="00675B1F">
      <w:pPr>
        <w:spacing w:after="0" w:line="240" w:lineRule="auto"/>
      </w:pPr>
      <w:r>
        <w:separator/>
      </w:r>
    </w:p>
  </w:footnote>
  <w:footnote w:type="continuationSeparator" w:id="0">
    <w:p w14:paraId="7DA7E59A" w14:textId="77777777" w:rsidR="000A2B0B" w:rsidRDefault="000A2B0B" w:rsidP="00675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9D784" w14:textId="77777777" w:rsidR="00854064" w:rsidRDefault="0085406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459122"/>
      <w:docPartObj>
        <w:docPartGallery w:val="Page Numbers (Top of Page)"/>
        <w:docPartUnique/>
      </w:docPartObj>
    </w:sdtPr>
    <w:sdtEndPr>
      <w:rPr>
        <w:rFonts w:ascii="Times New Roman" w:hAnsi="Times New Roman" w:cs="Times New Roman"/>
        <w:sz w:val="28"/>
      </w:rPr>
    </w:sdtEndPr>
    <w:sdtContent>
      <w:p w14:paraId="3FD54A40" w14:textId="1DAAC359" w:rsidR="00675B1F" w:rsidRPr="00675B1F" w:rsidRDefault="00675B1F">
        <w:pPr>
          <w:pStyle w:val="a5"/>
          <w:jc w:val="center"/>
          <w:rPr>
            <w:rFonts w:ascii="Times New Roman" w:hAnsi="Times New Roman" w:cs="Times New Roman"/>
            <w:sz w:val="28"/>
          </w:rPr>
        </w:pPr>
        <w:r w:rsidRPr="00675B1F">
          <w:rPr>
            <w:rFonts w:ascii="Times New Roman" w:hAnsi="Times New Roman" w:cs="Times New Roman"/>
            <w:sz w:val="28"/>
          </w:rPr>
          <w:fldChar w:fldCharType="begin"/>
        </w:r>
        <w:r w:rsidRPr="00675B1F">
          <w:rPr>
            <w:rFonts w:ascii="Times New Roman" w:hAnsi="Times New Roman" w:cs="Times New Roman"/>
            <w:sz w:val="28"/>
          </w:rPr>
          <w:instrText>PAGE   \* MERGEFORMAT</w:instrText>
        </w:r>
        <w:r w:rsidRPr="00675B1F">
          <w:rPr>
            <w:rFonts w:ascii="Times New Roman" w:hAnsi="Times New Roman" w:cs="Times New Roman"/>
            <w:sz w:val="28"/>
          </w:rPr>
          <w:fldChar w:fldCharType="separate"/>
        </w:r>
        <w:r w:rsidR="00395035" w:rsidRPr="00395035">
          <w:rPr>
            <w:rFonts w:ascii="Times New Roman" w:hAnsi="Times New Roman" w:cs="Times New Roman"/>
            <w:noProof/>
            <w:sz w:val="28"/>
            <w:lang w:val="ru-RU"/>
          </w:rPr>
          <w:t>5</w:t>
        </w:r>
        <w:r w:rsidRPr="00675B1F">
          <w:rPr>
            <w:rFonts w:ascii="Times New Roman" w:hAnsi="Times New Roman" w:cs="Times New Roman"/>
            <w:sz w:val="28"/>
          </w:rPr>
          <w:fldChar w:fldCharType="end"/>
        </w:r>
      </w:p>
    </w:sdtContent>
  </w:sdt>
  <w:p w14:paraId="748E56E8" w14:textId="77777777" w:rsidR="00675B1F" w:rsidRDefault="00675B1F">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1F4BD" w14:textId="77777777" w:rsidR="00854064" w:rsidRDefault="0085406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5F8E"/>
    <w:multiLevelType w:val="hybridMultilevel"/>
    <w:tmpl w:val="74D6DB78"/>
    <w:lvl w:ilvl="0" w:tplc="0472DAB8">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 w15:restartNumberingAfterBreak="0">
    <w:nsid w:val="05EE35BB"/>
    <w:multiLevelType w:val="hybridMultilevel"/>
    <w:tmpl w:val="0B6215FA"/>
    <w:lvl w:ilvl="0" w:tplc="0046C902">
      <w:start w:val="4"/>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 w15:restartNumberingAfterBreak="0">
    <w:nsid w:val="0E1157E7"/>
    <w:multiLevelType w:val="hybridMultilevel"/>
    <w:tmpl w:val="A4E8D1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A91B7C"/>
    <w:multiLevelType w:val="hybridMultilevel"/>
    <w:tmpl w:val="F850AF08"/>
    <w:lvl w:ilvl="0" w:tplc="3AC04C5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37A60788"/>
    <w:multiLevelType w:val="hybridMultilevel"/>
    <w:tmpl w:val="0F105E42"/>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6D650840"/>
    <w:multiLevelType w:val="hybridMultilevel"/>
    <w:tmpl w:val="70B2FC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EE909CA"/>
    <w:multiLevelType w:val="hybridMultilevel"/>
    <w:tmpl w:val="97A03DD6"/>
    <w:lvl w:ilvl="0" w:tplc="18CC98B4">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3"/>
  </w:num>
  <w:num w:numId="2">
    <w:abstractNumId w:val="6"/>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6BE"/>
    <w:rsid w:val="0008496B"/>
    <w:rsid w:val="000A2B0B"/>
    <w:rsid w:val="000B4F89"/>
    <w:rsid w:val="001479DE"/>
    <w:rsid w:val="00147C52"/>
    <w:rsid w:val="001F4D46"/>
    <w:rsid w:val="002031F4"/>
    <w:rsid w:val="002337C6"/>
    <w:rsid w:val="002416C2"/>
    <w:rsid w:val="002906BE"/>
    <w:rsid w:val="0035021A"/>
    <w:rsid w:val="0035651A"/>
    <w:rsid w:val="0036016B"/>
    <w:rsid w:val="00366D6A"/>
    <w:rsid w:val="00395035"/>
    <w:rsid w:val="0042100D"/>
    <w:rsid w:val="004352EF"/>
    <w:rsid w:val="0046467E"/>
    <w:rsid w:val="004A392C"/>
    <w:rsid w:val="004C0585"/>
    <w:rsid w:val="004C5571"/>
    <w:rsid w:val="004D4C6D"/>
    <w:rsid w:val="00556C57"/>
    <w:rsid w:val="005B4121"/>
    <w:rsid w:val="005B46E5"/>
    <w:rsid w:val="0062439A"/>
    <w:rsid w:val="0063401B"/>
    <w:rsid w:val="00656F42"/>
    <w:rsid w:val="00675B1F"/>
    <w:rsid w:val="00690B15"/>
    <w:rsid w:val="006A715F"/>
    <w:rsid w:val="006F3D65"/>
    <w:rsid w:val="00717FD3"/>
    <w:rsid w:val="007264D3"/>
    <w:rsid w:val="007464B4"/>
    <w:rsid w:val="007635C1"/>
    <w:rsid w:val="0082397F"/>
    <w:rsid w:val="00854064"/>
    <w:rsid w:val="00854B95"/>
    <w:rsid w:val="0085753B"/>
    <w:rsid w:val="0088327D"/>
    <w:rsid w:val="008963C8"/>
    <w:rsid w:val="008A6B67"/>
    <w:rsid w:val="008C4896"/>
    <w:rsid w:val="008D12DB"/>
    <w:rsid w:val="00920B4A"/>
    <w:rsid w:val="009C40D9"/>
    <w:rsid w:val="00A07B80"/>
    <w:rsid w:val="00A14FAB"/>
    <w:rsid w:val="00A335E1"/>
    <w:rsid w:val="00A93D69"/>
    <w:rsid w:val="00AF1177"/>
    <w:rsid w:val="00AF6928"/>
    <w:rsid w:val="00B1097D"/>
    <w:rsid w:val="00B132F1"/>
    <w:rsid w:val="00B6155B"/>
    <w:rsid w:val="00B952A2"/>
    <w:rsid w:val="00BB36D8"/>
    <w:rsid w:val="00C764A7"/>
    <w:rsid w:val="00C76586"/>
    <w:rsid w:val="00CD57CE"/>
    <w:rsid w:val="00D13CCC"/>
    <w:rsid w:val="00D26090"/>
    <w:rsid w:val="00DA52C6"/>
    <w:rsid w:val="00DE467D"/>
    <w:rsid w:val="00E6614B"/>
    <w:rsid w:val="00E748A6"/>
    <w:rsid w:val="00EE5C94"/>
    <w:rsid w:val="00F36D1F"/>
    <w:rsid w:val="00F37637"/>
    <w:rsid w:val="00F4145F"/>
    <w:rsid w:val="00F431C7"/>
    <w:rsid w:val="00FA44BF"/>
    <w:rsid w:val="00FD57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BB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7B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A07B8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A07B80"/>
    <w:pPr>
      <w:ind w:left="720"/>
      <w:contextualSpacing/>
    </w:pPr>
  </w:style>
  <w:style w:type="paragraph" w:customStyle="1" w:styleId="a4">
    <w:name w:val="Нормальний текст"/>
    <w:basedOn w:val="a"/>
    <w:uiPriority w:val="99"/>
    <w:rsid w:val="00B952A2"/>
    <w:pPr>
      <w:spacing w:before="120" w:after="0" w:line="240" w:lineRule="auto"/>
      <w:ind w:firstLine="567"/>
      <w:jc w:val="both"/>
    </w:pPr>
    <w:rPr>
      <w:rFonts w:ascii="Antiqua" w:eastAsia="Times New Roman" w:hAnsi="Antiqua" w:cs="Times New Roman"/>
      <w:sz w:val="26"/>
      <w:szCs w:val="20"/>
      <w:lang w:eastAsia="ru-RU"/>
    </w:rPr>
  </w:style>
  <w:style w:type="paragraph" w:styleId="a5">
    <w:name w:val="header"/>
    <w:basedOn w:val="a"/>
    <w:link w:val="a6"/>
    <w:uiPriority w:val="99"/>
    <w:unhideWhenUsed/>
    <w:rsid w:val="00675B1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75B1F"/>
  </w:style>
  <w:style w:type="paragraph" w:styleId="a7">
    <w:name w:val="footer"/>
    <w:basedOn w:val="a"/>
    <w:link w:val="a8"/>
    <w:uiPriority w:val="99"/>
    <w:unhideWhenUsed/>
    <w:rsid w:val="00675B1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75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126389">
      <w:bodyDiv w:val="1"/>
      <w:marLeft w:val="0"/>
      <w:marRight w:val="0"/>
      <w:marTop w:val="0"/>
      <w:marBottom w:val="0"/>
      <w:divBdr>
        <w:top w:val="none" w:sz="0" w:space="0" w:color="auto"/>
        <w:left w:val="none" w:sz="0" w:space="0" w:color="auto"/>
        <w:bottom w:val="none" w:sz="0" w:space="0" w:color="auto"/>
        <w:right w:val="none" w:sz="0" w:space="0" w:color="auto"/>
      </w:divBdr>
    </w:div>
    <w:div w:id="1106119385">
      <w:bodyDiv w:val="1"/>
      <w:marLeft w:val="0"/>
      <w:marRight w:val="0"/>
      <w:marTop w:val="0"/>
      <w:marBottom w:val="0"/>
      <w:divBdr>
        <w:top w:val="none" w:sz="0" w:space="0" w:color="auto"/>
        <w:left w:val="none" w:sz="0" w:space="0" w:color="auto"/>
        <w:bottom w:val="none" w:sz="0" w:space="0" w:color="auto"/>
        <w:right w:val="none" w:sz="0" w:space="0" w:color="auto"/>
      </w:divBdr>
    </w:div>
    <w:div w:id="1236817449">
      <w:bodyDiv w:val="1"/>
      <w:marLeft w:val="0"/>
      <w:marRight w:val="0"/>
      <w:marTop w:val="0"/>
      <w:marBottom w:val="0"/>
      <w:divBdr>
        <w:top w:val="none" w:sz="0" w:space="0" w:color="auto"/>
        <w:left w:val="none" w:sz="0" w:space="0" w:color="auto"/>
        <w:bottom w:val="none" w:sz="0" w:space="0" w:color="auto"/>
        <w:right w:val="none" w:sz="0" w:space="0" w:color="auto"/>
      </w:divBdr>
    </w:div>
    <w:div w:id="171245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1655</Words>
  <Characters>9435</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2020-03-04T17:00:00Z</dcterms:created>
  <dcterms:modified xsi:type="dcterms:W3CDTF">2020-03-10T15:33:00Z</dcterms:modified>
</cp:coreProperties>
</file>