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14C016" w14:textId="77777777" w:rsidR="00760E6B" w:rsidRPr="008F35A1" w:rsidRDefault="00760E6B" w:rsidP="00760E6B">
      <w:pPr>
        <w:jc w:val="center"/>
        <w:rPr>
          <w:b/>
        </w:rPr>
      </w:pPr>
      <w:r w:rsidRPr="008F35A1">
        <w:rPr>
          <w:b/>
        </w:rPr>
        <w:t>ПОЯСНЮВАЛЬНА ЗАПИСКА</w:t>
      </w:r>
    </w:p>
    <w:p w14:paraId="4119CCCE" w14:textId="77777777" w:rsidR="00760E6B" w:rsidRPr="008F35A1" w:rsidRDefault="00760E6B" w:rsidP="00760E6B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8F35A1">
        <w:rPr>
          <w:b/>
          <w:sz w:val="28"/>
          <w:szCs w:val="28"/>
          <w:lang w:val="uk-UA"/>
        </w:rPr>
        <w:t>до проекту Закону України</w:t>
      </w:r>
      <w:r w:rsidRPr="008F35A1">
        <w:rPr>
          <w:sz w:val="28"/>
          <w:szCs w:val="28"/>
          <w:lang w:val="uk-UA"/>
        </w:rPr>
        <w:t xml:space="preserve"> </w:t>
      </w:r>
      <w:r w:rsidRPr="008F35A1">
        <w:rPr>
          <w:rStyle w:val="rvts23"/>
          <w:b/>
          <w:bCs/>
          <w:sz w:val="28"/>
          <w:szCs w:val="28"/>
          <w:lang w:val="uk-UA"/>
        </w:rPr>
        <w:t>«</w:t>
      </w:r>
      <w:r w:rsidRPr="008F35A1">
        <w:rPr>
          <w:b/>
          <w:bCs/>
          <w:sz w:val="28"/>
          <w:szCs w:val="28"/>
          <w:lang w:val="uk-UA"/>
        </w:rPr>
        <w:t xml:space="preserve">Про внесення змін до деяких законодавчих актів України (щодо удосконалення механізму справляння акцизного податку при реалізації </w:t>
      </w:r>
      <w:r w:rsidR="00642E26">
        <w:rPr>
          <w:b/>
          <w:bCs/>
          <w:sz w:val="28"/>
          <w:szCs w:val="28"/>
          <w:lang w:val="uk-UA"/>
        </w:rPr>
        <w:t xml:space="preserve">алкогольних напоїв та </w:t>
      </w:r>
      <w:r w:rsidRPr="008F35A1">
        <w:rPr>
          <w:b/>
          <w:bCs/>
          <w:sz w:val="28"/>
          <w:szCs w:val="28"/>
          <w:lang w:val="uk-UA"/>
        </w:rPr>
        <w:t>тютюнових виробів)</w:t>
      </w:r>
      <w:r w:rsidRPr="008F35A1">
        <w:rPr>
          <w:rStyle w:val="rvts23"/>
          <w:b/>
          <w:bCs/>
          <w:sz w:val="28"/>
          <w:szCs w:val="28"/>
          <w:lang w:val="uk-UA"/>
        </w:rPr>
        <w:t>»</w:t>
      </w:r>
    </w:p>
    <w:p w14:paraId="15D2D940" w14:textId="77777777" w:rsidR="00760E6B" w:rsidRPr="008F35A1" w:rsidRDefault="00760E6B" w:rsidP="00760E6B">
      <w:pPr>
        <w:pStyle w:val="rvps6"/>
        <w:spacing w:before="0" w:beforeAutospacing="0" w:after="0" w:afterAutospacing="0"/>
        <w:ind w:firstLine="720"/>
        <w:jc w:val="both"/>
        <w:rPr>
          <w:rFonts w:cs="Calibri"/>
          <w:b/>
          <w:bCs/>
          <w:sz w:val="28"/>
          <w:szCs w:val="28"/>
          <w:lang w:val="uk-UA" w:eastAsia="en-US"/>
        </w:rPr>
      </w:pPr>
    </w:p>
    <w:p w14:paraId="54E51AA1" w14:textId="77777777" w:rsidR="00642E26" w:rsidRPr="00642E26" w:rsidRDefault="00760E6B" w:rsidP="00642E26">
      <w:pPr>
        <w:pStyle w:val="rvps6"/>
        <w:numPr>
          <w:ilvl w:val="0"/>
          <w:numId w:val="7"/>
        </w:numPr>
        <w:spacing w:before="120" w:beforeAutospacing="0" w:after="120" w:afterAutospacing="0"/>
        <w:jc w:val="both"/>
        <w:rPr>
          <w:b/>
          <w:sz w:val="28"/>
          <w:szCs w:val="28"/>
          <w:lang w:val="uk-UA"/>
        </w:rPr>
      </w:pPr>
      <w:r w:rsidRPr="008F35A1">
        <w:rPr>
          <w:b/>
          <w:sz w:val="28"/>
          <w:szCs w:val="28"/>
          <w:lang w:val="uk-UA"/>
        </w:rPr>
        <w:t>Обґрунтування необхідності прийняття проекту Закону.</w:t>
      </w:r>
    </w:p>
    <w:p w14:paraId="743B7D09" w14:textId="77777777" w:rsidR="00642E26" w:rsidRPr="0066356B" w:rsidRDefault="00642E26" w:rsidP="0037588B">
      <w:pPr>
        <w:spacing w:before="120" w:after="120"/>
        <w:ind w:firstLine="709"/>
        <w:jc w:val="both"/>
      </w:pPr>
      <w:r w:rsidRPr="0066356B">
        <w:t xml:space="preserve">Одним із </w:t>
      </w:r>
      <w:r w:rsidR="0037588B">
        <w:t xml:space="preserve">додаткових </w:t>
      </w:r>
      <w:r w:rsidRPr="0066356B">
        <w:t xml:space="preserve">механізмів забезпечення надходжень місцевих бюджетів </w:t>
      </w:r>
      <w:r w:rsidR="0037588B">
        <w:t>з 2015 року є</w:t>
      </w:r>
      <w:r w:rsidRPr="0066356B">
        <w:t xml:space="preserve"> </w:t>
      </w:r>
      <w:r w:rsidR="0037588B">
        <w:t xml:space="preserve">5% </w:t>
      </w:r>
      <w:r w:rsidRPr="0066356B">
        <w:t>акциз</w:t>
      </w:r>
      <w:r w:rsidR="0037588B">
        <w:t>ний податок</w:t>
      </w:r>
      <w:r w:rsidRPr="0066356B">
        <w:t xml:space="preserve"> із роздрібних продажів</w:t>
      </w:r>
      <w:r w:rsidR="0037588B">
        <w:t xml:space="preserve"> алкогольних напоїв, тютюнових виробів, пива і пального</w:t>
      </w:r>
      <w:r w:rsidRPr="0066356B">
        <w:t xml:space="preserve">. </w:t>
      </w:r>
      <w:r w:rsidR="0037588B">
        <w:t>Сплата такого акцизного податку</w:t>
      </w:r>
      <w:r w:rsidR="005916A3">
        <w:t xml:space="preserve"> здійснюється </w:t>
      </w:r>
      <w:r w:rsidR="002256A9">
        <w:t xml:space="preserve">суб’єктами </w:t>
      </w:r>
      <w:r w:rsidR="005916A3">
        <w:t>роздрі</w:t>
      </w:r>
      <w:r w:rsidR="002256A9">
        <w:t>бної</w:t>
      </w:r>
      <w:r w:rsidR="005916A3">
        <w:t xml:space="preserve"> торгі</w:t>
      </w:r>
      <w:r w:rsidR="002256A9">
        <w:t>влі</w:t>
      </w:r>
      <w:r w:rsidRPr="0066356B">
        <w:t xml:space="preserve"> за місцем</w:t>
      </w:r>
      <w:r w:rsidR="005916A3">
        <w:t xml:space="preserve"> </w:t>
      </w:r>
      <w:r w:rsidR="002256A9">
        <w:t xml:space="preserve">їх </w:t>
      </w:r>
      <w:r w:rsidR="005916A3">
        <w:t>розташування</w:t>
      </w:r>
      <w:r w:rsidRPr="0066356B">
        <w:t xml:space="preserve">, </w:t>
      </w:r>
      <w:r w:rsidR="005916A3">
        <w:t>на які вони отримують відповідні ліцензії</w:t>
      </w:r>
      <w:r w:rsidRPr="0066356B">
        <w:t>.</w:t>
      </w:r>
      <w:r w:rsidR="005916A3">
        <w:t xml:space="preserve"> Т</w:t>
      </w:r>
      <w:r>
        <w:t>ільки на</w:t>
      </w:r>
      <w:r w:rsidRPr="0066356B">
        <w:t xml:space="preserve"> ринку тютюнов</w:t>
      </w:r>
      <w:r w:rsidR="005916A3">
        <w:t>их виробів функціонує понад 80</w:t>
      </w:r>
      <w:r w:rsidRPr="0066356B">
        <w:t> </w:t>
      </w:r>
      <w:r>
        <w:t>тис. суб’єктів господарювання, що є власниками</w:t>
      </w:r>
      <w:r w:rsidRPr="0066356B">
        <w:t xml:space="preserve"> ліцензій на право роздріб</w:t>
      </w:r>
      <w:r>
        <w:t>ної торгівлі</w:t>
      </w:r>
      <w:r w:rsidR="005916A3">
        <w:t>, а на алкогольному понад 90 тис роздрібних ліцензій.</w:t>
      </w:r>
      <w:r w:rsidR="004F70D9">
        <w:t xml:space="preserve"> </w:t>
      </w:r>
      <w:r w:rsidR="002256A9">
        <w:t>У</w:t>
      </w:r>
      <w:r w:rsidR="004F70D9">
        <w:t xml:space="preserve"> 2018 році суб’єкти</w:t>
      </w:r>
      <w:r>
        <w:t xml:space="preserve"> господа</w:t>
      </w:r>
      <w:r w:rsidR="004F70D9">
        <w:t>рювання роздрібної торгівлі задекларовали 5,9 млрд. гривень</w:t>
      </w:r>
      <w:r>
        <w:t xml:space="preserve"> </w:t>
      </w:r>
      <w:r w:rsidR="004F70D9">
        <w:t xml:space="preserve">5% </w:t>
      </w:r>
      <w:r>
        <w:t xml:space="preserve">акцизного податку з роздрібного продажу </w:t>
      </w:r>
      <w:r w:rsidR="004F70D9">
        <w:t xml:space="preserve">тютюну, </w:t>
      </w:r>
      <w:r>
        <w:t xml:space="preserve">алкогольних напоїв </w:t>
      </w:r>
      <w:r w:rsidR="004F70D9">
        <w:t>та пива, а у 2019 - 6,4</w:t>
      </w:r>
      <w:r>
        <w:t xml:space="preserve"> млрд. гривень. </w:t>
      </w:r>
    </w:p>
    <w:p w14:paraId="2938A759" w14:textId="77777777" w:rsidR="00760E6B" w:rsidRPr="00642E26" w:rsidRDefault="006F55B3" w:rsidP="00C93A45">
      <w:pPr>
        <w:spacing w:before="120" w:after="120"/>
        <w:ind w:firstLine="709"/>
        <w:jc w:val="both"/>
      </w:pPr>
      <w:r>
        <w:t>Разом з тим</w:t>
      </w:r>
      <w:r w:rsidR="00642E26" w:rsidRPr="0066356B">
        <w:t>,</w:t>
      </w:r>
      <w:r>
        <w:t xml:space="preserve"> на ринку алкоголю та тютюну в останні роки спостерігається </w:t>
      </w:r>
      <w:r w:rsidR="00642E26" w:rsidRPr="0066356B">
        <w:t xml:space="preserve"> </w:t>
      </w:r>
      <w:r>
        <w:t>зрост</w:t>
      </w:r>
      <w:r w:rsidR="002256A9">
        <w:t>ання</w:t>
      </w:r>
      <w:r>
        <w:t xml:space="preserve"> </w:t>
      </w:r>
      <w:r w:rsidR="001B3AFA">
        <w:t>тіньового сегменту продаж, порушення правил ліцензійної діяльності і, як наслідок,</w:t>
      </w:r>
      <w:r w:rsidR="00642E26">
        <w:t xml:space="preserve"> </w:t>
      </w:r>
      <w:r w:rsidR="001B3AFA">
        <w:t xml:space="preserve">контроль за </w:t>
      </w:r>
      <w:r w:rsidR="00642E26">
        <w:t xml:space="preserve">справлянням податків </w:t>
      </w:r>
      <w:r w:rsidR="001B3AFA">
        <w:t>з роздрібних продаж</w:t>
      </w:r>
      <w:r w:rsidR="00642E26" w:rsidRPr="0066356B">
        <w:t xml:space="preserve"> </w:t>
      </w:r>
      <w:r w:rsidR="001B3AFA">
        <w:t>знаходиться на неналежному рівні.</w:t>
      </w:r>
      <w:r w:rsidR="00C93A45">
        <w:t xml:space="preserve">  Головними причинами такого стану є те, що чинне законодавство не завжди дозволяє ефективно забезпечити належний контроль за здійсненням реалізації підакцизних товарів і сплатою податків від їх реалізації суб’єктами господарювання, що отримали ліцензії на право оптової і роздрібної торгівлі такими товарами. За оцінками експертів від </w:t>
      </w:r>
      <w:r w:rsidR="00C9594F">
        <w:t>3</w:t>
      </w:r>
      <w:r w:rsidR="00C93A45">
        <w:t>0 до 40 відсотків</w:t>
      </w:r>
      <w:r w:rsidR="00642E26" w:rsidRPr="0066356B">
        <w:t xml:space="preserve"> </w:t>
      </w:r>
      <w:r w:rsidR="00C93A45">
        <w:t xml:space="preserve">5% </w:t>
      </w:r>
      <w:r w:rsidR="00642E26" w:rsidRPr="0066356B">
        <w:t xml:space="preserve">акцизного податку з роздрібного продажу </w:t>
      </w:r>
      <w:r w:rsidR="00642E26">
        <w:t xml:space="preserve">алкогольних напоїв та </w:t>
      </w:r>
      <w:r w:rsidR="00C93A45">
        <w:t>тютюнових виробів взагалі</w:t>
      </w:r>
      <w:r w:rsidR="00642E26" w:rsidRPr="0066356B">
        <w:t xml:space="preserve"> </w:t>
      </w:r>
      <w:r w:rsidR="00F63FC5">
        <w:t xml:space="preserve">не </w:t>
      </w:r>
      <w:r w:rsidR="00642E26" w:rsidRPr="0066356B">
        <w:t xml:space="preserve">декларується. </w:t>
      </w:r>
    </w:p>
    <w:p w14:paraId="7D78DC84" w14:textId="77777777" w:rsidR="009E6FDF" w:rsidRDefault="00F63FC5" w:rsidP="00760E6B">
      <w:pPr>
        <w:spacing w:before="120" w:after="120"/>
        <w:ind w:firstLine="709"/>
        <w:jc w:val="both"/>
      </w:pPr>
      <w:r>
        <w:t>Водночас пропозиції (законопроект № 2501 від 21 лютого 2020 року) щодо збільшення вартості ліцензій</w:t>
      </w:r>
      <w:r w:rsidRPr="008F35A1">
        <w:t xml:space="preserve"> на право оптової торгівлі тютюновими виробами</w:t>
      </w:r>
      <w:r>
        <w:t xml:space="preserve"> у 6</w:t>
      </w:r>
      <w:r w:rsidR="009E6FDF">
        <w:t xml:space="preserve"> разів</w:t>
      </w:r>
      <w:r>
        <w:t xml:space="preserve"> (</w:t>
      </w:r>
      <w:r w:rsidR="00120A4C">
        <w:t xml:space="preserve">з 300 тис </w:t>
      </w:r>
      <w:r>
        <w:t>до 3 млн. гривень</w:t>
      </w:r>
      <w:r w:rsidR="009E6FDF">
        <w:t xml:space="preserve"> !!</w:t>
      </w:r>
      <w:r>
        <w:t>)</w:t>
      </w:r>
      <w:r w:rsidR="009E6FDF">
        <w:t xml:space="preserve"> </w:t>
      </w:r>
      <w:r>
        <w:t xml:space="preserve"> і нові </w:t>
      </w:r>
      <w:r w:rsidR="00760E6B" w:rsidRPr="008F35A1">
        <w:t xml:space="preserve">вимоги щодо отримання </w:t>
      </w:r>
      <w:r>
        <w:t xml:space="preserve">таких </w:t>
      </w:r>
      <w:r w:rsidR="00760E6B" w:rsidRPr="008F35A1">
        <w:t xml:space="preserve">ліцензії </w:t>
      </w:r>
      <w:r>
        <w:t xml:space="preserve">(зокрема,  50 осіб персоналу та наявність 2 вантажних автомобілів </w:t>
      </w:r>
      <w:r w:rsidR="009E6FDF">
        <w:t xml:space="preserve">у ліцензіата) викликає щонайменше подив, з наступних причин: </w:t>
      </w:r>
    </w:p>
    <w:p w14:paraId="20B0B655" w14:textId="77777777" w:rsidR="009E6FDF" w:rsidRDefault="009E6FDF" w:rsidP="00760E6B">
      <w:pPr>
        <w:spacing w:before="120" w:after="120"/>
        <w:ind w:firstLine="709"/>
        <w:jc w:val="both"/>
      </w:pPr>
      <w:r>
        <w:t>по-перше: чому такі вимоги пропонується лише для тютюну, а що в алкоголі таких проблем або ліцензій не існує?</w:t>
      </w:r>
      <w:r w:rsidR="00483633">
        <w:t>;</w:t>
      </w:r>
      <w:r>
        <w:t xml:space="preserve"> </w:t>
      </w:r>
    </w:p>
    <w:p w14:paraId="364F9074" w14:textId="77777777" w:rsidR="00760E6B" w:rsidRDefault="009E6FDF" w:rsidP="00760E6B">
      <w:pPr>
        <w:spacing w:before="120" w:after="120"/>
        <w:ind w:firstLine="709"/>
        <w:jc w:val="both"/>
      </w:pPr>
      <w:r>
        <w:t>по-друге: яким чином така захмарна ціна на ліцензії на тютюн (в еквіваленті 120 тис доларів США) допоможе захистити добропорядний бізнес і вирішити питання сплати 5% акцизу з роздрібних продаж</w:t>
      </w:r>
      <w:r w:rsidR="00120A4C">
        <w:t xml:space="preserve">. Ніде у світі такої вартості ліцензій просто не існує і вартість ліцензій не використовується як фіскальний механізм. У США, наприклад, вартість ліцензії на оптову і роздрібну торгівлю алкоголем та тютюном в третині штатів не перевищує 100 доларів США, в Нью-Йорку – 200,  в Чикаго – 330, і найбільше в Каліфорнії – 1200 доларів США (або приблизно 30 тис гривень).  </w:t>
      </w:r>
      <w:r w:rsidR="009701D8">
        <w:t xml:space="preserve">В Канаді </w:t>
      </w:r>
      <w:r w:rsidR="00A853D7">
        <w:t xml:space="preserve">вартість таких ліцензій складає 2000 канадських доларів, а в Австралії – 200 австралійських доларів. Що стосується країн ЄС, то як правило такий вид діяльності як торгівля тютюном </w:t>
      </w:r>
      <w:r w:rsidR="00703696">
        <w:t xml:space="preserve">не потребує спеціальних ліцензій і входить до переліку загальної торгівельної діяльності, патент/ліцензія на які </w:t>
      </w:r>
      <w:r w:rsidR="00703696">
        <w:lastRenderedPageBreak/>
        <w:t>коштують на порядок менше, ніж вартість існуючих оптових ліцензій на алкоголь або тютюн в Україні  - 300 тис гривень (або</w:t>
      </w:r>
      <w:r w:rsidR="00A853D7">
        <w:t xml:space="preserve"> </w:t>
      </w:r>
      <w:r w:rsidR="00703696">
        <w:t>12 тис доларів США)</w:t>
      </w:r>
      <w:r w:rsidR="00483633">
        <w:t>;</w:t>
      </w:r>
    </w:p>
    <w:p w14:paraId="2565871C" w14:textId="77777777" w:rsidR="00483633" w:rsidRPr="008F35A1" w:rsidRDefault="00483633" w:rsidP="00760E6B">
      <w:pPr>
        <w:spacing w:before="120" w:after="120"/>
        <w:ind w:firstLine="709"/>
        <w:jc w:val="both"/>
      </w:pPr>
      <w:r>
        <w:t xml:space="preserve">по третє- </w:t>
      </w:r>
      <w:r w:rsidR="002256A9">
        <w:t xml:space="preserve">абсолютно незрозуміло </w:t>
      </w:r>
      <w:r>
        <w:t>яким чином визначалась наявність персоналу саме у 50 осіб або 2 вантажні автомобілі.</w:t>
      </w:r>
    </w:p>
    <w:p w14:paraId="42FD1643" w14:textId="198174DE" w:rsidR="00760E6B" w:rsidRPr="00642E26" w:rsidRDefault="0024381F" w:rsidP="00642E26">
      <w:pPr>
        <w:pStyle w:val="rvps6"/>
        <w:spacing w:before="120" w:beforeAutospacing="0" w:after="120" w:afterAutospacing="0"/>
        <w:ind w:firstLine="709"/>
        <w:jc w:val="both"/>
        <w:rPr>
          <w:color w:val="0070C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 викладене</w:t>
      </w:r>
      <w:r w:rsidR="00760E6B" w:rsidRPr="008F35A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 </w:t>
      </w:r>
      <w:r w:rsidR="00760E6B" w:rsidRPr="008F35A1">
        <w:rPr>
          <w:sz w:val="28"/>
          <w:szCs w:val="28"/>
          <w:lang w:val="uk-UA"/>
        </w:rPr>
        <w:t xml:space="preserve">є необхідність </w:t>
      </w:r>
      <w:r w:rsidR="00483633">
        <w:rPr>
          <w:sz w:val="28"/>
          <w:szCs w:val="28"/>
          <w:lang w:val="uk-UA"/>
        </w:rPr>
        <w:t xml:space="preserve">внесення альтернативного законопроекту з ефективними запобіжниками від недобросовісних ліцензіатів, що дасть можливість забезпечити сплату податків.  Пропонується нести зміни до </w:t>
      </w:r>
      <w:r w:rsidR="00483633" w:rsidRPr="008F35A1">
        <w:rPr>
          <w:sz w:val="28"/>
          <w:szCs w:val="28"/>
          <w:lang w:val="uk-UA" w:eastAsia="uk-UA"/>
        </w:rPr>
        <w:t xml:space="preserve">Закону України </w:t>
      </w:r>
      <w:r w:rsidR="00483633" w:rsidRPr="008F35A1">
        <w:rPr>
          <w:rFonts w:eastAsia="BatangChe"/>
          <w:sz w:val="28"/>
          <w:szCs w:val="28"/>
          <w:lang w:val="uk-UA"/>
        </w:rPr>
        <w:t>«Про державне регулювання виробництва і обігу спирту етилового, коньячного і плодового, алкого</w:t>
      </w:r>
      <w:r w:rsidR="00483633">
        <w:rPr>
          <w:rFonts w:eastAsia="BatangChe"/>
          <w:sz w:val="28"/>
          <w:szCs w:val="28"/>
          <w:lang w:val="uk-UA"/>
        </w:rPr>
        <w:t xml:space="preserve">льних напоїв, </w:t>
      </w:r>
      <w:r w:rsidR="00483633" w:rsidRPr="008F35A1">
        <w:rPr>
          <w:rFonts w:eastAsia="BatangChe"/>
          <w:sz w:val="28"/>
          <w:szCs w:val="28"/>
          <w:lang w:val="uk-UA"/>
        </w:rPr>
        <w:t>тютюнових виробів</w:t>
      </w:r>
      <w:r w:rsidR="00483633">
        <w:rPr>
          <w:rFonts w:eastAsia="BatangChe"/>
          <w:sz w:val="28"/>
          <w:szCs w:val="28"/>
          <w:lang w:val="uk-UA"/>
        </w:rPr>
        <w:t xml:space="preserve"> та пального</w:t>
      </w:r>
      <w:r w:rsidR="00483633" w:rsidRPr="008F35A1">
        <w:rPr>
          <w:rFonts w:eastAsia="BatangChe"/>
          <w:sz w:val="28"/>
          <w:szCs w:val="28"/>
          <w:lang w:val="uk-UA"/>
        </w:rPr>
        <w:t>» (Відомості Верховної Ради України (ВВР), 1995,</w:t>
      </w:r>
      <w:r w:rsidR="00483633" w:rsidRPr="00941FB6">
        <w:rPr>
          <w:rFonts w:eastAsia="BatangChe"/>
          <w:sz w:val="28"/>
          <w:szCs w:val="28"/>
          <w:lang w:val="uk-UA"/>
        </w:rPr>
        <w:t xml:space="preserve">    </w:t>
      </w:r>
      <w:r w:rsidR="00EC41D4">
        <w:rPr>
          <w:rFonts w:eastAsia="BatangChe"/>
          <w:sz w:val="28"/>
          <w:szCs w:val="28"/>
          <w:lang w:val="uk-UA"/>
        </w:rPr>
        <w:t xml:space="preserve"> № 46, ст. 345) та</w:t>
      </w:r>
      <w:r w:rsidR="00760E6B" w:rsidRPr="008F35A1">
        <w:rPr>
          <w:sz w:val="28"/>
          <w:szCs w:val="28"/>
          <w:lang w:val="uk-UA"/>
        </w:rPr>
        <w:t xml:space="preserve"> до</w:t>
      </w:r>
      <w:r w:rsidR="00760E6B" w:rsidRPr="008F35A1">
        <w:rPr>
          <w:color w:val="0070C0"/>
          <w:sz w:val="28"/>
          <w:szCs w:val="28"/>
          <w:lang w:val="uk-UA"/>
        </w:rPr>
        <w:t xml:space="preserve"> </w:t>
      </w:r>
      <w:r w:rsidR="00760E6B" w:rsidRPr="008F35A1">
        <w:rPr>
          <w:rFonts w:eastAsia="BatangChe"/>
          <w:sz w:val="28"/>
          <w:szCs w:val="28"/>
          <w:lang w:val="uk-UA"/>
        </w:rPr>
        <w:t>Закону України «Про застосування реєстраторів розрахункових операцій у сфері торгівлі, громадського харчування та послуг» (Відомості Верховної Ради України (ВВР), 1995, № 28, ст. 205)</w:t>
      </w:r>
      <w:r w:rsidR="00EC41D4">
        <w:rPr>
          <w:sz w:val="28"/>
          <w:szCs w:val="28"/>
          <w:lang w:val="uk-UA"/>
        </w:rPr>
        <w:t>.</w:t>
      </w:r>
    </w:p>
    <w:p w14:paraId="024BE10F" w14:textId="77777777" w:rsidR="00760E6B" w:rsidRPr="008F35A1" w:rsidRDefault="00760E6B" w:rsidP="00760E6B">
      <w:pPr>
        <w:pStyle w:val="af2"/>
        <w:spacing w:before="120"/>
        <w:ind w:firstLine="720"/>
        <w:jc w:val="both"/>
        <w:rPr>
          <w:b/>
        </w:rPr>
      </w:pPr>
      <w:r w:rsidRPr="008F35A1">
        <w:rPr>
          <w:b/>
        </w:rPr>
        <w:t>2. Цілі та завдання законопроекту.</w:t>
      </w:r>
    </w:p>
    <w:p w14:paraId="3405B253" w14:textId="77777777" w:rsidR="00760E6B" w:rsidRPr="008F35A1" w:rsidRDefault="00EC41D4" w:rsidP="00642E26">
      <w:pPr>
        <w:spacing w:before="120" w:after="120"/>
        <w:ind w:firstLine="709"/>
        <w:jc w:val="both"/>
      </w:pPr>
      <w:r>
        <w:t>Мета законопроекту - удосконалення</w:t>
      </w:r>
      <w:r w:rsidR="00760E6B" w:rsidRPr="008F35A1">
        <w:t xml:space="preserve"> норм законодавства, що регулює</w:t>
      </w:r>
      <w:r w:rsidRPr="00EC41D4">
        <w:t xml:space="preserve"> </w:t>
      </w:r>
      <w:r w:rsidRPr="008F35A1">
        <w:t xml:space="preserve">засади державної політики щодо регулювання оптової і роздрібної торгівлі </w:t>
      </w:r>
      <w:r>
        <w:t xml:space="preserve">алкогольними напоями та тютюновими виробами, а також </w:t>
      </w:r>
      <w:r w:rsidR="00760E6B" w:rsidRPr="008F35A1">
        <w:t xml:space="preserve">застосування реєстраторів розрахункових операцій у сфері торгівлі, громадського харчування </w:t>
      </w:r>
      <w:r>
        <w:t>та послуг, що дозволить досягти</w:t>
      </w:r>
      <w:r w:rsidR="00760E6B" w:rsidRPr="008F35A1">
        <w:t xml:space="preserve"> позитивного ефекту </w:t>
      </w:r>
      <w:r>
        <w:t>при адмініструванні</w:t>
      </w:r>
      <w:r w:rsidR="00760E6B" w:rsidRPr="008F35A1">
        <w:t xml:space="preserve"> </w:t>
      </w:r>
      <w:r>
        <w:t xml:space="preserve">5% </w:t>
      </w:r>
      <w:r w:rsidR="00760E6B" w:rsidRPr="008F35A1">
        <w:t xml:space="preserve">роздрібного акцизу з реалізації </w:t>
      </w:r>
      <w:r w:rsidR="00642E26">
        <w:t xml:space="preserve">алкогольних напоїв та </w:t>
      </w:r>
      <w:r>
        <w:t>тютюнових виробів.</w:t>
      </w:r>
    </w:p>
    <w:p w14:paraId="5996E4A2" w14:textId="77777777" w:rsidR="00760E6B" w:rsidRPr="008F35A1" w:rsidRDefault="00760E6B" w:rsidP="00760E6B">
      <w:pPr>
        <w:pStyle w:val="af2"/>
        <w:numPr>
          <w:ilvl w:val="0"/>
          <w:numId w:val="8"/>
        </w:numPr>
        <w:autoSpaceDE/>
        <w:autoSpaceDN/>
        <w:spacing w:before="120"/>
        <w:jc w:val="both"/>
        <w:rPr>
          <w:b/>
          <w:color w:val="000000"/>
        </w:rPr>
      </w:pPr>
      <w:r w:rsidRPr="008F35A1">
        <w:rPr>
          <w:b/>
          <w:color w:val="000000"/>
        </w:rPr>
        <w:t>Загальна характеристика та основні положення законопроекту.</w:t>
      </w:r>
    </w:p>
    <w:p w14:paraId="0CCDFA77" w14:textId="0B9BF25F" w:rsidR="00760E6B" w:rsidRPr="008F35A1" w:rsidRDefault="00760E6B" w:rsidP="00760E6B">
      <w:pPr>
        <w:pStyle w:val="af2"/>
        <w:spacing w:before="120"/>
        <w:ind w:firstLine="720"/>
        <w:jc w:val="both"/>
      </w:pPr>
      <w:r w:rsidRPr="008F35A1">
        <w:t xml:space="preserve">Поданим проектом Закону передбачається внесення змін та доповнень до </w:t>
      </w:r>
      <w:r w:rsidR="00EC41D4" w:rsidRPr="008F35A1">
        <w:t xml:space="preserve">Закону України </w:t>
      </w:r>
      <w:r w:rsidR="00EC41D4" w:rsidRPr="008F35A1">
        <w:rPr>
          <w:rFonts w:eastAsia="BatangChe"/>
        </w:rPr>
        <w:t>«Про державне регулювання виробництва і обігу спирту етилового, коньячного і п</w:t>
      </w:r>
      <w:r w:rsidR="00EC41D4">
        <w:rPr>
          <w:rFonts w:eastAsia="BatangChe"/>
        </w:rPr>
        <w:t xml:space="preserve">лодового, алкогольних напоїв, </w:t>
      </w:r>
      <w:r w:rsidR="00EC41D4" w:rsidRPr="008F35A1">
        <w:rPr>
          <w:rFonts w:eastAsia="BatangChe"/>
        </w:rPr>
        <w:t>тютюнових виробів</w:t>
      </w:r>
      <w:r w:rsidR="00EC41D4">
        <w:rPr>
          <w:rFonts w:eastAsia="BatangChe"/>
        </w:rPr>
        <w:t xml:space="preserve"> та пального</w:t>
      </w:r>
      <w:r w:rsidR="00EC41D4" w:rsidRPr="008F35A1">
        <w:rPr>
          <w:rFonts w:eastAsia="BatangChe"/>
        </w:rPr>
        <w:t>» (Відомості Верховної Ради Укра</w:t>
      </w:r>
      <w:r w:rsidR="00EC41D4">
        <w:rPr>
          <w:rFonts w:eastAsia="BatangChe"/>
        </w:rPr>
        <w:t xml:space="preserve">їни (ВВР), 1995, № 46, ст. 345) та </w:t>
      </w:r>
      <w:r w:rsidRPr="008F35A1">
        <w:rPr>
          <w:rFonts w:eastAsia="BatangChe"/>
        </w:rPr>
        <w:t>Закону України «Про застосування реєстраторів розрахункових операцій у сфері торгівлі, громадського харчування та послуг» (Відомості Верховної Ради України (ВВР), 1995, № 28, ст. 205)</w:t>
      </w:r>
      <w:r w:rsidR="0024381F">
        <w:rPr>
          <w:rFonts w:eastAsia="BatangChe"/>
        </w:rPr>
        <w:t>.</w:t>
      </w:r>
      <w:r w:rsidRPr="008F35A1">
        <w:t xml:space="preserve"> </w:t>
      </w:r>
    </w:p>
    <w:p w14:paraId="550E5203" w14:textId="77777777" w:rsidR="00EC41D4" w:rsidRDefault="00EC41D4" w:rsidP="00EC41D4">
      <w:pPr>
        <w:pStyle w:val="af2"/>
        <w:spacing w:before="120"/>
        <w:ind w:firstLine="709"/>
        <w:jc w:val="both"/>
      </w:pPr>
      <w:r>
        <w:t>З</w:t>
      </w:r>
      <w:r w:rsidR="00760E6B" w:rsidRPr="008F35A1">
        <w:t>а</w:t>
      </w:r>
      <w:r>
        <w:t>конопроект передбачає такі основні положення</w:t>
      </w:r>
      <w:r w:rsidR="00760E6B" w:rsidRPr="008F35A1">
        <w:t>:</w:t>
      </w:r>
    </w:p>
    <w:p w14:paraId="216D326E" w14:textId="77777777" w:rsidR="000A0D6C" w:rsidRDefault="00EC41D4" w:rsidP="000A0D6C">
      <w:pPr>
        <w:pStyle w:val="af2"/>
        <w:spacing w:before="120"/>
        <w:ind w:firstLine="709"/>
        <w:jc w:val="both"/>
        <w:rPr>
          <w:b/>
          <w:color w:val="000000"/>
          <w:shd w:val="clear" w:color="auto" w:fill="FFFFFF"/>
          <w:lang w:eastAsia="ru-RU"/>
        </w:rPr>
      </w:pPr>
      <w:r>
        <w:t xml:space="preserve">- запровадження </w:t>
      </w:r>
      <w:r w:rsidRPr="00EC41D4">
        <w:rPr>
          <w:color w:val="000000"/>
          <w:shd w:val="clear" w:color="auto" w:fill="FFFFFF"/>
          <w:lang w:eastAsia="ru-RU"/>
        </w:rPr>
        <w:t>Є</w:t>
      </w:r>
      <w:r>
        <w:rPr>
          <w:color w:val="000000"/>
          <w:shd w:val="clear" w:color="auto" w:fill="FFFFFF"/>
          <w:lang w:eastAsia="ru-RU"/>
        </w:rPr>
        <w:t>диного державного</w:t>
      </w:r>
      <w:r w:rsidRPr="00EC41D4">
        <w:rPr>
          <w:color w:val="000000"/>
          <w:shd w:val="clear" w:color="auto" w:fill="FFFFFF"/>
          <w:lang w:eastAsia="ru-RU"/>
        </w:rPr>
        <w:t xml:space="preserve"> реєстр</w:t>
      </w:r>
      <w:r>
        <w:rPr>
          <w:color w:val="000000"/>
          <w:shd w:val="clear" w:color="auto" w:fill="FFFFFF"/>
          <w:lang w:eastAsia="ru-RU"/>
        </w:rPr>
        <w:t>у</w:t>
      </w:r>
      <w:r w:rsidRPr="00EC41D4">
        <w:rPr>
          <w:color w:val="000000"/>
          <w:shd w:val="clear" w:color="auto" w:fill="FFFFFF"/>
          <w:lang w:eastAsia="ru-RU"/>
        </w:rPr>
        <w:t xml:space="preserve"> ліцензій оптової і роздрібної торгівлі алкогольними напоями та тютюновими виробами, на додаток</w:t>
      </w:r>
      <w:r w:rsidR="002256A9">
        <w:rPr>
          <w:color w:val="000000"/>
          <w:shd w:val="clear" w:color="auto" w:fill="FFFFFF"/>
          <w:lang w:eastAsia="ru-RU"/>
        </w:rPr>
        <w:t xml:space="preserve"> вже існуючих</w:t>
      </w:r>
      <w:r>
        <w:rPr>
          <w:color w:val="000000"/>
          <w:shd w:val="clear" w:color="auto" w:fill="FFFFFF"/>
          <w:lang w:eastAsia="ru-RU"/>
        </w:rPr>
        <w:t xml:space="preserve"> </w:t>
      </w:r>
      <w:r w:rsidRPr="00EC41D4">
        <w:rPr>
          <w:color w:val="000000"/>
          <w:shd w:val="clear" w:color="auto" w:fill="FFFFFF"/>
          <w:lang w:eastAsia="ru-RU"/>
        </w:rPr>
        <w:t xml:space="preserve"> Є</w:t>
      </w:r>
      <w:r w:rsidR="000A0D6C">
        <w:rPr>
          <w:color w:val="000000"/>
          <w:shd w:val="clear" w:color="auto" w:fill="FFFFFF"/>
          <w:lang w:eastAsia="ru-RU"/>
        </w:rPr>
        <w:t>диних державних</w:t>
      </w:r>
      <w:r w:rsidRPr="00EC41D4">
        <w:rPr>
          <w:color w:val="000000"/>
          <w:shd w:val="clear" w:color="auto" w:fill="FFFFFF"/>
          <w:lang w:eastAsia="ru-RU"/>
        </w:rPr>
        <w:t xml:space="preserve"> реєстр</w:t>
      </w:r>
      <w:r w:rsidR="000A0D6C">
        <w:rPr>
          <w:color w:val="000000"/>
          <w:shd w:val="clear" w:color="auto" w:fill="FFFFFF"/>
          <w:lang w:eastAsia="ru-RU"/>
        </w:rPr>
        <w:t>ів</w:t>
      </w:r>
      <w:r>
        <w:rPr>
          <w:color w:val="000000"/>
          <w:shd w:val="clear" w:color="auto" w:fill="FFFFFF"/>
          <w:lang w:eastAsia="ru-RU"/>
        </w:rPr>
        <w:t xml:space="preserve"> ліцензіатів пального і  </w:t>
      </w:r>
      <w:r w:rsidR="000A0D6C">
        <w:rPr>
          <w:color w:val="000000"/>
          <w:shd w:val="clear" w:color="auto" w:fill="FFFFFF"/>
          <w:lang w:eastAsia="ru-RU"/>
        </w:rPr>
        <w:t>місць зберігання підакцизних товарів</w:t>
      </w:r>
      <w:r w:rsidRPr="00EC41D4">
        <w:rPr>
          <w:b/>
          <w:color w:val="000000"/>
          <w:shd w:val="clear" w:color="auto" w:fill="FFFFFF"/>
          <w:lang w:eastAsia="ru-RU"/>
        </w:rPr>
        <w:t>;</w:t>
      </w:r>
    </w:p>
    <w:p w14:paraId="75346AAB" w14:textId="77777777" w:rsidR="000A0D6C" w:rsidRDefault="000A0D6C" w:rsidP="000A0D6C">
      <w:pPr>
        <w:pStyle w:val="af2"/>
        <w:spacing w:before="120"/>
        <w:ind w:firstLine="709"/>
        <w:jc w:val="both"/>
      </w:pPr>
      <w:r>
        <w:t xml:space="preserve">- </w:t>
      </w:r>
      <w:r w:rsidRPr="008F35A1">
        <w:t>встановлення вимог для суб’єктів господарювання, я</w:t>
      </w:r>
      <w:r w:rsidR="002256A9">
        <w:t>кі мають намір отримати ліцензії</w:t>
      </w:r>
      <w:r w:rsidRPr="008F35A1">
        <w:t xml:space="preserve"> на право оптової торгівлі</w:t>
      </w:r>
      <w:r>
        <w:t xml:space="preserve"> алкогольними напоями та тютюновими виробами;</w:t>
      </w:r>
    </w:p>
    <w:p w14:paraId="76ED119D" w14:textId="77777777" w:rsidR="000A0D6C" w:rsidRDefault="000A0D6C" w:rsidP="000A0D6C">
      <w:pPr>
        <w:pStyle w:val="af2"/>
        <w:spacing w:before="120"/>
        <w:ind w:firstLine="709"/>
        <w:jc w:val="both"/>
      </w:pPr>
      <w:r>
        <w:t xml:space="preserve">- </w:t>
      </w:r>
      <w:r w:rsidRPr="008F35A1">
        <w:t xml:space="preserve">встановлення </w:t>
      </w:r>
      <w:r>
        <w:t xml:space="preserve">додаткових </w:t>
      </w:r>
      <w:r w:rsidRPr="008F35A1">
        <w:t xml:space="preserve">вимог для суб’єктів господарювання, які </w:t>
      </w:r>
      <w:r w:rsidR="00F51795">
        <w:t>реалізують алкогольні напої</w:t>
      </w:r>
      <w:r>
        <w:t xml:space="preserve"> та</w:t>
      </w:r>
      <w:r w:rsidR="00F51795">
        <w:t xml:space="preserve"> тютюнові вироб</w:t>
      </w:r>
      <w:r>
        <w:t>и</w:t>
      </w:r>
      <w:r w:rsidR="00F51795">
        <w:t xml:space="preserve"> за ліцензіями на право оптової та роздрібної торгівлі;</w:t>
      </w:r>
    </w:p>
    <w:p w14:paraId="7FC998A9" w14:textId="77777777" w:rsidR="00760E6B" w:rsidRDefault="00F51795" w:rsidP="00F51795">
      <w:pPr>
        <w:pStyle w:val="af2"/>
        <w:spacing w:before="120"/>
        <w:ind w:firstLine="709"/>
        <w:jc w:val="both"/>
      </w:pPr>
      <w:r>
        <w:t>- посилення відповідальності за порушення ліцензійних вимог до торгівлі алкогольними напоями та тютюновими виробами та</w:t>
      </w:r>
      <w:r w:rsidR="00760E6B" w:rsidRPr="008F35A1">
        <w:t xml:space="preserve"> проведення розрахункових </w:t>
      </w:r>
      <w:r w:rsidR="00760E6B" w:rsidRPr="008F35A1">
        <w:lastRenderedPageBreak/>
        <w:t>операцій без використання реєстратора розрахункових операцій при здійсненні продажу підакцизних товарів;</w:t>
      </w:r>
    </w:p>
    <w:p w14:paraId="73F2897F" w14:textId="77777777" w:rsidR="000A0D6C" w:rsidRPr="008F35A1" w:rsidRDefault="000A0D6C" w:rsidP="00EC41D4">
      <w:pPr>
        <w:pStyle w:val="af2"/>
        <w:spacing w:before="120"/>
        <w:ind w:firstLine="709"/>
        <w:jc w:val="both"/>
      </w:pPr>
    </w:p>
    <w:p w14:paraId="3A91C1F3" w14:textId="77777777" w:rsidR="00760E6B" w:rsidRPr="008F35A1" w:rsidRDefault="00760E6B" w:rsidP="00760E6B">
      <w:pPr>
        <w:pStyle w:val="af2"/>
        <w:spacing w:before="120"/>
        <w:ind w:firstLine="720"/>
        <w:jc w:val="both"/>
        <w:rPr>
          <w:b/>
        </w:rPr>
      </w:pPr>
      <w:r w:rsidRPr="008F35A1">
        <w:rPr>
          <w:b/>
        </w:rPr>
        <w:t>4. Стан нормативно-правової бази у даній сфері правового регулювання.</w:t>
      </w:r>
    </w:p>
    <w:p w14:paraId="04CA6804" w14:textId="77777777" w:rsidR="00760E6B" w:rsidRPr="00941FB6" w:rsidRDefault="00760E6B" w:rsidP="00760E6B">
      <w:pPr>
        <w:pStyle w:val="af0"/>
        <w:spacing w:before="120"/>
        <w:ind w:left="0" w:firstLine="709"/>
        <w:jc w:val="both"/>
        <w:rPr>
          <w:rFonts w:eastAsia="BatangChe"/>
          <w:sz w:val="28"/>
          <w:szCs w:val="28"/>
          <w:lang w:val="uk-UA"/>
        </w:rPr>
      </w:pPr>
      <w:r w:rsidRPr="00941FB6">
        <w:rPr>
          <w:sz w:val="28"/>
          <w:szCs w:val="28"/>
          <w:lang w:val="uk-UA"/>
        </w:rPr>
        <w:t xml:space="preserve">Відповідні суспільні відносини регулюються </w:t>
      </w:r>
      <w:r w:rsidR="00F51795" w:rsidRPr="00941FB6">
        <w:rPr>
          <w:sz w:val="28"/>
          <w:szCs w:val="28"/>
          <w:lang w:val="uk-UA" w:eastAsia="uk-UA"/>
        </w:rPr>
        <w:t xml:space="preserve">Законом України </w:t>
      </w:r>
      <w:r w:rsidR="00F51795" w:rsidRPr="00941FB6">
        <w:rPr>
          <w:rFonts w:eastAsia="BatangChe"/>
          <w:sz w:val="28"/>
          <w:szCs w:val="28"/>
          <w:lang w:val="uk-UA"/>
        </w:rPr>
        <w:t>«Про державне регулювання виробництва і обігу спирту етилового, коньячного і п</w:t>
      </w:r>
      <w:r w:rsidR="00F51795">
        <w:rPr>
          <w:rFonts w:eastAsia="BatangChe"/>
          <w:sz w:val="28"/>
          <w:szCs w:val="28"/>
          <w:lang w:val="uk-UA"/>
        </w:rPr>
        <w:t xml:space="preserve">лодового, алкогольних напоїв, </w:t>
      </w:r>
      <w:r w:rsidR="00F51795" w:rsidRPr="00941FB6">
        <w:rPr>
          <w:rFonts w:eastAsia="BatangChe"/>
          <w:sz w:val="28"/>
          <w:szCs w:val="28"/>
          <w:lang w:val="uk-UA"/>
        </w:rPr>
        <w:t>тютюнових виробів</w:t>
      </w:r>
      <w:r w:rsidR="00F51795">
        <w:rPr>
          <w:rFonts w:eastAsia="BatangChe"/>
          <w:sz w:val="28"/>
          <w:szCs w:val="28"/>
          <w:lang w:val="uk-UA"/>
        </w:rPr>
        <w:t xml:space="preserve"> та пального</w:t>
      </w:r>
      <w:r w:rsidR="00F51795" w:rsidRPr="00941FB6">
        <w:rPr>
          <w:rFonts w:eastAsia="BatangChe"/>
          <w:sz w:val="28"/>
          <w:szCs w:val="28"/>
          <w:lang w:val="uk-UA"/>
        </w:rPr>
        <w:t>» (Відомості Верховної Ради Укра</w:t>
      </w:r>
      <w:r w:rsidR="00F51795">
        <w:rPr>
          <w:rFonts w:eastAsia="BatangChe"/>
          <w:sz w:val="28"/>
          <w:szCs w:val="28"/>
          <w:lang w:val="uk-UA"/>
        </w:rPr>
        <w:t xml:space="preserve">їни (ВВР), 1995, № 46, ст. 345) та </w:t>
      </w:r>
      <w:r w:rsidRPr="00941FB6">
        <w:rPr>
          <w:rFonts w:eastAsia="BatangChe"/>
          <w:sz w:val="28"/>
          <w:szCs w:val="28"/>
          <w:lang w:val="uk-UA"/>
        </w:rPr>
        <w:t xml:space="preserve">Законом України «Про застосування реєстраторів розрахункових операцій у сфері торгівлі, громадського харчування та послуг» (Відомості Верховної Ради України (ВВР), 1995, № 28, </w:t>
      </w:r>
      <w:r w:rsidR="00941FB6" w:rsidRPr="00941FB6">
        <w:rPr>
          <w:rFonts w:eastAsia="BatangChe"/>
          <w:sz w:val="28"/>
          <w:szCs w:val="28"/>
          <w:lang w:val="uk-UA"/>
        </w:rPr>
        <w:t xml:space="preserve">      </w:t>
      </w:r>
      <w:r w:rsidRPr="00941FB6">
        <w:rPr>
          <w:rFonts w:eastAsia="BatangChe"/>
          <w:sz w:val="28"/>
          <w:szCs w:val="28"/>
          <w:lang w:val="uk-UA"/>
        </w:rPr>
        <w:t>ст. 205)</w:t>
      </w:r>
      <w:r w:rsidR="00F51795">
        <w:rPr>
          <w:sz w:val="28"/>
          <w:szCs w:val="28"/>
          <w:lang w:val="uk-UA"/>
        </w:rPr>
        <w:t>.</w:t>
      </w:r>
    </w:p>
    <w:p w14:paraId="640501AC" w14:textId="77777777" w:rsidR="00760E6B" w:rsidRPr="008F35A1" w:rsidRDefault="00760E6B" w:rsidP="00760E6B">
      <w:pPr>
        <w:pStyle w:val="af0"/>
        <w:spacing w:before="120"/>
        <w:ind w:left="0" w:firstLine="709"/>
        <w:jc w:val="both"/>
        <w:rPr>
          <w:rFonts w:eastAsia="BatangChe"/>
          <w:szCs w:val="28"/>
          <w:lang w:val="uk-UA"/>
        </w:rPr>
      </w:pPr>
    </w:p>
    <w:p w14:paraId="2F1E015F" w14:textId="77777777" w:rsidR="00760E6B" w:rsidRPr="008F35A1" w:rsidRDefault="00760E6B" w:rsidP="00760E6B">
      <w:pPr>
        <w:pStyle w:val="af0"/>
        <w:spacing w:before="120"/>
        <w:ind w:left="0" w:firstLine="709"/>
        <w:jc w:val="both"/>
        <w:rPr>
          <w:b/>
          <w:szCs w:val="28"/>
          <w:lang w:val="uk-UA"/>
        </w:rPr>
      </w:pPr>
      <w:r w:rsidRPr="008F35A1">
        <w:rPr>
          <w:b/>
          <w:szCs w:val="28"/>
          <w:lang w:val="uk-UA"/>
        </w:rPr>
        <w:t>5</w:t>
      </w:r>
      <w:r w:rsidRPr="008F35A1">
        <w:rPr>
          <w:b/>
          <w:sz w:val="28"/>
          <w:szCs w:val="28"/>
          <w:lang w:val="uk-UA"/>
        </w:rPr>
        <w:t>. Фінансово-економічне обґрунтування.</w:t>
      </w:r>
      <w:r w:rsidRPr="008F35A1">
        <w:rPr>
          <w:b/>
          <w:szCs w:val="28"/>
          <w:lang w:val="uk-UA"/>
        </w:rPr>
        <w:t xml:space="preserve"> </w:t>
      </w:r>
    </w:p>
    <w:p w14:paraId="2D2763D8" w14:textId="27373293" w:rsidR="00760E6B" w:rsidRPr="00070858" w:rsidRDefault="00760E6B" w:rsidP="00070858">
      <w:pPr>
        <w:pStyle w:val="af2"/>
        <w:spacing w:before="120"/>
        <w:ind w:firstLine="720"/>
        <w:jc w:val="both"/>
      </w:pPr>
      <w:r w:rsidRPr="008F35A1">
        <w:t xml:space="preserve">Прийняття </w:t>
      </w:r>
      <w:r w:rsidR="002256A9">
        <w:t>проекту Закону не потребує</w:t>
      </w:r>
      <w:r w:rsidRPr="008F35A1">
        <w:t xml:space="preserve"> додаткових витрат Державного та місцевих бюджетів України.</w:t>
      </w:r>
      <w:r w:rsidR="00F51795">
        <w:t xml:space="preserve"> У разі введення його у дію випадки порушення законодавства зменшяться,</w:t>
      </w:r>
      <w:r w:rsidR="006D1ED5">
        <w:t xml:space="preserve"> а сплата 5% роздрібного податку від реалізації алкоголю та тютюнових виробів,</w:t>
      </w:r>
      <w:r w:rsidR="00F51795">
        <w:t xml:space="preserve"> за оцінками незалежних експертів, </w:t>
      </w:r>
      <w:r w:rsidR="006D1ED5">
        <w:t xml:space="preserve">збільшиться </w:t>
      </w:r>
      <w:r w:rsidR="00F51795">
        <w:t xml:space="preserve">щонайменше на </w:t>
      </w:r>
      <w:r w:rsidR="00C9594F">
        <w:t>60-70 відсотків</w:t>
      </w:r>
      <w:r w:rsidR="00070858">
        <w:t>. При</w:t>
      </w:r>
      <w:r w:rsidR="006D1ED5">
        <w:t xml:space="preserve"> оціночних</w:t>
      </w:r>
      <w:r w:rsidR="00070858">
        <w:t xml:space="preserve"> втратах бюджету у 2019 році в</w:t>
      </w:r>
      <w:r w:rsidR="0024381F">
        <w:t>ід недекларування 5% податку при</w:t>
      </w:r>
      <w:r w:rsidR="00070858">
        <w:t xml:space="preserve"> реалізації алкогольних напоїв та тютюнових виробів  на суму близько 3,0 млрд гривень на рік, це</w:t>
      </w:r>
      <w:r w:rsidR="00C9594F">
        <w:t xml:space="preserve"> </w:t>
      </w:r>
      <w:r w:rsidR="00070858">
        <w:t xml:space="preserve">буде становити близько 2,0 млрд гривень </w:t>
      </w:r>
      <w:r w:rsidR="00C9594F">
        <w:t xml:space="preserve">додаткових коштів до бюджету </w:t>
      </w:r>
      <w:r w:rsidR="00070858">
        <w:t>(</w:t>
      </w:r>
      <w:r w:rsidR="00C9594F">
        <w:t>із розрахунку на рік в цінах на березень 2020 року</w:t>
      </w:r>
      <w:r w:rsidR="00070858">
        <w:t>).</w:t>
      </w:r>
    </w:p>
    <w:p w14:paraId="5B2E1023" w14:textId="77777777" w:rsidR="00642E26" w:rsidRPr="008F35A1" w:rsidRDefault="00642E26" w:rsidP="00760E6B">
      <w:pPr>
        <w:spacing w:before="120" w:after="120"/>
        <w:ind w:firstLine="720"/>
        <w:jc w:val="both"/>
        <w:rPr>
          <w:bCs/>
        </w:rPr>
      </w:pPr>
    </w:p>
    <w:p w14:paraId="112DF12C" w14:textId="77777777" w:rsidR="00760E6B" w:rsidRPr="008F35A1" w:rsidRDefault="00760E6B" w:rsidP="00760E6B">
      <w:pPr>
        <w:spacing w:before="120" w:after="120"/>
        <w:ind w:firstLine="720"/>
        <w:jc w:val="both"/>
        <w:rPr>
          <w:b/>
        </w:rPr>
      </w:pPr>
      <w:r w:rsidRPr="008F35A1">
        <w:rPr>
          <w:b/>
        </w:rPr>
        <w:t xml:space="preserve">6. </w:t>
      </w:r>
      <w:r w:rsidRPr="008F35A1">
        <w:rPr>
          <w:b/>
          <w:color w:val="000000"/>
        </w:rPr>
        <w:t xml:space="preserve">Обґрунтування очікуваних соціально-економічних, правових та інших наслідків </w:t>
      </w:r>
      <w:r w:rsidRPr="008F35A1">
        <w:rPr>
          <w:b/>
        </w:rPr>
        <w:t>застосування законопроекту після його прийняття</w:t>
      </w:r>
    </w:p>
    <w:p w14:paraId="2A89F263" w14:textId="77777777" w:rsidR="00760E6B" w:rsidRPr="002256A9" w:rsidRDefault="00760E6B" w:rsidP="00760E6B">
      <w:pPr>
        <w:pStyle w:val="rvps6"/>
        <w:spacing w:before="12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2256A9">
        <w:rPr>
          <w:sz w:val="28"/>
          <w:szCs w:val="28"/>
          <w:lang w:val="uk-UA"/>
        </w:rPr>
        <w:t>Прийняття законопроекту дозволить удосконалити</w:t>
      </w:r>
      <w:r w:rsidR="002256A9" w:rsidRPr="002256A9">
        <w:rPr>
          <w:sz w:val="28"/>
          <w:szCs w:val="28"/>
          <w:lang w:val="uk-UA"/>
        </w:rPr>
        <w:t xml:space="preserve"> положення чинного законодавства</w:t>
      </w:r>
      <w:r w:rsidR="00070858" w:rsidRPr="002256A9">
        <w:rPr>
          <w:sz w:val="28"/>
          <w:szCs w:val="28"/>
          <w:lang w:val="uk-UA"/>
        </w:rPr>
        <w:t xml:space="preserve">, що регулює засади державної політики щодо регулювання оптової і роздрібної торгівлі алкогольними напоями та тютюновими виробами </w:t>
      </w:r>
      <w:r w:rsidRPr="002256A9">
        <w:rPr>
          <w:sz w:val="28"/>
          <w:szCs w:val="28"/>
          <w:lang w:val="uk-UA"/>
        </w:rPr>
        <w:t>з метою досягнення позитивного ефекту адміністрування роздрібного акцизу з реалізації</w:t>
      </w:r>
      <w:r w:rsidR="00642E26" w:rsidRPr="002256A9">
        <w:rPr>
          <w:sz w:val="28"/>
          <w:szCs w:val="28"/>
          <w:lang w:val="uk-UA"/>
        </w:rPr>
        <w:t xml:space="preserve"> алкогольних напоїв та</w:t>
      </w:r>
      <w:r w:rsidRPr="002256A9">
        <w:rPr>
          <w:sz w:val="28"/>
          <w:szCs w:val="28"/>
          <w:lang w:val="uk-UA"/>
        </w:rPr>
        <w:t xml:space="preserve"> тютюнових виробів.</w:t>
      </w:r>
    </w:p>
    <w:p w14:paraId="09248BCC" w14:textId="77777777" w:rsidR="00AF6012" w:rsidRPr="008F35A1" w:rsidRDefault="00AF6012" w:rsidP="00760E6B"/>
    <w:p w14:paraId="5A13BDB1" w14:textId="77777777" w:rsidR="008F35A1" w:rsidRPr="008F35A1" w:rsidRDefault="008F35A1" w:rsidP="00760E6B"/>
    <w:p w14:paraId="42610C10" w14:textId="77777777" w:rsidR="008F35A1" w:rsidRPr="008F35A1" w:rsidRDefault="008F35A1" w:rsidP="00760E6B"/>
    <w:p w14:paraId="7ACB80C4" w14:textId="77777777" w:rsidR="00B56A86" w:rsidRPr="00804195" w:rsidRDefault="008F35A1" w:rsidP="00B56A86">
      <w:pPr>
        <w:spacing w:after="100"/>
        <w:jc w:val="both"/>
      </w:pPr>
      <w:r w:rsidRPr="008F35A1">
        <w:rPr>
          <w:b/>
        </w:rPr>
        <w:t xml:space="preserve">Народний депутат України </w:t>
      </w:r>
      <w:r w:rsidRPr="008F35A1">
        <w:rPr>
          <w:b/>
        </w:rPr>
        <w:tab/>
      </w:r>
      <w:r w:rsidRPr="008F35A1">
        <w:rPr>
          <w:b/>
        </w:rPr>
        <w:tab/>
      </w:r>
      <w:r w:rsidRPr="008F35A1">
        <w:rPr>
          <w:b/>
        </w:rPr>
        <w:tab/>
      </w:r>
      <w:r w:rsidRPr="008F35A1">
        <w:rPr>
          <w:b/>
        </w:rPr>
        <w:tab/>
      </w:r>
      <w:r w:rsidRPr="008F35A1">
        <w:rPr>
          <w:b/>
        </w:rPr>
        <w:tab/>
      </w:r>
      <w:r w:rsidRPr="008F35A1">
        <w:rPr>
          <w:b/>
        </w:rPr>
        <w:tab/>
        <w:t xml:space="preserve">     </w:t>
      </w:r>
      <w:r w:rsidR="00B56A86">
        <w:rPr>
          <w:b/>
          <w:bCs/>
          <w:color w:val="000000"/>
        </w:rPr>
        <w:t>Юрченко О. М.</w:t>
      </w:r>
    </w:p>
    <w:p w14:paraId="6C17D9C9" w14:textId="3C79B7CE" w:rsidR="00B56A86" w:rsidRPr="006467DC" w:rsidRDefault="00B56A86" w:rsidP="00B56A86">
      <w:pPr>
        <w:spacing w:after="100"/>
        <w:ind w:left="5664" w:firstLine="708"/>
        <w:jc w:val="both"/>
      </w:pPr>
      <w:r>
        <w:rPr>
          <w:b/>
          <w:bCs/>
          <w:color w:val="000000"/>
        </w:rPr>
        <w:t> </w:t>
      </w:r>
      <w:bookmarkStart w:id="0" w:name="_GoBack"/>
      <w:bookmarkEnd w:id="0"/>
    </w:p>
    <w:p w14:paraId="6A0AD426" w14:textId="77777777" w:rsidR="00B56A86" w:rsidRDefault="00B56A86" w:rsidP="00B56A86">
      <w:pPr>
        <w:pStyle w:val="af8"/>
        <w:spacing w:before="360"/>
        <w:ind w:left="1680" w:hanging="1113"/>
        <w:jc w:val="left"/>
        <w:rPr>
          <w:rFonts w:ascii="Times New Roman" w:hAnsi="Times New Roman"/>
          <w:sz w:val="28"/>
          <w:szCs w:val="28"/>
        </w:rPr>
      </w:pPr>
    </w:p>
    <w:p w14:paraId="201896B5" w14:textId="77777777" w:rsidR="008F35A1" w:rsidRPr="008F35A1" w:rsidRDefault="008F35A1" w:rsidP="00760E6B">
      <w:pPr>
        <w:rPr>
          <w:b/>
        </w:rPr>
      </w:pPr>
    </w:p>
    <w:sectPr w:rsidR="008F35A1" w:rsidRPr="008F35A1" w:rsidSect="000F71D9">
      <w:headerReference w:type="even" r:id="rId7"/>
      <w:headerReference w:type="default" r:id="rId8"/>
      <w:pgSz w:w="11906" w:h="16838"/>
      <w:pgMar w:top="851" w:right="851" w:bottom="851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0C15B" w14:textId="77777777" w:rsidR="00685CB8" w:rsidRDefault="00685CB8">
      <w:r>
        <w:separator/>
      </w:r>
    </w:p>
  </w:endnote>
  <w:endnote w:type="continuationSeparator" w:id="0">
    <w:p w14:paraId="3041759F" w14:textId="77777777" w:rsidR="00685CB8" w:rsidRDefault="0068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DD5C9" w14:textId="77777777" w:rsidR="00685CB8" w:rsidRDefault="00685CB8">
      <w:r>
        <w:separator/>
      </w:r>
    </w:p>
  </w:footnote>
  <w:footnote w:type="continuationSeparator" w:id="0">
    <w:p w14:paraId="50965BBF" w14:textId="77777777" w:rsidR="00685CB8" w:rsidRDefault="00685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931A9" w14:textId="77777777" w:rsidR="00661EE5" w:rsidRDefault="00661EE5" w:rsidP="00661EE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F42FAC2" w14:textId="77777777" w:rsidR="00661EE5" w:rsidRDefault="00661EE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A3738" w14:textId="77777777" w:rsidR="00661EE5" w:rsidRDefault="00661EE5" w:rsidP="00661EE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6A86">
      <w:rPr>
        <w:rStyle w:val="a7"/>
        <w:noProof/>
      </w:rPr>
      <w:t>2</w:t>
    </w:r>
    <w:r>
      <w:rPr>
        <w:rStyle w:val="a7"/>
      </w:rPr>
      <w:fldChar w:fldCharType="end"/>
    </w:r>
  </w:p>
  <w:p w14:paraId="3C853031" w14:textId="77777777" w:rsidR="00661EE5" w:rsidRDefault="00661EE5" w:rsidP="005F79B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946AB"/>
    <w:multiLevelType w:val="hybridMultilevel"/>
    <w:tmpl w:val="B680011C"/>
    <w:lvl w:ilvl="0" w:tplc="C166190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6227666"/>
    <w:multiLevelType w:val="hybridMultilevel"/>
    <w:tmpl w:val="E72A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E7B5E"/>
    <w:multiLevelType w:val="hybridMultilevel"/>
    <w:tmpl w:val="AF526FF2"/>
    <w:lvl w:ilvl="0" w:tplc="486E2AC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" w15:restartNumberingAfterBreak="0">
    <w:nsid w:val="1CC01D3E"/>
    <w:multiLevelType w:val="hybridMultilevel"/>
    <w:tmpl w:val="FB884448"/>
    <w:lvl w:ilvl="0" w:tplc="9150252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2D4B56FF"/>
    <w:multiLevelType w:val="hybridMultilevel"/>
    <w:tmpl w:val="5F52485C"/>
    <w:lvl w:ilvl="0" w:tplc="69C89ADC">
      <w:start w:val="3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BE50A04"/>
    <w:multiLevelType w:val="singleLevel"/>
    <w:tmpl w:val="52284E86"/>
    <w:lvl w:ilvl="0">
      <w:start w:val="1"/>
      <w:numFmt w:val="decimal"/>
      <w:lvlText w:val="%1. "/>
      <w:legacy w:legacy="1" w:legacySpace="0" w:legacyIndent="283"/>
      <w:lvlJc w:val="left"/>
      <w:pPr>
        <w:ind w:left="99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6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8BC1563"/>
    <w:multiLevelType w:val="singleLevel"/>
    <w:tmpl w:val="DA4C1B90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FB"/>
    <w:rsid w:val="000256A9"/>
    <w:rsid w:val="0003113D"/>
    <w:rsid w:val="00052FEA"/>
    <w:rsid w:val="00070858"/>
    <w:rsid w:val="00082EE7"/>
    <w:rsid w:val="000A0D6C"/>
    <w:rsid w:val="000A5387"/>
    <w:rsid w:val="000C2C8B"/>
    <w:rsid w:val="000D2FD2"/>
    <w:rsid w:val="000E5236"/>
    <w:rsid w:val="000F164A"/>
    <w:rsid w:val="000F38AB"/>
    <w:rsid w:val="000F71D9"/>
    <w:rsid w:val="00116550"/>
    <w:rsid w:val="00120A4C"/>
    <w:rsid w:val="00121361"/>
    <w:rsid w:val="00122317"/>
    <w:rsid w:val="001401C2"/>
    <w:rsid w:val="00146BD6"/>
    <w:rsid w:val="001470FF"/>
    <w:rsid w:val="00151F83"/>
    <w:rsid w:val="00160316"/>
    <w:rsid w:val="00161F55"/>
    <w:rsid w:val="00170B85"/>
    <w:rsid w:val="00174050"/>
    <w:rsid w:val="0018037E"/>
    <w:rsid w:val="00181CCA"/>
    <w:rsid w:val="00195377"/>
    <w:rsid w:val="00197A0F"/>
    <w:rsid w:val="001A0F0C"/>
    <w:rsid w:val="001A2CBF"/>
    <w:rsid w:val="001B3AFA"/>
    <w:rsid w:val="001D788E"/>
    <w:rsid w:val="001F3DC0"/>
    <w:rsid w:val="001F542D"/>
    <w:rsid w:val="00201A32"/>
    <w:rsid w:val="00201DB3"/>
    <w:rsid w:val="00210B29"/>
    <w:rsid w:val="00214333"/>
    <w:rsid w:val="002256A9"/>
    <w:rsid w:val="00227E58"/>
    <w:rsid w:val="00232DDA"/>
    <w:rsid w:val="0023521C"/>
    <w:rsid w:val="0024381F"/>
    <w:rsid w:val="00277088"/>
    <w:rsid w:val="00291C31"/>
    <w:rsid w:val="00293688"/>
    <w:rsid w:val="002A3C32"/>
    <w:rsid w:val="002B7932"/>
    <w:rsid w:val="002C1FBE"/>
    <w:rsid w:val="002C33AD"/>
    <w:rsid w:val="002F01AA"/>
    <w:rsid w:val="002F32E2"/>
    <w:rsid w:val="003005F6"/>
    <w:rsid w:val="00313456"/>
    <w:rsid w:val="00323AFB"/>
    <w:rsid w:val="003331D7"/>
    <w:rsid w:val="003356F6"/>
    <w:rsid w:val="00352D1B"/>
    <w:rsid w:val="003567C0"/>
    <w:rsid w:val="00366487"/>
    <w:rsid w:val="00373CC5"/>
    <w:rsid w:val="0037588B"/>
    <w:rsid w:val="003831E7"/>
    <w:rsid w:val="003901A2"/>
    <w:rsid w:val="003A7943"/>
    <w:rsid w:val="003C2552"/>
    <w:rsid w:val="003D2654"/>
    <w:rsid w:val="00401490"/>
    <w:rsid w:val="004066C3"/>
    <w:rsid w:val="00420190"/>
    <w:rsid w:val="00430FED"/>
    <w:rsid w:val="00454218"/>
    <w:rsid w:val="00454219"/>
    <w:rsid w:val="00455D55"/>
    <w:rsid w:val="00471E95"/>
    <w:rsid w:val="00477784"/>
    <w:rsid w:val="00483633"/>
    <w:rsid w:val="0049415E"/>
    <w:rsid w:val="004A0458"/>
    <w:rsid w:val="004F70D9"/>
    <w:rsid w:val="00516580"/>
    <w:rsid w:val="00531DB9"/>
    <w:rsid w:val="00537867"/>
    <w:rsid w:val="00547067"/>
    <w:rsid w:val="00547D37"/>
    <w:rsid w:val="005532E3"/>
    <w:rsid w:val="00564FE2"/>
    <w:rsid w:val="005766FB"/>
    <w:rsid w:val="005779A3"/>
    <w:rsid w:val="005836AE"/>
    <w:rsid w:val="005916A3"/>
    <w:rsid w:val="00592C0C"/>
    <w:rsid w:val="00594234"/>
    <w:rsid w:val="005A068B"/>
    <w:rsid w:val="005A0729"/>
    <w:rsid w:val="005B0CB7"/>
    <w:rsid w:val="005B5538"/>
    <w:rsid w:val="005B62DD"/>
    <w:rsid w:val="005B735C"/>
    <w:rsid w:val="005F0A28"/>
    <w:rsid w:val="005F79BF"/>
    <w:rsid w:val="005F7A56"/>
    <w:rsid w:val="006017EB"/>
    <w:rsid w:val="00602157"/>
    <w:rsid w:val="0062022B"/>
    <w:rsid w:val="00620D82"/>
    <w:rsid w:val="0062307D"/>
    <w:rsid w:val="006278AC"/>
    <w:rsid w:val="00642E26"/>
    <w:rsid w:val="006455DF"/>
    <w:rsid w:val="006578F1"/>
    <w:rsid w:val="00661EE5"/>
    <w:rsid w:val="00662B7F"/>
    <w:rsid w:val="00665BAB"/>
    <w:rsid w:val="00685CB8"/>
    <w:rsid w:val="006901B2"/>
    <w:rsid w:val="006A0C9F"/>
    <w:rsid w:val="006A7A00"/>
    <w:rsid w:val="006C3422"/>
    <w:rsid w:val="006C61B1"/>
    <w:rsid w:val="006D07DF"/>
    <w:rsid w:val="006D1ED5"/>
    <w:rsid w:val="006D2E48"/>
    <w:rsid w:val="006D72BB"/>
    <w:rsid w:val="006E5FBB"/>
    <w:rsid w:val="006F55B3"/>
    <w:rsid w:val="0070337A"/>
    <w:rsid w:val="00703696"/>
    <w:rsid w:val="00760E6B"/>
    <w:rsid w:val="0076388C"/>
    <w:rsid w:val="00773289"/>
    <w:rsid w:val="00773CC5"/>
    <w:rsid w:val="0079204D"/>
    <w:rsid w:val="007A05B9"/>
    <w:rsid w:val="007B62BE"/>
    <w:rsid w:val="007C0F39"/>
    <w:rsid w:val="007D617D"/>
    <w:rsid w:val="008027A1"/>
    <w:rsid w:val="008048F9"/>
    <w:rsid w:val="008158CE"/>
    <w:rsid w:val="00821500"/>
    <w:rsid w:val="0082187A"/>
    <w:rsid w:val="00840974"/>
    <w:rsid w:val="00853390"/>
    <w:rsid w:val="00867801"/>
    <w:rsid w:val="00870A68"/>
    <w:rsid w:val="00875DE2"/>
    <w:rsid w:val="008769DF"/>
    <w:rsid w:val="00880581"/>
    <w:rsid w:val="00883A2A"/>
    <w:rsid w:val="008871DA"/>
    <w:rsid w:val="00894147"/>
    <w:rsid w:val="008A2362"/>
    <w:rsid w:val="008A7C09"/>
    <w:rsid w:val="008B1308"/>
    <w:rsid w:val="008B5A1C"/>
    <w:rsid w:val="008B6C3C"/>
    <w:rsid w:val="008C15D1"/>
    <w:rsid w:val="008D32B9"/>
    <w:rsid w:val="008D5469"/>
    <w:rsid w:val="008D6D51"/>
    <w:rsid w:val="008F35A1"/>
    <w:rsid w:val="009075B7"/>
    <w:rsid w:val="00941FB6"/>
    <w:rsid w:val="00951A98"/>
    <w:rsid w:val="00957087"/>
    <w:rsid w:val="009653AD"/>
    <w:rsid w:val="00966CE7"/>
    <w:rsid w:val="00967607"/>
    <w:rsid w:val="009701D8"/>
    <w:rsid w:val="00981027"/>
    <w:rsid w:val="009840E9"/>
    <w:rsid w:val="009B74D0"/>
    <w:rsid w:val="009C341B"/>
    <w:rsid w:val="009D59AE"/>
    <w:rsid w:val="009E32DE"/>
    <w:rsid w:val="009E6FDF"/>
    <w:rsid w:val="009E7E01"/>
    <w:rsid w:val="00A01AF2"/>
    <w:rsid w:val="00A14953"/>
    <w:rsid w:val="00A14B41"/>
    <w:rsid w:val="00A2100F"/>
    <w:rsid w:val="00A51D58"/>
    <w:rsid w:val="00A56DCC"/>
    <w:rsid w:val="00A57CB1"/>
    <w:rsid w:val="00A666BC"/>
    <w:rsid w:val="00A84498"/>
    <w:rsid w:val="00A853D7"/>
    <w:rsid w:val="00AB1AB3"/>
    <w:rsid w:val="00AB4DF4"/>
    <w:rsid w:val="00AC1D6B"/>
    <w:rsid w:val="00AC2BCF"/>
    <w:rsid w:val="00AD2CF8"/>
    <w:rsid w:val="00AD368E"/>
    <w:rsid w:val="00AF6012"/>
    <w:rsid w:val="00B1221B"/>
    <w:rsid w:val="00B13F1E"/>
    <w:rsid w:val="00B1763F"/>
    <w:rsid w:val="00B4326A"/>
    <w:rsid w:val="00B54C7A"/>
    <w:rsid w:val="00B56A86"/>
    <w:rsid w:val="00B91B9E"/>
    <w:rsid w:val="00B94A95"/>
    <w:rsid w:val="00BA2F50"/>
    <w:rsid w:val="00BB2233"/>
    <w:rsid w:val="00BE1D39"/>
    <w:rsid w:val="00BF2272"/>
    <w:rsid w:val="00C03CB3"/>
    <w:rsid w:val="00C04E56"/>
    <w:rsid w:val="00C059B4"/>
    <w:rsid w:val="00C05AB6"/>
    <w:rsid w:val="00C450B7"/>
    <w:rsid w:val="00C472B4"/>
    <w:rsid w:val="00C50ABD"/>
    <w:rsid w:val="00C87D63"/>
    <w:rsid w:val="00C93A45"/>
    <w:rsid w:val="00C9594F"/>
    <w:rsid w:val="00C96BB9"/>
    <w:rsid w:val="00CB4AB6"/>
    <w:rsid w:val="00CC4946"/>
    <w:rsid w:val="00CC6F6F"/>
    <w:rsid w:val="00CD6489"/>
    <w:rsid w:val="00CF3096"/>
    <w:rsid w:val="00D068D2"/>
    <w:rsid w:val="00D278A9"/>
    <w:rsid w:val="00D40236"/>
    <w:rsid w:val="00D5489B"/>
    <w:rsid w:val="00D54D00"/>
    <w:rsid w:val="00D76EC4"/>
    <w:rsid w:val="00D85285"/>
    <w:rsid w:val="00D87940"/>
    <w:rsid w:val="00D92860"/>
    <w:rsid w:val="00D95DFA"/>
    <w:rsid w:val="00DA1A3F"/>
    <w:rsid w:val="00DC1651"/>
    <w:rsid w:val="00DD05E7"/>
    <w:rsid w:val="00DD2F60"/>
    <w:rsid w:val="00DD370C"/>
    <w:rsid w:val="00DD63DB"/>
    <w:rsid w:val="00DE3604"/>
    <w:rsid w:val="00E07C8F"/>
    <w:rsid w:val="00E1158F"/>
    <w:rsid w:val="00E352D0"/>
    <w:rsid w:val="00E40A22"/>
    <w:rsid w:val="00E418B3"/>
    <w:rsid w:val="00E51BDD"/>
    <w:rsid w:val="00E77315"/>
    <w:rsid w:val="00E85846"/>
    <w:rsid w:val="00E940A6"/>
    <w:rsid w:val="00EA2B02"/>
    <w:rsid w:val="00EA578D"/>
    <w:rsid w:val="00EB4B11"/>
    <w:rsid w:val="00EB651A"/>
    <w:rsid w:val="00EB6D1D"/>
    <w:rsid w:val="00EB7ADB"/>
    <w:rsid w:val="00EC41D4"/>
    <w:rsid w:val="00ED3550"/>
    <w:rsid w:val="00ED5209"/>
    <w:rsid w:val="00EE4917"/>
    <w:rsid w:val="00EE5813"/>
    <w:rsid w:val="00EF5D29"/>
    <w:rsid w:val="00F274CF"/>
    <w:rsid w:val="00F42CF9"/>
    <w:rsid w:val="00F51795"/>
    <w:rsid w:val="00F5591F"/>
    <w:rsid w:val="00F57B6F"/>
    <w:rsid w:val="00F63FC5"/>
    <w:rsid w:val="00F72FE2"/>
    <w:rsid w:val="00F735E2"/>
    <w:rsid w:val="00F90F6C"/>
    <w:rsid w:val="00FA098F"/>
    <w:rsid w:val="00FA31B1"/>
    <w:rsid w:val="00FC2442"/>
    <w:rsid w:val="00FF1978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E706A"/>
  <w14:defaultImageDpi w14:val="0"/>
  <w15:docId w15:val="{EC92557D-E41C-45FB-81ED-3DD2986E9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AFB"/>
    <w:pPr>
      <w:autoSpaceDE w:val="0"/>
      <w:autoSpaceDN w:val="0"/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23AF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21">
    <w:name w:val="Body Text 2"/>
    <w:basedOn w:val="a"/>
    <w:link w:val="22"/>
    <w:uiPriority w:val="99"/>
    <w:rsid w:val="00323AFB"/>
    <w:pPr>
      <w:tabs>
        <w:tab w:val="left" w:pos="0"/>
      </w:tabs>
      <w:jc w:val="both"/>
    </w:pPr>
    <w:rPr>
      <w:b/>
      <w:bCs/>
    </w:rPr>
  </w:style>
  <w:style w:type="character" w:customStyle="1" w:styleId="22">
    <w:name w:val="Основний текст 2 Знак"/>
    <w:basedOn w:val="a0"/>
    <w:link w:val="21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a3">
    <w:name w:val="Balloon Text"/>
    <w:basedOn w:val="a"/>
    <w:link w:val="a4"/>
    <w:uiPriority w:val="99"/>
    <w:semiHidden/>
    <w:rsid w:val="00AC1D6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</w:rPr>
  </w:style>
  <w:style w:type="paragraph" w:styleId="23">
    <w:name w:val="Body Text Indent 2"/>
    <w:basedOn w:val="a"/>
    <w:link w:val="24"/>
    <w:uiPriority w:val="99"/>
    <w:rsid w:val="00323AFB"/>
    <w:pPr>
      <w:ind w:firstLine="724"/>
      <w:jc w:val="both"/>
    </w:pPr>
    <w:rPr>
      <w:b/>
      <w:bCs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323AFB"/>
    <w:rPr>
      <w:rFonts w:cs="Times New Roman"/>
      <w:b/>
      <w:bCs/>
      <w:sz w:val="28"/>
      <w:szCs w:val="28"/>
      <w:lang w:val="uk-UA" w:eastAsia="uk-UA" w:bidi="ar-SA"/>
    </w:rPr>
  </w:style>
  <w:style w:type="paragraph" w:styleId="3">
    <w:name w:val="Body Text Indent 3"/>
    <w:basedOn w:val="a"/>
    <w:link w:val="30"/>
    <w:uiPriority w:val="99"/>
    <w:rsid w:val="00323AFB"/>
    <w:pPr>
      <w:ind w:firstLine="709"/>
      <w:jc w:val="both"/>
    </w:p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323AFB"/>
    <w:rPr>
      <w:rFonts w:cs="Times New Roman"/>
      <w:sz w:val="28"/>
      <w:szCs w:val="28"/>
      <w:lang w:val="uk-UA" w:eastAsia="uk-UA" w:bidi="ar-SA"/>
    </w:rPr>
  </w:style>
  <w:style w:type="paragraph" w:styleId="a5">
    <w:name w:val="header"/>
    <w:basedOn w:val="a"/>
    <w:link w:val="a6"/>
    <w:uiPriority w:val="99"/>
    <w:rsid w:val="00323AF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8"/>
      <w:szCs w:val="28"/>
    </w:rPr>
  </w:style>
  <w:style w:type="character" w:styleId="a7">
    <w:name w:val="page number"/>
    <w:basedOn w:val="a0"/>
    <w:uiPriority w:val="99"/>
    <w:rsid w:val="00323AFB"/>
    <w:rPr>
      <w:rFonts w:cs="Times New Roman"/>
    </w:rPr>
  </w:style>
  <w:style w:type="character" w:customStyle="1" w:styleId="rvts0">
    <w:name w:val="rvts0"/>
    <w:basedOn w:val="a0"/>
    <w:uiPriority w:val="99"/>
    <w:rsid w:val="00E85846"/>
    <w:rPr>
      <w:rFonts w:cs="Times New Roman"/>
    </w:rPr>
  </w:style>
  <w:style w:type="character" w:customStyle="1" w:styleId="rvts9">
    <w:name w:val="rvts9"/>
    <w:basedOn w:val="a0"/>
    <w:uiPriority w:val="99"/>
    <w:rsid w:val="00E85846"/>
    <w:rPr>
      <w:rFonts w:cs="Times New Roman"/>
    </w:rPr>
  </w:style>
  <w:style w:type="paragraph" w:customStyle="1" w:styleId="rvps2">
    <w:name w:val="rvps2"/>
    <w:basedOn w:val="a"/>
    <w:uiPriority w:val="99"/>
    <w:rsid w:val="00E8584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rvts37">
    <w:name w:val="rvts37"/>
    <w:basedOn w:val="a0"/>
    <w:uiPriority w:val="99"/>
    <w:rsid w:val="00E85846"/>
    <w:rPr>
      <w:rFonts w:cs="Times New Roman"/>
    </w:rPr>
  </w:style>
  <w:style w:type="paragraph" w:styleId="a8">
    <w:name w:val="footnote text"/>
    <w:basedOn w:val="a"/>
    <w:link w:val="a9"/>
    <w:uiPriority w:val="99"/>
    <w:rsid w:val="00867801"/>
    <w:pPr>
      <w:autoSpaceDE/>
      <w:autoSpaceDN/>
    </w:pPr>
    <w:rPr>
      <w:sz w:val="20"/>
      <w:szCs w:val="20"/>
      <w:lang w:eastAsia="ru-RU"/>
    </w:rPr>
  </w:style>
  <w:style w:type="character" w:customStyle="1" w:styleId="a9">
    <w:name w:val="Текст виноски Знак"/>
    <w:basedOn w:val="a0"/>
    <w:link w:val="a8"/>
    <w:uiPriority w:val="99"/>
    <w:locked/>
    <w:rPr>
      <w:rFonts w:cs="Times New Roman"/>
      <w:sz w:val="20"/>
      <w:szCs w:val="20"/>
    </w:rPr>
  </w:style>
  <w:style w:type="character" w:styleId="aa">
    <w:name w:val="footnote reference"/>
    <w:basedOn w:val="a0"/>
    <w:uiPriority w:val="99"/>
    <w:rsid w:val="00867801"/>
    <w:rPr>
      <w:rFonts w:cs="Times New Roman"/>
      <w:vertAlign w:val="superscript"/>
    </w:rPr>
  </w:style>
  <w:style w:type="character" w:styleId="ab">
    <w:name w:val="Hyperlink"/>
    <w:basedOn w:val="a0"/>
    <w:uiPriority w:val="99"/>
    <w:rsid w:val="00867801"/>
    <w:rPr>
      <w:rFonts w:cs="Times New Roman"/>
      <w:color w:val="0000FF"/>
      <w:u w:val="single"/>
    </w:rPr>
  </w:style>
  <w:style w:type="paragraph" w:customStyle="1" w:styleId="ac">
    <w:name w:val="Назва документа"/>
    <w:basedOn w:val="a"/>
    <w:next w:val="a"/>
    <w:uiPriority w:val="99"/>
    <w:rsid w:val="00146BD6"/>
    <w:pPr>
      <w:keepNext/>
      <w:keepLines/>
      <w:autoSpaceDE/>
      <w:autoSpaceDN/>
      <w:spacing w:before="240" w:after="24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1">
    <w:name w:val="Знак Знак1 Знак Знак Знак Знак Знак Знак"/>
    <w:basedOn w:val="a"/>
    <w:uiPriority w:val="99"/>
    <w:rsid w:val="00E352D0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79204D"/>
    <w:rPr>
      <w:rFonts w:cs="Times New Roman"/>
    </w:rPr>
  </w:style>
  <w:style w:type="paragraph" w:styleId="HTML">
    <w:name w:val="HTML Preformatted"/>
    <w:basedOn w:val="a"/>
    <w:link w:val="HTML0"/>
    <w:uiPriority w:val="99"/>
    <w:locked/>
    <w:rsid w:val="004777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77784"/>
    <w:rPr>
      <w:rFonts w:ascii="Courier New" w:hAnsi="Courier New" w:cs="Courier New"/>
      <w:sz w:val="20"/>
      <w:szCs w:val="20"/>
    </w:rPr>
  </w:style>
  <w:style w:type="character" w:styleId="ad">
    <w:name w:val="Emphasis"/>
    <w:basedOn w:val="a0"/>
    <w:uiPriority w:val="99"/>
    <w:qFormat/>
    <w:locked/>
    <w:rsid w:val="005B735C"/>
    <w:rPr>
      <w:rFonts w:cs="Times New Roman"/>
      <w:i/>
      <w:iCs/>
    </w:rPr>
  </w:style>
  <w:style w:type="paragraph" w:styleId="ae">
    <w:name w:val="footer"/>
    <w:basedOn w:val="a"/>
    <w:link w:val="af"/>
    <w:uiPriority w:val="99"/>
    <w:semiHidden/>
    <w:locked/>
    <w:rsid w:val="005F79BF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semiHidden/>
    <w:locked/>
    <w:rsid w:val="005F79BF"/>
    <w:rPr>
      <w:rFonts w:cs="Times New Roman"/>
      <w:sz w:val="28"/>
      <w:szCs w:val="28"/>
      <w:lang w:val="uk-UA" w:eastAsia="uk-UA"/>
    </w:rPr>
  </w:style>
  <w:style w:type="paragraph" w:styleId="af0">
    <w:name w:val="Body Text Indent"/>
    <w:basedOn w:val="a"/>
    <w:link w:val="af1"/>
    <w:uiPriority w:val="99"/>
    <w:locked/>
    <w:rsid w:val="00AF6012"/>
    <w:pPr>
      <w:spacing w:after="120"/>
      <w:ind w:left="283"/>
    </w:pPr>
    <w:rPr>
      <w:sz w:val="24"/>
      <w:szCs w:val="24"/>
      <w:lang w:val="ru-RU" w:eastAsia="ru-RU"/>
    </w:rPr>
  </w:style>
  <w:style w:type="character" w:customStyle="1" w:styleId="af1">
    <w:name w:val="Основний текст з відступом Знак"/>
    <w:basedOn w:val="a0"/>
    <w:link w:val="af0"/>
    <w:uiPriority w:val="99"/>
    <w:locked/>
    <w:rsid w:val="00AF6012"/>
    <w:rPr>
      <w:rFonts w:cs="Times New Roman"/>
      <w:sz w:val="24"/>
      <w:szCs w:val="24"/>
    </w:rPr>
  </w:style>
  <w:style w:type="paragraph" w:styleId="af2">
    <w:name w:val="Body Text"/>
    <w:basedOn w:val="a"/>
    <w:link w:val="af3"/>
    <w:uiPriority w:val="99"/>
    <w:unhideWhenUsed/>
    <w:locked/>
    <w:rsid w:val="00760E6B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locked/>
    <w:rsid w:val="00760E6B"/>
    <w:rPr>
      <w:rFonts w:cs="Times New Roman"/>
      <w:sz w:val="28"/>
      <w:szCs w:val="28"/>
    </w:rPr>
  </w:style>
  <w:style w:type="paragraph" w:customStyle="1" w:styleId="rvps6">
    <w:name w:val="rvps6"/>
    <w:basedOn w:val="a"/>
    <w:uiPriority w:val="99"/>
    <w:rsid w:val="00760E6B"/>
    <w:pPr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23">
    <w:name w:val="rvts23"/>
    <w:rsid w:val="00760E6B"/>
    <w:rPr>
      <w:rFonts w:ascii="Times New Roman" w:hAnsi="Times New Roman"/>
    </w:rPr>
  </w:style>
  <w:style w:type="paragraph" w:styleId="af4">
    <w:name w:val="List Paragraph"/>
    <w:basedOn w:val="a"/>
    <w:uiPriority w:val="34"/>
    <w:qFormat/>
    <w:rsid w:val="00642E26"/>
    <w:pPr>
      <w:autoSpaceDE/>
      <w:autoSpaceDN/>
      <w:spacing w:after="120"/>
      <w:ind w:left="567"/>
      <w:contextualSpacing/>
    </w:pPr>
    <w:rPr>
      <w:rFonts w:ascii="Arial" w:hAnsi="Arial"/>
      <w:sz w:val="22"/>
      <w:szCs w:val="22"/>
      <w:lang w:val="en-US" w:eastAsia="en-US"/>
    </w:rPr>
  </w:style>
  <w:style w:type="paragraph" w:styleId="af5">
    <w:name w:val="annotation text"/>
    <w:basedOn w:val="a"/>
    <w:link w:val="af6"/>
    <w:uiPriority w:val="99"/>
    <w:semiHidden/>
    <w:locked/>
    <w:rsid w:val="00EC41D4"/>
    <w:pPr>
      <w:autoSpaceDE/>
      <w:autoSpaceDN/>
    </w:pPr>
    <w:rPr>
      <w:sz w:val="20"/>
      <w:szCs w:val="20"/>
      <w:lang w:val="ru-RU" w:eastAsia="ru-RU"/>
    </w:rPr>
  </w:style>
  <w:style w:type="character" w:customStyle="1" w:styleId="af6">
    <w:name w:val="Текст примітки Знак"/>
    <w:basedOn w:val="a0"/>
    <w:link w:val="af5"/>
    <w:uiPriority w:val="99"/>
    <w:semiHidden/>
    <w:rsid w:val="00EC41D4"/>
    <w:rPr>
      <w:sz w:val="20"/>
      <w:szCs w:val="20"/>
      <w:lang w:val="ru-RU" w:eastAsia="ru-RU"/>
    </w:rPr>
  </w:style>
  <w:style w:type="character" w:styleId="af7">
    <w:name w:val="annotation reference"/>
    <w:basedOn w:val="a0"/>
    <w:uiPriority w:val="99"/>
    <w:semiHidden/>
    <w:locked/>
    <w:rsid w:val="00EC41D4"/>
    <w:rPr>
      <w:rFonts w:cs="Times New Roman"/>
      <w:sz w:val="16"/>
      <w:szCs w:val="16"/>
    </w:rPr>
  </w:style>
  <w:style w:type="paragraph" w:customStyle="1" w:styleId="af8">
    <w:name w:val="Нормальний текст"/>
    <w:basedOn w:val="a"/>
    <w:rsid w:val="00B56A86"/>
    <w:pPr>
      <w:autoSpaceDE/>
      <w:autoSpaceDN/>
      <w:spacing w:before="120"/>
      <w:ind w:firstLine="567"/>
      <w:jc w:val="both"/>
    </w:pPr>
    <w:rPr>
      <w:rFonts w:ascii="Antiqua" w:hAnsi="Antiqua"/>
      <w:sz w:val="26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67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6502</Characters>
  <Application>Microsoft Office Word</Application>
  <DocSecurity>0</DocSecurity>
  <Lines>54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Юрченко Олександр Миколайович</dc:creator>
  <cp:keywords/>
  <dc:description/>
  <cp:lastModifiedBy>Юрченко Олександр Миколайович</cp:lastModifiedBy>
  <cp:revision>2</cp:revision>
  <cp:lastPrinted>2015-02-17T12:35:00Z</cp:lastPrinted>
  <dcterms:created xsi:type="dcterms:W3CDTF">2020-03-12T09:25:00Z</dcterms:created>
  <dcterms:modified xsi:type="dcterms:W3CDTF">2020-03-12T09:25:00Z</dcterms:modified>
</cp:coreProperties>
</file>