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3967" w:rsidRDefault="00AC3967" w:rsidP="00E70FF7">
      <w:pPr>
        <w:spacing w:after="0" w:line="240" w:lineRule="auto"/>
        <w:jc w:val="center"/>
        <w:rPr>
          <w:b/>
          <w:lang w:val="uk-UA"/>
        </w:rPr>
      </w:pPr>
      <w:r w:rsidRPr="00C907A6">
        <w:rPr>
          <w:b/>
          <w:lang w:val="uk-UA" w:eastAsia="ru-RU"/>
        </w:rPr>
        <w:t xml:space="preserve">ПОЯСНЮВАЛЬНА ЗАПИСКА </w:t>
      </w:r>
      <w:r w:rsidRPr="00C907A6">
        <w:rPr>
          <w:b/>
          <w:lang w:val="uk-UA" w:eastAsia="ru-RU"/>
        </w:rPr>
        <w:br/>
        <w:t>до про</w:t>
      </w:r>
      <w:r w:rsidR="00BD60E0">
        <w:rPr>
          <w:b/>
          <w:lang w:val="uk-UA" w:eastAsia="ru-RU"/>
        </w:rPr>
        <w:t>е</w:t>
      </w:r>
      <w:r w:rsidRPr="00C907A6">
        <w:rPr>
          <w:b/>
          <w:lang w:val="uk-UA" w:eastAsia="ru-RU"/>
        </w:rPr>
        <w:t xml:space="preserve">кту </w:t>
      </w:r>
      <w:r>
        <w:rPr>
          <w:b/>
          <w:lang w:val="uk-UA" w:eastAsia="ru-RU"/>
        </w:rPr>
        <w:t xml:space="preserve">Закону України </w:t>
      </w:r>
      <w:r w:rsidR="00E70FF7">
        <w:rPr>
          <w:b/>
          <w:lang w:val="uk-UA" w:eastAsia="ru-RU"/>
        </w:rPr>
        <w:t>«</w:t>
      </w:r>
      <w:r w:rsidRPr="00F87054">
        <w:rPr>
          <w:b/>
          <w:lang w:val="uk-UA"/>
        </w:rPr>
        <w:t xml:space="preserve">Про </w:t>
      </w:r>
      <w:r>
        <w:rPr>
          <w:b/>
          <w:lang w:val="uk-UA"/>
        </w:rPr>
        <w:t>Фонд часткового гарантування</w:t>
      </w:r>
    </w:p>
    <w:p w:rsidR="00AC3967" w:rsidRDefault="00AC3967" w:rsidP="00E70FF7">
      <w:pPr>
        <w:spacing w:after="0" w:line="240" w:lineRule="auto"/>
        <w:jc w:val="center"/>
        <w:rPr>
          <w:b/>
          <w:lang w:val="uk-UA"/>
        </w:rPr>
      </w:pPr>
      <w:r>
        <w:rPr>
          <w:b/>
          <w:lang w:val="uk-UA"/>
        </w:rPr>
        <w:t>кредитів в сільському господарстві</w:t>
      </w:r>
      <w:r w:rsidR="00E70FF7">
        <w:rPr>
          <w:b/>
          <w:lang w:val="uk-UA"/>
        </w:rPr>
        <w:t>»</w:t>
      </w:r>
    </w:p>
    <w:p w:rsidR="00E70FF7" w:rsidRDefault="00E70FF7" w:rsidP="00E70FF7">
      <w:pPr>
        <w:spacing w:before="120" w:after="0" w:line="240" w:lineRule="auto"/>
        <w:ind w:firstLine="708"/>
        <w:jc w:val="both"/>
        <w:rPr>
          <w:b/>
          <w:lang w:val="uk-UA" w:eastAsia="ru-RU"/>
        </w:rPr>
      </w:pPr>
      <w:bookmarkStart w:id="0" w:name="n1976"/>
      <w:bookmarkEnd w:id="0"/>
    </w:p>
    <w:p w:rsidR="00AC3967" w:rsidRDefault="00AC3967" w:rsidP="00E70FF7">
      <w:pPr>
        <w:spacing w:before="120" w:after="0" w:line="340" w:lineRule="exact"/>
        <w:ind w:firstLine="708"/>
        <w:jc w:val="both"/>
        <w:rPr>
          <w:b/>
          <w:lang w:val="uk-UA" w:eastAsia="ru-RU"/>
        </w:rPr>
      </w:pPr>
      <w:r w:rsidRPr="00C907A6">
        <w:rPr>
          <w:b/>
          <w:lang w:val="uk-UA" w:eastAsia="ru-RU"/>
        </w:rPr>
        <w:t xml:space="preserve">1. </w:t>
      </w:r>
      <w:bookmarkStart w:id="1" w:name="n1977"/>
      <w:bookmarkStart w:id="2" w:name="n1978"/>
      <w:bookmarkEnd w:id="1"/>
      <w:bookmarkEnd w:id="2"/>
      <w:r w:rsidR="007A7017" w:rsidRPr="00620CFF">
        <w:rPr>
          <w:b/>
          <w:bCs/>
          <w:lang w:val="uk-UA"/>
        </w:rPr>
        <w:t>Обґрунтування необхідності прийняття закону.</w:t>
      </w:r>
    </w:p>
    <w:p w:rsidR="00AC3967" w:rsidRDefault="00AC3967" w:rsidP="00E70FF7">
      <w:pPr>
        <w:pStyle w:val="HTML"/>
        <w:tabs>
          <w:tab w:val="left" w:pos="1260"/>
        </w:tabs>
        <w:spacing w:before="120" w:line="340" w:lineRule="exact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bookmarkStart w:id="3" w:name="n1979"/>
      <w:bookmarkEnd w:id="3"/>
      <w:r>
        <w:rPr>
          <w:rFonts w:ascii="Times New Roman" w:hAnsi="Times New Roman" w:cs="Times New Roman"/>
          <w:sz w:val="28"/>
          <w:szCs w:val="28"/>
          <w:lang w:val="uk-UA"/>
        </w:rPr>
        <w:t xml:space="preserve">За даними Національного банку України, станом на 01.11.2019 кредити, надані у сільське господарство складають понад 63,5 млрд. гривень. При цьому середньозважена ставка за користування кредитами складає </w:t>
      </w:r>
      <w:r w:rsidR="007A7017"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16,5 % річних. </w:t>
      </w:r>
    </w:p>
    <w:p w:rsidR="00AC3967" w:rsidRDefault="00AC3967" w:rsidP="00E70FF7">
      <w:pPr>
        <w:pStyle w:val="HTML"/>
        <w:tabs>
          <w:tab w:val="left" w:pos="1260"/>
        </w:tabs>
        <w:spacing w:before="120" w:line="340" w:lineRule="exact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 той же час, за даними суб’єктів господарювання, при зверненні до банків, відсотки за користування кредитами для підприємств малого та середнього бізнесу складають, в середньому 22 - 24 % річних, тоді як для інших підприємств вони складають близько 17 </w:t>
      </w:r>
      <w:r w:rsidR="00E70FF7">
        <w:rPr>
          <w:rFonts w:ascii="Times New Roman" w:hAnsi="Times New Roman" w:cs="Times New Roman"/>
          <w:sz w:val="28"/>
          <w:szCs w:val="28"/>
          <w:lang w:val="uk-UA"/>
        </w:rPr>
        <w:t>-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19 % річних.</w:t>
      </w:r>
    </w:p>
    <w:p w:rsidR="00AC3967" w:rsidRDefault="00AC3967" w:rsidP="00E70FF7">
      <w:pPr>
        <w:pStyle w:val="HTML"/>
        <w:tabs>
          <w:tab w:val="left" w:pos="1260"/>
        </w:tabs>
        <w:spacing w:before="120" w:line="340" w:lineRule="exact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Найбільші обсяги кредитів залучаються такими підприємствами на короткострокову перспективу (до 12 місяців) для покриття своїх поточних витрат. Відсутність довгих кредитів, а також предмету застави та історії кредитування, позбавляє можливості малі та середні підприємства здійснювати інвестиції у сільське господарство.</w:t>
      </w:r>
    </w:p>
    <w:p w:rsidR="00AC3967" w:rsidRDefault="00AC3967" w:rsidP="00E70FF7">
      <w:pPr>
        <w:pStyle w:val="HTML"/>
        <w:tabs>
          <w:tab w:val="left" w:pos="1260"/>
        </w:tabs>
        <w:spacing w:before="120" w:line="340" w:lineRule="exact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Одним із шляхів вирішення проблем, які існують при кредитуванні аграрного сектору (високі процентні ставки, відсутність предмету застави), а також гарантування ризиків неповернення кредитів є створення Фонду часткового гарантування кредитів у сільському господарстві (далі – Фонд), що дозволить покращити доступ малих та середніх суб’єктів господарювання агропромислового комплексу до банківських кредитів, зменшивши вартість їх залучення, а також мінімізувати ризики можливого неповернення кредитів.</w:t>
      </w:r>
    </w:p>
    <w:p w:rsidR="00AC3967" w:rsidRDefault="00AC3967" w:rsidP="00E70FF7">
      <w:pPr>
        <w:spacing w:before="120" w:after="0" w:line="340" w:lineRule="exact"/>
        <w:ind w:right="-22" w:firstLine="708"/>
        <w:jc w:val="both"/>
        <w:rPr>
          <w:lang w:val="uk-UA" w:eastAsia="ru-RU"/>
        </w:rPr>
      </w:pPr>
      <w:bookmarkStart w:id="4" w:name="n1980"/>
      <w:bookmarkEnd w:id="4"/>
      <w:r w:rsidRPr="00996AFD">
        <w:rPr>
          <w:lang w:val="uk-UA" w:eastAsia="ru-RU"/>
        </w:rPr>
        <w:t>Указ</w:t>
      </w:r>
      <w:r>
        <w:rPr>
          <w:lang w:val="uk-UA" w:eastAsia="ru-RU"/>
        </w:rPr>
        <w:t xml:space="preserve">ом Президента України від 08 листопада </w:t>
      </w:r>
      <w:r w:rsidRPr="00996AFD">
        <w:rPr>
          <w:lang w:val="uk-UA" w:eastAsia="ru-RU"/>
        </w:rPr>
        <w:t>2019</w:t>
      </w:r>
      <w:r>
        <w:rPr>
          <w:lang w:val="uk-UA" w:eastAsia="ru-RU"/>
        </w:rPr>
        <w:t xml:space="preserve"> р.</w:t>
      </w:r>
      <w:r w:rsidRPr="00996AFD">
        <w:rPr>
          <w:lang w:val="uk-UA" w:eastAsia="ru-RU"/>
        </w:rPr>
        <w:t xml:space="preserve"> № 837 </w:t>
      </w:r>
      <w:r w:rsidR="00021EFB">
        <w:rPr>
          <w:lang w:val="uk-UA" w:eastAsia="ru-RU"/>
        </w:rPr>
        <w:t>«</w:t>
      </w:r>
      <w:r w:rsidRPr="00996AFD">
        <w:rPr>
          <w:lang w:val="uk-UA" w:eastAsia="ru-RU"/>
        </w:rPr>
        <w:t>Про невідкладні заходи з проведення</w:t>
      </w:r>
      <w:r>
        <w:rPr>
          <w:lang w:val="uk-UA" w:eastAsia="ru-RU"/>
        </w:rPr>
        <w:t xml:space="preserve"> </w:t>
      </w:r>
      <w:r w:rsidRPr="00996AFD">
        <w:rPr>
          <w:lang w:val="uk-UA" w:eastAsia="ru-RU"/>
        </w:rPr>
        <w:t>реформ та</w:t>
      </w:r>
      <w:r>
        <w:rPr>
          <w:lang w:val="uk-UA" w:eastAsia="ru-RU"/>
        </w:rPr>
        <w:t xml:space="preserve"> </w:t>
      </w:r>
      <w:r w:rsidRPr="00996AFD">
        <w:rPr>
          <w:lang w:val="uk-UA" w:eastAsia="ru-RU"/>
        </w:rPr>
        <w:t>зміцнення</w:t>
      </w:r>
      <w:r>
        <w:rPr>
          <w:lang w:val="uk-UA" w:eastAsia="ru-RU"/>
        </w:rPr>
        <w:t xml:space="preserve"> </w:t>
      </w:r>
      <w:r w:rsidRPr="00996AFD">
        <w:rPr>
          <w:lang w:val="uk-UA" w:eastAsia="ru-RU"/>
        </w:rPr>
        <w:t>держави</w:t>
      </w:r>
      <w:r w:rsidR="00021EFB">
        <w:rPr>
          <w:lang w:val="uk-UA" w:eastAsia="ru-RU"/>
        </w:rPr>
        <w:t>»</w:t>
      </w:r>
      <w:r>
        <w:rPr>
          <w:lang w:val="uk-UA" w:eastAsia="ru-RU"/>
        </w:rPr>
        <w:t xml:space="preserve"> визначено, зокрема, про необхідність вжиття заходів щодо запровадження механізмів державної підтримки підвищення фінансової спроможності фермерів та малих сільськогосподарських виробників, зокрема, через механізм гарантування кредитів. </w:t>
      </w:r>
    </w:p>
    <w:p w:rsidR="007A7017" w:rsidRPr="00C907A6" w:rsidRDefault="007A7017" w:rsidP="007A7017">
      <w:pPr>
        <w:spacing w:before="120" w:after="0" w:line="340" w:lineRule="exact"/>
        <w:ind w:firstLine="708"/>
        <w:jc w:val="both"/>
        <w:rPr>
          <w:b/>
          <w:lang w:val="uk-UA" w:eastAsia="ru-RU"/>
        </w:rPr>
      </w:pPr>
      <w:r w:rsidRPr="00C907A6">
        <w:rPr>
          <w:b/>
          <w:lang w:val="uk-UA" w:eastAsia="ru-RU"/>
        </w:rPr>
        <w:t xml:space="preserve">2. </w:t>
      </w:r>
      <w:r w:rsidRPr="00501FCD">
        <w:rPr>
          <w:b/>
          <w:lang w:val="uk-UA" w:eastAsia="ru-RU"/>
        </w:rPr>
        <w:t>Мета і шляхи її досягнення</w:t>
      </w:r>
    </w:p>
    <w:p w:rsidR="007A7017" w:rsidRDefault="00021EFB" w:rsidP="007A7017">
      <w:pPr>
        <w:spacing w:before="120" w:after="0" w:line="340" w:lineRule="exact"/>
        <w:ind w:firstLine="708"/>
        <w:jc w:val="both"/>
        <w:rPr>
          <w:lang w:val="uk-UA" w:eastAsia="ru-RU"/>
        </w:rPr>
      </w:pPr>
      <w:r>
        <w:rPr>
          <w:lang w:val="uk-UA" w:eastAsia="ru-RU"/>
        </w:rPr>
        <w:t>Проектом Закону</w:t>
      </w:r>
      <w:r w:rsidR="007A7017">
        <w:rPr>
          <w:lang w:val="uk-UA"/>
        </w:rPr>
        <w:t xml:space="preserve"> </w:t>
      </w:r>
      <w:r w:rsidR="007A7017" w:rsidRPr="0080128B">
        <w:rPr>
          <w:color w:val="000000"/>
          <w:lang w:val="uk-UA"/>
        </w:rPr>
        <w:t xml:space="preserve">розроблено з метою підтримки </w:t>
      </w:r>
      <w:r w:rsidR="007A7017">
        <w:rPr>
          <w:lang w:val="uk-UA" w:eastAsia="ru-RU"/>
        </w:rPr>
        <w:t>малих та середніх суб’єктів підприємництва, включаючи фермерські господарства, шляхом часткового гарантування виконання зобов’язань таких суб’єктів перед фінансовими установами за кредитними договорами з метою створення умов для стабільного функціонування ринку землі та сільського господарства в Україні.</w:t>
      </w:r>
    </w:p>
    <w:p w:rsidR="007A7017" w:rsidRDefault="007A7017" w:rsidP="007A7017">
      <w:pPr>
        <w:spacing w:before="120" w:after="0" w:line="340" w:lineRule="exact"/>
        <w:ind w:firstLine="700"/>
        <w:jc w:val="both"/>
        <w:rPr>
          <w:lang w:val="uk-UA" w:eastAsia="ru-RU"/>
        </w:rPr>
      </w:pPr>
      <w:r>
        <w:rPr>
          <w:lang w:val="uk-UA" w:eastAsia="ru-RU"/>
        </w:rPr>
        <w:lastRenderedPageBreak/>
        <w:t>Законопроектом передбачається надання можливості українцям вільно розпоряджатися своєю власністю, включно із землею та капіталом, та отримувати за розпорядження нею справедливу вартість шляхом зняття мораторію на обіг земель сільськогосподарського призначення. З метою створення умов для стабільного функціонування ринку землі та сільського господарства в Україні пропонується створити Фонд часткового гарантування кредитів в сільському господарстві.</w:t>
      </w:r>
    </w:p>
    <w:p w:rsidR="00AC3967" w:rsidRPr="00C907A6" w:rsidRDefault="00AC3967" w:rsidP="00E70FF7">
      <w:pPr>
        <w:spacing w:before="120" w:after="0" w:line="340" w:lineRule="exact"/>
        <w:ind w:firstLine="708"/>
        <w:jc w:val="both"/>
        <w:rPr>
          <w:b/>
          <w:lang w:val="uk-UA" w:eastAsia="ru-RU"/>
        </w:rPr>
      </w:pPr>
      <w:r w:rsidRPr="00C907A6">
        <w:rPr>
          <w:b/>
          <w:lang w:val="uk-UA" w:eastAsia="ru-RU"/>
        </w:rPr>
        <w:t xml:space="preserve">3. </w:t>
      </w:r>
      <w:r w:rsidR="007A7017" w:rsidRPr="00072D67">
        <w:rPr>
          <w:b/>
          <w:bCs/>
          <w:lang w:val="uk-UA"/>
        </w:rPr>
        <w:t>Загальна характеристика та основні положення законопроекту</w:t>
      </w:r>
    </w:p>
    <w:p w:rsidR="00AC3967" w:rsidRDefault="00AC3967" w:rsidP="00E70FF7">
      <w:pPr>
        <w:spacing w:before="120" w:after="0" w:line="340" w:lineRule="exact"/>
        <w:ind w:firstLine="709"/>
        <w:jc w:val="both"/>
        <w:rPr>
          <w:lang w:val="uk-UA" w:eastAsia="ru-RU"/>
        </w:rPr>
      </w:pPr>
      <w:bookmarkStart w:id="5" w:name="n1981"/>
      <w:bookmarkEnd w:id="5"/>
      <w:r>
        <w:rPr>
          <w:lang w:val="uk-UA" w:eastAsia="ru-RU"/>
        </w:rPr>
        <w:t>Про</w:t>
      </w:r>
      <w:r w:rsidR="00BD60E0">
        <w:rPr>
          <w:lang w:val="uk-UA" w:eastAsia="ru-RU"/>
        </w:rPr>
        <w:t>е</w:t>
      </w:r>
      <w:r>
        <w:rPr>
          <w:lang w:val="uk-UA" w:eastAsia="ru-RU"/>
        </w:rPr>
        <w:t>ктом Закону визначаються особливості створення та діяльності Фонду, який є спеціалізованою небанківською фінансовою установою, що створюється державою в особі Кабінету Міністрів України, учасниками якої можуть бути, крім держави, і інші юридичні особи.</w:t>
      </w:r>
    </w:p>
    <w:p w:rsidR="00AC3967" w:rsidRDefault="00AC3967" w:rsidP="00E70FF7">
      <w:pPr>
        <w:spacing w:before="120" w:after="0" w:line="340" w:lineRule="exact"/>
        <w:ind w:firstLine="709"/>
        <w:jc w:val="both"/>
        <w:rPr>
          <w:lang w:val="uk-UA" w:eastAsia="ru-RU"/>
        </w:rPr>
      </w:pPr>
      <w:r>
        <w:rPr>
          <w:lang w:val="uk-UA" w:eastAsia="ru-RU"/>
        </w:rPr>
        <w:t xml:space="preserve">Метою діяльності Фонду є підтримки малих та середніх суб’єктів підприємництва (у власності та/або користуванні яких перебувають землі сільськогосподарського призначення у обсягах, що не перевищують                       </w:t>
      </w:r>
      <w:smartTag w:uri="urn:schemas-microsoft-com:office:smarttags" w:element="metricconverter">
        <w:smartTagPr>
          <w:attr w:name="ProductID" w:val="500 гектарів"/>
        </w:smartTagPr>
        <w:r>
          <w:rPr>
            <w:lang w:val="uk-UA" w:eastAsia="ru-RU"/>
          </w:rPr>
          <w:t>500 гектарів</w:t>
        </w:r>
      </w:smartTag>
      <w:r>
        <w:rPr>
          <w:lang w:val="uk-UA" w:eastAsia="ru-RU"/>
        </w:rPr>
        <w:t>), що здійснюють первинне виробництво сільськогосподарської продукції шляхом гарантування виконання зобов’язань таких суб’єктів за кредитними договорами з метою створення умов для стабільного функціонування ринку землі та сільського господарства в Україні.</w:t>
      </w:r>
    </w:p>
    <w:p w:rsidR="00AC3967" w:rsidRDefault="00AC3967" w:rsidP="00E70FF7">
      <w:pPr>
        <w:spacing w:before="120" w:after="0" w:line="340" w:lineRule="exact"/>
        <w:ind w:firstLine="709"/>
        <w:jc w:val="both"/>
        <w:rPr>
          <w:lang w:val="uk-UA" w:eastAsia="ru-RU"/>
        </w:rPr>
      </w:pPr>
      <w:r>
        <w:rPr>
          <w:lang w:val="uk-UA" w:eastAsia="ru-RU"/>
        </w:rPr>
        <w:t xml:space="preserve">Завданням Фонду є надання часткових гарантій за кредитними зобов’язаннями малих і середніх суб’єктів підприємництва, що здійснюють діяльність у сільському господарстві. </w:t>
      </w:r>
    </w:p>
    <w:p w:rsidR="00AC3967" w:rsidRDefault="00AC3967" w:rsidP="00E70FF7">
      <w:pPr>
        <w:spacing w:before="120" w:after="0" w:line="340" w:lineRule="exact"/>
        <w:ind w:firstLine="709"/>
        <w:jc w:val="both"/>
        <w:rPr>
          <w:lang w:val="uk-UA" w:eastAsia="ru-RU"/>
        </w:rPr>
      </w:pPr>
      <w:r>
        <w:rPr>
          <w:lang w:val="uk-UA" w:eastAsia="ru-RU"/>
        </w:rPr>
        <w:t xml:space="preserve">Статутний капітал Фонду формується за рахунок коштів державного бюджету та вкладів учасників Фонду. </w:t>
      </w:r>
    </w:p>
    <w:p w:rsidR="00AC3967" w:rsidRDefault="00AC3967" w:rsidP="00E70FF7">
      <w:pPr>
        <w:spacing w:before="120" w:after="0" w:line="340" w:lineRule="exact"/>
        <w:ind w:firstLine="709"/>
        <w:jc w:val="both"/>
        <w:rPr>
          <w:lang w:val="uk-UA" w:eastAsia="ru-RU"/>
        </w:rPr>
      </w:pPr>
      <w:r>
        <w:rPr>
          <w:lang w:val="uk-UA" w:eastAsia="ru-RU"/>
        </w:rPr>
        <w:t>Про</w:t>
      </w:r>
      <w:r w:rsidR="00BD60E0">
        <w:rPr>
          <w:lang w:val="uk-UA" w:eastAsia="ru-RU"/>
        </w:rPr>
        <w:t>е</w:t>
      </w:r>
      <w:r>
        <w:rPr>
          <w:lang w:val="uk-UA" w:eastAsia="ru-RU"/>
        </w:rPr>
        <w:t>ктом Закону також визначаються органи управління Фонду, вид діяльності та джерела фінансування Фонду.</w:t>
      </w:r>
    </w:p>
    <w:p w:rsidR="00AC3967" w:rsidRDefault="00AC3967" w:rsidP="00E70FF7">
      <w:pPr>
        <w:spacing w:before="120" w:after="0" w:line="340" w:lineRule="exact"/>
        <w:ind w:firstLine="709"/>
        <w:jc w:val="both"/>
        <w:rPr>
          <w:lang w:val="uk-UA" w:eastAsia="ru-RU"/>
        </w:rPr>
      </w:pPr>
      <w:r>
        <w:rPr>
          <w:lang w:val="uk-UA" w:eastAsia="ru-RU"/>
        </w:rPr>
        <w:t>Прикінцевими положеннями про</w:t>
      </w:r>
      <w:r w:rsidR="00BD60E0">
        <w:rPr>
          <w:lang w:val="uk-UA" w:eastAsia="ru-RU"/>
        </w:rPr>
        <w:t>е</w:t>
      </w:r>
      <w:r>
        <w:rPr>
          <w:lang w:val="uk-UA" w:eastAsia="ru-RU"/>
        </w:rPr>
        <w:t xml:space="preserve">кту Закону передбачається внесення відповідних змін до Законів України </w:t>
      </w:r>
      <w:r w:rsidR="00B03A75">
        <w:rPr>
          <w:lang w:val="uk-UA" w:eastAsia="ru-RU"/>
        </w:rPr>
        <w:t>«</w:t>
      </w:r>
      <w:r>
        <w:rPr>
          <w:lang w:val="uk-UA" w:eastAsia="ru-RU"/>
        </w:rPr>
        <w:t>Про управління об’єктами державної власності</w:t>
      </w:r>
      <w:r w:rsidR="00B03A75">
        <w:rPr>
          <w:lang w:val="uk-UA" w:eastAsia="ru-RU"/>
        </w:rPr>
        <w:t>»</w:t>
      </w:r>
      <w:r>
        <w:rPr>
          <w:lang w:val="uk-UA" w:eastAsia="ru-RU"/>
        </w:rPr>
        <w:t xml:space="preserve"> та</w:t>
      </w:r>
      <w:r w:rsidRPr="002976CB">
        <w:rPr>
          <w:lang w:val="uk-UA" w:eastAsia="ru-RU"/>
        </w:rPr>
        <w:t xml:space="preserve"> </w:t>
      </w:r>
      <w:r w:rsidR="00B03A75">
        <w:rPr>
          <w:lang w:val="uk-UA" w:eastAsia="ru-RU"/>
        </w:rPr>
        <w:t>«</w:t>
      </w:r>
      <w:r>
        <w:rPr>
          <w:lang w:val="uk-UA" w:eastAsia="ru-RU"/>
        </w:rPr>
        <w:t>Про державну підтримку сільського господарства України</w:t>
      </w:r>
      <w:r w:rsidR="00B03A75">
        <w:rPr>
          <w:lang w:val="uk-UA" w:eastAsia="ru-RU"/>
        </w:rPr>
        <w:t>»</w:t>
      </w:r>
      <w:r>
        <w:rPr>
          <w:lang w:val="uk-UA" w:eastAsia="ru-RU"/>
        </w:rPr>
        <w:t>.</w:t>
      </w:r>
    </w:p>
    <w:p w:rsidR="00A73DE5" w:rsidRPr="00A73DE5" w:rsidRDefault="00A73DE5" w:rsidP="00A73DE5">
      <w:pPr>
        <w:spacing w:before="120" w:after="0" w:line="340" w:lineRule="exact"/>
        <w:ind w:firstLine="708"/>
        <w:jc w:val="both"/>
        <w:rPr>
          <w:b/>
          <w:lang w:val="uk-UA" w:eastAsia="ru-RU"/>
        </w:rPr>
      </w:pPr>
      <w:r w:rsidRPr="00A73DE5">
        <w:rPr>
          <w:b/>
          <w:lang w:val="uk-UA" w:eastAsia="ru-RU"/>
        </w:rPr>
        <w:t>4. Стан нормативно-правової бази у даній сфері правового регулювання</w:t>
      </w:r>
    </w:p>
    <w:p w:rsidR="00A73DE5" w:rsidRPr="00A73DE5" w:rsidRDefault="00A73DE5" w:rsidP="00A73DE5">
      <w:pPr>
        <w:spacing w:before="120" w:after="0" w:line="340" w:lineRule="exact"/>
        <w:ind w:firstLine="709"/>
        <w:jc w:val="both"/>
        <w:rPr>
          <w:lang w:val="uk-UA" w:eastAsia="ru-RU"/>
        </w:rPr>
      </w:pPr>
      <w:r w:rsidRPr="00A73DE5">
        <w:rPr>
          <w:lang w:val="uk-UA" w:eastAsia="ru-RU"/>
        </w:rPr>
        <w:t>Правові відносини у даній сфері регулюються Конституцією України, Бюджетним кодексом України</w:t>
      </w:r>
      <w:r w:rsidR="00B93942">
        <w:rPr>
          <w:lang w:val="uk-UA" w:eastAsia="ru-RU"/>
        </w:rPr>
        <w:t xml:space="preserve">, </w:t>
      </w:r>
      <w:r w:rsidR="00B93942" w:rsidRPr="003B1DFE">
        <w:rPr>
          <w:color w:val="000000"/>
          <w:kern w:val="1"/>
          <w:lang w:val="uk-UA"/>
        </w:rPr>
        <w:t>Господарськи</w:t>
      </w:r>
      <w:r w:rsidR="00B93942">
        <w:rPr>
          <w:color w:val="000000"/>
          <w:kern w:val="1"/>
          <w:lang w:val="uk-UA"/>
        </w:rPr>
        <w:t>м</w:t>
      </w:r>
      <w:r w:rsidR="00B93942" w:rsidRPr="003B1DFE">
        <w:rPr>
          <w:color w:val="000000"/>
          <w:kern w:val="1"/>
          <w:lang w:val="uk-UA"/>
        </w:rPr>
        <w:t xml:space="preserve"> кодекс</w:t>
      </w:r>
      <w:r w:rsidR="00B93942">
        <w:rPr>
          <w:color w:val="000000"/>
          <w:kern w:val="1"/>
          <w:lang w:val="uk-UA"/>
        </w:rPr>
        <w:t>ом</w:t>
      </w:r>
      <w:r w:rsidR="00B93942" w:rsidRPr="003B1DFE">
        <w:rPr>
          <w:color w:val="000000"/>
          <w:kern w:val="1"/>
          <w:lang w:val="uk-UA"/>
        </w:rPr>
        <w:t xml:space="preserve"> України,</w:t>
      </w:r>
      <w:r w:rsidRPr="00A73DE5">
        <w:rPr>
          <w:lang w:val="uk-UA" w:eastAsia="ru-RU"/>
        </w:rPr>
        <w:t xml:space="preserve"> </w:t>
      </w:r>
      <w:r w:rsidR="00B03A75" w:rsidRPr="00A73DE5">
        <w:rPr>
          <w:lang w:val="uk-UA" w:eastAsia="ru-RU"/>
        </w:rPr>
        <w:t>Закон</w:t>
      </w:r>
      <w:r w:rsidR="00B03A75">
        <w:rPr>
          <w:lang w:val="uk-UA" w:eastAsia="ru-RU"/>
        </w:rPr>
        <w:t>а</w:t>
      </w:r>
      <w:r w:rsidR="00B03A75" w:rsidRPr="00A73DE5">
        <w:rPr>
          <w:lang w:val="uk-UA" w:eastAsia="ru-RU"/>
        </w:rPr>
        <w:t>м</w:t>
      </w:r>
      <w:r w:rsidR="00B03A75">
        <w:rPr>
          <w:lang w:val="uk-UA" w:eastAsia="ru-RU"/>
        </w:rPr>
        <w:t>и</w:t>
      </w:r>
      <w:r w:rsidR="00B03A75" w:rsidRPr="00A73DE5">
        <w:rPr>
          <w:lang w:val="uk-UA" w:eastAsia="ru-RU"/>
        </w:rPr>
        <w:t xml:space="preserve"> України </w:t>
      </w:r>
      <w:r w:rsidRPr="00A73DE5">
        <w:rPr>
          <w:lang w:val="uk-UA" w:eastAsia="ru-RU"/>
        </w:rPr>
        <w:t>«</w:t>
      </w:r>
      <w:r w:rsidR="00B03A75">
        <w:rPr>
          <w:lang w:val="uk-UA" w:eastAsia="ru-RU"/>
        </w:rPr>
        <w:t>Про Державний бюджет України на 2020 рік</w:t>
      </w:r>
      <w:r w:rsidRPr="00A73DE5">
        <w:rPr>
          <w:lang w:val="uk-UA" w:eastAsia="ru-RU"/>
        </w:rPr>
        <w:t>»</w:t>
      </w:r>
      <w:r w:rsidR="00B03A75">
        <w:rPr>
          <w:lang w:val="uk-UA" w:eastAsia="ru-RU"/>
        </w:rPr>
        <w:t xml:space="preserve">, </w:t>
      </w:r>
      <w:r w:rsidR="00B93942">
        <w:rPr>
          <w:lang w:val="uk-UA" w:eastAsia="ru-RU"/>
        </w:rPr>
        <w:t xml:space="preserve">«Про акціонерні товариства», </w:t>
      </w:r>
      <w:r w:rsidR="00B03A75" w:rsidRPr="00B03A75">
        <w:rPr>
          <w:lang w:val="uk-UA" w:eastAsia="ru-RU"/>
        </w:rPr>
        <w:t>«Про управління об’єктами державної власності» та «Про державну підтримку сільського господарства України»</w:t>
      </w:r>
      <w:r w:rsidRPr="00A73DE5">
        <w:rPr>
          <w:lang w:val="uk-UA" w:eastAsia="ru-RU"/>
        </w:rPr>
        <w:t>.</w:t>
      </w:r>
    </w:p>
    <w:p w:rsidR="00AC3967" w:rsidRPr="00C907A6" w:rsidRDefault="00A73DE5" w:rsidP="00E70FF7">
      <w:pPr>
        <w:spacing w:before="120" w:after="0" w:line="340" w:lineRule="exact"/>
        <w:ind w:firstLine="708"/>
        <w:jc w:val="both"/>
        <w:rPr>
          <w:b/>
          <w:lang w:val="uk-UA" w:eastAsia="ru-RU"/>
        </w:rPr>
      </w:pPr>
      <w:r>
        <w:rPr>
          <w:b/>
          <w:lang w:val="uk-UA" w:eastAsia="ru-RU"/>
        </w:rPr>
        <w:t>5</w:t>
      </w:r>
      <w:r w:rsidR="00AC3967" w:rsidRPr="00CB1C13">
        <w:rPr>
          <w:b/>
          <w:lang w:val="uk-UA" w:eastAsia="ru-RU"/>
        </w:rPr>
        <w:t xml:space="preserve">. </w:t>
      </w:r>
      <w:r w:rsidR="007A7017">
        <w:rPr>
          <w:b/>
          <w:bCs/>
          <w:lang w:val="uk-UA"/>
        </w:rPr>
        <w:t>Фінансово-економічне обґрунтування</w:t>
      </w:r>
    </w:p>
    <w:p w:rsidR="00AC3967" w:rsidRDefault="00AC3967" w:rsidP="00E70FF7">
      <w:pPr>
        <w:spacing w:before="120" w:after="0" w:line="340" w:lineRule="exact"/>
        <w:ind w:firstLine="709"/>
        <w:jc w:val="both"/>
        <w:rPr>
          <w:lang w:val="uk-UA" w:eastAsia="ru-RU"/>
        </w:rPr>
      </w:pPr>
      <w:bookmarkStart w:id="6" w:name="n1983"/>
      <w:bookmarkEnd w:id="6"/>
      <w:r>
        <w:rPr>
          <w:lang w:val="uk-UA" w:eastAsia="ru-RU"/>
        </w:rPr>
        <w:lastRenderedPageBreak/>
        <w:t>Державним бюджетом України на 2020 рік передбачаються кошти для формування статутного капіталу Фонду часткового гарантування кредитів в сільському господарстві у обсязі 240 млн. гривень.</w:t>
      </w:r>
    </w:p>
    <w:p w:rsidR="00A73DE5" w:rsidRPr="00A73DE5" w:rsidRDefault="00A73DE5" w:rsidP="00A73DE5">
      <w:pPr>
        <w:spacing w:before="120" w:after="0" w:line="340" w:lineRule="exact"/>
        <w:ind w:firstLine="708"/>
        <w:jc w:val="both"/>
        <w:rPr>
          <w:b/>
          <w:lang w:val="uk-UA" w:eastAsia="ru-RU"/>
        </w:rPr>
      </w:pPr>
      <w:bookmarkStart w:id="7" w:name="n1984"/>
      <w:bookmarkStart w:id="8" w:name="n1985"/>
      <w:bookmarkStart w:id="9" w:name="n1991"/>
      <w:bookmarkEnd w:id="7"/>
      <w:bookmarkEnd w:id="8"/>
      <w:bookmarkEnd w:id="9"/>
      <w:r w:rsidRPr="00A73DE5">
        <w:rPr>
          <w:b/>
          <w:lang w:val="uk-UA" w:eastAsia="ru-RU"/>
        </w:rPr>
        <w:t xml:space="preserve">6. Прогноз результатів соціально-економічних, правових та інших наслідків прийняття </w:t>
      </w:r>
      <w:r w:rsidR="00501FCD" w:rsidRPr="00A73DE5">
        <w:rPr>
          <w:b/>
          <w:lang w:val="uk-UA" w:eastAsia="ru-RU"/>
        </w:rPr>
        <w:t>законопроекту</w:t>
      </w:r>
    </w:p>
    <w:p w:rsidR="00CB5CE7" w:rsidRDefault="00CB5CE7" w:rsidP="00CB5CE7">
      <w:pPr>
        <w:spacing w:before="120" w:after="0" w:line="340" w:lineRule="exact"/>
        <w:ind w:firstLine="709"/>
        <w:jc w:val="both"/>
        <w:rPr>
          <w:lang w:val="uk-UA" w:eastAsia="ru-RU"/>
        </w:rPr>
      </w:pPr>
      <w:r w:rsidRPr="003B1DFE">
        <w:rPr>
          <w:color w:val="000000"/>
          <w:kern w:val="1"/>
          <w:lang w:val="uk-UA"/>
        </w:rPr>
        <w:t xml:space="preserve">Прийняття проекту Закону України </w:t>
      </w:r>
      <w:r>
        <w:rPr>
          <w:sz w:val="26"/>
          <w:szCs w:val="26"/>
          <w:lang w:val="uk-UA" w:eastAsia="uk-UA"/>
        </w:rPr>
        <w:t>п</w:t>
      </w:r>
      <w:r w:rsidRPr="0022288C">
        <w:rPr>
          <w:sz w:val="26"/>
          <w:szCs w:val="26"/>
          <w:lang w:val="uk-UA" w:eastAsia="uk-UA"/>
        </w:rPr>
        <w:t>окращ</w:t>
      </w:r>
      <w:r>
        <w:rPr>
          <w:sz w:val="26"/>
          <w:szCs w:val="26"/>
          <w:lang w:val="uk-UA" w:eastAsia="uk-UA"/>
        </w:rPr>
        <w:t xml:space="preserve">ить </w:t>
      </w:r>
      <w:r w:rsidRPr="0022288C">
        <w:rPr>
          <w:sz w:val="26"/>
          <w:szCs w:val="26"/>
          <w:lang w:val="uk-UA" w:eastAsia="uk-UA"/>
        </w:rPr>
        <w:t xml:space="preserve">доступ малих </w:t>
      </w:r>
      <w:r>
        <w:rPr>
          <w:sz w:val="26"/>
          <w:szCs w:val="26"/>
          <w:lang w:val="uk-UA" w:eastAsia="uk-UA"/>
        </w:rPr>
        <w:t xml:space="preserve">та середніх суб’єктів господарювання, що </w:t>
      </w:r>
      <w:bookmarkStart w:id="10" w:name="_GoBack"/>
      <w:bookmarkEnd w:id="10"/>
      <w:r>
        <w:rPr>
          <w:sz w:val="26"/>
          <w:szCs w:val="26"/>
          <w:lang w:val="uk-UA" w:eastAsia="uk-UA"/>
        </w:rPr>
        <w:t xml:space="preserve">здійснюють первинне виробництво сільськогосподарської продукції до кредитних ресурсів, </w:t>
      </w:r>
      <w:r w:rsidRPr="003B1DFE">
        <w:rPr>
          <w:color w:val="000000"/>
          <w:kern w:val="1"/>
          <w:lang w:val="uk-UA"/>
        </w:rPr>
        <w:t>дозволить</w:t>
      </w:r>
      <w:r w:rsidRPr="00CB5CE7">
        <w:rPr>
          <w:sz w:val="26"/>
          <w:szCs w:val="26"/>
          <w:lang w:val="uk-UA" w:eastAsia="uk-UA"/>
        </w:rPr>
        <w:t xml:space="preserve"> </w:t>
      </w:r>
      <w:r>
        <w:rPr>
          <w:sz w:val="26"/>
          <w:szCs w:val="26"/>
          <w:lang w:val="uk-UA" w:eastAsia="uk-UA"/>
        </w:rPr>
        <w:t>збільшити обсяг інвестицій в аграрний сектор економіки, підвищить конкурентоспроможність сільськогосподарської продукції та її якість</w:t>
      </w:r>
      <w:r>
        <w:rPr>
          <w:lang w:val="uk-UA" w:eastAsia="ru-RU"/>
        </w:rPr>
        <w:t>.</w:t>
      </w:r>
    </w:p>
    <w:p w:rsidR="007B1581" w:rsidRDefault="007B1581" w:rsidP="00CB5CE7">
      <w:pPr>
        <w:spacing w:before="120" w:after="0" w:line="340" w:lineRule="exact"/>
        <w:ind w:firstLine="709"/>
        <w:jc w:val="both"/>
        <w:rPr>
          <w:lang w:val="uk-UA" w:eastAsia="ru-RU"/>
        </w:rPr>
      </w:pPr>
    </w:p>
    <w:tbl>
      <w:tblPr>
        <w:tblStyle w:val="ae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  <w:gridCol w:w="2552"/>
      </w:tblGrid>
      <w:tr w:rsidR="00501FCD" w:rsidTr="00C5537D">
        <w:tc>
          <w:tcPr>
            <w:tcW w:w="6804" w:type="dxa"/>
          </w:tcPr>
          <w:p w:rsidR="00501FCD" w:rsidRDefault="00501FCD" w:rsidP="00C5537D">
            <w:pPr>
              <w:pStyle w:val="1"/>
              <w:spacing w:before="0"/>
              <w:rPr>
                <w:rFonts w:ascii="Times New Roman" w:hAnsi="Times New Roman"/>
                <w:sz w:val="28"/>
                <w:szCs w:val="28"/>
              </w:rPr>
            </w:pPr>
            <w:r w:rsidRPr="005B4639">
              <w:rPr>
                <w:rFonts w:ascii="Times New Roman" w:hAnsi="Times New Roman"/>
                <w:sz w:val="28"/>
                <w:szCs w:val="28"/>
              </w:rPr>
              <w:t>Народні депутати України</w:t>
            </w:r>
          </w:p>
        </w:tc>
        <w:tc>
          <w:tcPr>
            <w:tcW w:w="2552" w:type="dxa"/>
          </w:tcPr>
          <w:p w:rsidR="00501FCD" w:rsidRPr="00594798" w:rsidRDefault="00501FCD" w:rsidP="00C5537D">
            <w:pPr>
              <w:pStyle w:val="1"/>
              <w:spacing w:before="0"/>
              <w:rPr>
                <w:rFonts w:ascii="Times New Roman" w:hAnsi="Times New Roman"/>
                <w:sz w:val="28"/>
                <w:szCs w:val="28"/>
              </w:rPr>
            </w:pPr>
            <w:r w:rsidRPr="00594798">
              <w:rPr>
                <w:rFonts w:ascii="Times New Roman" w:hAnsi="Times New Roman"/>
                <w:sz w:val="28"/>
                <w:szCs w:val="28"/>
              </w:rPr>
              <w:t>Чорноморов А.О.</w:t>
            </w:r>
          </w:p>
          <w:p w:rsidR="00501FCD" w:rsidRPr="00EA315F" w:rsidRDefault="00501FCD" w:rsidP="00C5537D">
            <w:pPr>
              <w:pStyle w:val="ad"/>
              <w:ind w:firstLine="0"/>
              <w:jc w:val="left"/>
              <w:rPr>
                <w:rFonts w:ascii="Times New Roman" w:hAnsi="Times New Roman"/>
                <w:b/>
                <w:spacing w:val="-2"/>
                <w:sz w:val="28"/>
                <w:szCs w:val="28"/>
              </w:rPr>
            </w:pPr>
            <w:proofErr w:type="spellStart"/>
            <w:r w:rsidRPr="00EA315F">
              <w:rPr>
                <w:rFonts w:ascii="Times New Roman" w:hAnsi="Times New Roman"/>
                <w:b/>
                <w:spacing w:val="-2"/>
                <w:sz w:val="28"/>
                <w:szCs w:val="28"/>
              </w:rPr>
              <w:t>Салійчук</w:t>
            </w:r>
            <w:proofErr w:type="spellEnd"/>
            <w:r w:rsidRPr="00EA315F">
              <w:rPr>
                <w:rFonts w:ascii="Times New Roman" w:hAnsi="Times New Roman"/>
                <w:b/>
                <w:spacing w:val="-2"/>
                <w:sz w:val="28"/>
                <w:szCs w:val="28"/>
              </w:rPr>
              <w:t xml:space="preserve"> О.В.</w:t>
            </w:r>
          </w:p>
          <w:p w:rsidR="00501FCD" w:rsidRPr="00EA315F" w:rsidRDefault="00501FCD" w:rsidP="00C5537D">
            <w:pPr>
              <w:pStyle w:val="ad"/>
              <w:ind w:firstLine="0"/>
              <w:jc w:val="left"/>
              <w:rPr>
                <w:rFonts w:ascii="Times New Roman" w:hAnsi="Times New Roman"/>
                <w:b/>
                <w:spacing w:val="-2"/>
                <w:sz w:val="28"/>
                <w:szCs w:val="28"/>
              </w:rPr>
            </w:pPr>
            <w:proofErr w:type="spellStart"/>
            <w:r w:rsidRPr="00EA315F">
              <w:rPr>
                <w:rFonts w:ascii="Times New Roman" w:hAnsi="Times New Roman"/>
                <w:b/>
                <w:spacing w:val="-2"/>
                <w:sz w:val="28"/>
                <w:szCs w:val="28"/>
              </w:rPr>
              <w:t>Нагаєвський</w:t>
            </w:r>
            <w:proofErr w:type="spellEnd"/>
            <w:r w:rsidRPr="00EA315F">
              <w:rPr>
                <w:rFonts w:ascii="Times New Roman" w:hAnsi="Times New Roman"/>
                <w:b/>
                <w:spacing w:val="-2"/>
                <w:sz w:val="28"/>
                <w:szCs w:val="28"/>
              </w:rPr>
              <w:t xml:space="preserve"> А.С.</w:t>
            </w:r>
          </w:p>
          <w:p w:rsidR="00501FCD" w:rsidRPr="00EA315F" w:rsidRDefault="00501FCD" w:rsidP="00C5537D">
            <w:pPr>
              <w:pStyle w:val="ad"/>
              <w:ind w:firstLine="0"/>
              <w:jc w:val="left"/>
              <w:rPr>
                <w:rFonts w:ascii="Times New Roman" w:hAnsi="Times New Roman"/>
                <w:b/>
                <w:spacing w:val="-2"/>
                <w:sz w:val="28"/>
                <w:szCs w:val="28"/>
              </w:rPr>
            </w:pPr>
            <w:r w:rsidRPr="00EA315F">
              <w:rPr>
                <w:rFonts w:ascii="Times New Roman" w:hAnsi="Times New Roman"/>
                <w:b/>
                <w:spacing w:val="-2"/>
                <w:sz w:val="28"/>
                <w:szCs w:val="28"/>
              </w:rPr>
              <w:t>Шол М.В.</w:t>
            </w:r>
          </w:p>
          <w:p w:rsidR="00501FCD" w:rsidRPr="00EA315F" w:rsidRDefault="00501FCD" w:rsidP="00C5537D">
            <w:pPr>
              <w:pStyle w:val="ad"/>
              <w:ind w:firstLine="0"/>
              <w:jc w:val="left"/>
              <w:rPr>
                <w:rFonts w:ascii="Times New Roman" w:hAnsi="Times New Roman"/>
                <w:b/>
                <w:spacing w:val="-2"/>
                <w:sz w:val="28"/>
                <w:szCs w:val="28"/>
              </w:rPr>
            </w:pPr>
            <w:r w:rsidRPr="00EA315F">
              <w:rPr>
                <w:rFonts w:ascii="Times New Roman" w:hAnsi="Times New Roman"/>
                <w:b/>
                <w:spacing w:val="-2"/>
                <w:sz w:val="28"/>
                <w:szCs w:val="28"/>
              </w:rPr>
              <w:t>Грищенко Т.М.</w:t>
            </w:r>
          </w:p>
          <w:p w:rsidR="00501FCD" w:rsidRPr="00EA315F" w:rsidRDefault="00501FCD" w:rsidP="00C5537D">
            <w:pPr>
              <w:pStyle w:val="ad"/>
              <w:ind w:firstLine="0"/>
              <w:jc w:val="left"/>
              <w:rPr>
                <w:rFonts w:ascii="Times New Roman" w:hAnsi="Times New Roman"/>
                <w:b/>
                <w:spacing w:val="-2"/>
                <w:sz w:val="28"/>
                <w:szCs w:val="28"/>
              </w:rPr>
            </w:pPr>
            <w:r w:rsidRPr="00EA315F">
              <w:rPr>
                <w:rFonts w:ascii="Times New Roman" w:hAnsi="Times New Roman"/>
                <w:b/>
                <w:spacing w:val="-2"/>
                <w:sz w:val="28"/>
                <w:szCs w:val="28"/>
              </w:rPr>
              <w:t>Кириченко М.О.</w:t>
            </w:r>
          </w:p>
          <w:p w:rsidR="00501FCD" w:rsidRPr="00EA315F" w:rsidRDefault="00501FCD" w:rsidP="00C5537D">
            <w:pPr>
              <w:pStyle w:val="ad"/>
              <w:ind w:firstLine="0"/>
              <w:jc w:val="left"/>
              <w:rPr>
                <w:rFonts w:ascii="Times New Roman" w:hAnsi="Times New Roman"/>
                <w:b/>
                <w:spacing w:val="-2"/>
                <w:sz w:val="28"/>
                <w:szCs w:val="28"/>
              </w:rPr>
            </w:pPr>
            <w:proofErr w:type="spellStart"/>
            <w:r w:rsidRPr="00EA315F">
              <w:rPr>
                <w:rFonts w:ascii="Times New Roman" w:hAnsi="Times New Roman"/>
                <w:b/>
                <w:spacing w:val="-2"/>
                <w:sz w:val="28"/>
                <w:szCs w:val="28"/>
              </w:rPr>
              <w:t>Соломчук</w:t>
            </w:r>
            <w:proofErr w:type="spellEnd"/>
            <w:r w:rsidRPr="00EA315F">
              <w:rPr>
                <w:rFonts w:ascii="Times New Roman" w:hAnsi="Times New Roman"/>
                <w:b/>
                <w:spacing w:val="-2"/>
                <w:sz w:val="28"/>
                <w:szCs w:val="28"/>
              </w:rPr>
              <w:t xml:space="preserve"> Д.В.</w:t>
            </w:r>
          </w:p>
          <w:p w:rsidR="00501FCD" w:rsidRPr="00EA315F" w:rsidRDefault="00501FCD" w:rsidP="00C5537D">
            <w:pPr>
              <w:pStyle w:val="ad"/>
              <w:ind w:firstLine="0"/>
              <w:jc w:val="left"/>
              <w:rPr>
                <w:rFonts w:ascii="Times New Roman" w:hAnsi="Times New Roman"/>
                <w:b/>
                <w:spacing w:val="-2"/>
                <w:sz w:val="28"/>
                <w:szCs w:val="28"/>
              </w:rPr>
            </w:pPr>
            <w:r w:rsidRPr="00EA315F">
              <w:rPr>
                <w:rFonts w:ascii="Times New Roman" w:hAnsi="Times New Roman"/>
                <w:b/>
                <w:spacing w:val="-2"/>
                <w:sz w:val="28"/>
                <w:szCs w:val="28"/>
              </w:rPr>
              <w:t>Бунін С.В.</w:t>
            </w:r>
          </w:p>
          <w:p w:rsidR="00501FCD" w:rsidRPr="00EA315F" w:rsidRDefault="00501FCD" w:rsidP="00C5537D">
            <w:pPr>
              <w:pStyle w:val="ad"/>
              <w:ind w:firstLine="0"/>
              <w:jc w:val="left"/>
              <w:rPr>
                <w:rFonts w:ascii="Times New Roman" w:hAnsi="Times New Roman"/>
                <w:b/>
                <w:spacing w:val="-2"/>
                <w:sz w:val="28"/>
                <w:szCs w:val="28"/>
              </w:rPr>
            </w:pPr>
            <w:proofErr w:type="spellStart"/>
            <w:r w:rsidRPr="00EA315F">
              <w:rPr>
                <w:rFonts w:ascii="Times New Roman" w:hAnsi="Times New Roman"/>
                <w:b/>
                <w:spacing w:val="-2"/>
                <w:sz w:val="28"/>
                <w:szCs w:val="28"/>
              </w:rPr>
              <w:t>Тимофійчук</w:t>
            </w:r>
            <w:proofErr w:type="spellEnd"/>
            <w:r w:rsidRPr="00EA315F">
              <w:rPr>
                <w:rFonts w:ascii="Times New Roman" w:hAnsi="Times New Roman"/>
                <w:b/>
                <w:spacing w:val="-2"/>
                <w:sz w:val="28"/>
                <w:szCs w:val="28"/>
              </w:rPr>
              <w:t xml:space="preserve"> В.Я.</w:t>
            </w:r>
          </w:p>
          <w:p w:rsidR="00501FCD" w:rsidRDefault="00501FCD" w:rsidP="00C5537D">
            <w:pPr>
              <w:pStyle w:val="ad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EA315F">
              <w:rPr>
                <w:rFonts w:ascii="Times New Roman" w:hAnsi="Times New Roman"/>
                <w:b/>
                <w:spacing w:val="-2"/>
                <w:sz w:val="28"/>
                <w:szCs w:val="28"/>
              </w:rPr>
              <w:t>Тарасов О.С.</w:t>
            </w:r>
          </w:p>
        </w:tc>
      </w:tr>
    </w:tbl>
    <w:p w:rsidR="00AC3967" w:rsidRPr="00501FCD" w:rsidRDefault="00AC3967" w:rsidP="00501FCD">
      <w:pPr>
        <w:pStyle w:val="1"/>
        <w:spacing w:before="120"/>
        <w:rPr>
          <w:lang w:val="ru-RU"/>
        </w:rPr>
      </w:pPr>
    </w:p>
    <w:sectPr w:rsidR="00AC3967" w:rsidRPr="00501FCD" w:rsidSect="00E70FF7">
      <w:headerReference w:type="default" r:id="rId6"/>
      <w:pgSz w:w="11906" w:h="16838"/>
      <w:pgMar w:top="1276" w:right="991" w:bottom="1560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2DCC" w:rsidRDefault="00892DCC" w:rsidP="009000E9">
      <w:pPr>
        <w:spacing w:after="0" w:line="240" w:lineRule="auto"/>
      </w:pPr>
      <w:r>
        <w:separator/>
      </w:r>
    </w:p>
  </w:endnote>
  <w:endnote w:type="continuationSeparator" w:id="0">
    <w:p w:rsidR="00892DCC" w:rsidRDefault="00892DCC" w:rsidP="009000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ntiqua">
    <w:altName w:val="Microsoft YaHei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2DCC" w:rsidRDefault="00892DCC" w:rsidP="009000E9">
      <w:pPr>
        <w:spacing w:after="0" w:line="240" w:lineRule="auto"/>
      </w:pPr>
      <w:r>
        <w:separator/>
      </w:r>
    </w:p>
  </w:footnote>
  <w:footnote w:type="continuationSeparator" w:id="0">
    <w:p w:rsidR="00892DCC" w:rsidRDefault="00892DCC" w:rsidP="009000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3967" w:rsidRDefault="00063F55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501FCD">
      <w:rPr>
        <w:noProof/>
      </w:rPr>
      <w:t>3</w:t>
    </w:r>
    <w:r>
      <w:rPr>
        <w:noProof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7A6"/>
    <w:rsid w:val="00000A56"/>
    <w:rsid w:val="00000B2A"/>
    <w:rsid w:val="00003270"/>
    <w:rsid w:val="000052D3"/>
    <w:rsid w:val="00021EFB"/>
    <w:rsid w:val="00025A0E"/>
    <w:rsid w:val="000343E8"/>
    <w:rsid w:val="00044BDD"/>
    <w:rsid w:val="00063F55"/>
    <w:rsid w:val="00076199"/>
    <w:rsid w:val="00093745"/>
    <w:rsid w:val="000A33B6"/>
    <w:rsid w:val="000A36D1"/>
    <w:rsid w:val="000B76D1"/>
    <w:rsid w:val="000D1C46"/>
    <w:rsid w:val="000E1FAB"/>
    <w:rsid w:val="000F7948"/>
    <w:rsid w:val="00101968"/>
    <w:rsid w:val="0012522D"/>
    <w:rsid w:val="00146048"/>
    <w:rsid w:val="001530F2"/>
    <w:rsid w:val="00160E1B"/>
    <w:rsid w:val="001717E3"/>
    <w:rsid w:val="001A0A6C"/>
    <w:rsid w:val="001A7DC0"/>
    <w:rsid w:val="001B0B47"/>
    <w:rsid w:val="001E07DB"/>
    <w:rsid w:val="001E2B7B"/>
    <w:rsid w:val="001E6701"/>
    <w:rsid w:val="001F6387"/>
    <w:rsid w:val="00214B9A"/>
    <w:rsid w:val="00220E75"/>
    <w:rsid w:val="0022288C"/>
    <w:rsid w:val="00236DD0"/>
    <w:rsid w:val="0024434B"/>
    <w:rsid w:val="0025066D"/>
    <w:rsid w:val="002514AA"/>
    <w:rsid w:val="0026237E"/>
    <w:rsid w:val="002655DB"/>
    <w:rsid w:val="002720E2"/>
    <w:rsid w:val="00277709"/>
    <w:rsid w:val="00294266"/>
    <w:rsid w:val="002976CB"/>
    <w:rsid w:val="002A1879"/>
    <w:rsid w:val="002B0C20"/>
    <w:rsid w:val="002B4E75"/>
    <w:rsid w:val="002C0B35"/>
    <w:rsid w:val="002E6A0A"/>
    <w:rsid w:val="003028E4"/>
    <w:rsid w:val="003038D5"/>
    <w:rsid w:val="003073EE"/>
    <w:rsid w:val="00310624"/>
    <w:rsid w:val="0032515C"/>
    <w:rsid w:val="00330C52"/>
    <w:rsid w:val="00333BE2"/>
    <w:rsid w:val="003429D0"/>
    <w:rsid w:val="0036113C"/>
    <w:rsid w:val="0037310A"/>
    <w:rsid w:val="00373B4A"/>
    <w:rsid w:val="003B4F13"/>
    <w:rsid w:val="003C5886"/>
    <w:rsid w:val="00421E6A"/>
    <w:rsid w:val="00422D55"/>
    <w:rsid w:val="0043065D"/>
    <w:rsid w:val="004402D6"/>
    <w:rsid w:val="00443166"/>
    <w:rsid w:val="00451CE3"/>
    <w:rsid w:val="00454E5A"/>
    <w:rsid w:val="0046066F"/>
    <w:rsid w:val="004646D3"/>
    <w:rsid w:val="00466962"/>
    <w:rsid w:val="00474E5D"/>
    <w:rsid w:val="00475432"/>
    <w:rsid w:val="00486C57"/>
    <w:rsid w:val="004B6EB9"/>
    <w:rsid w:val="004C52A8"/>
    <w:rsid w:val="004F0D34"/>
    <w:rsid w:val="00501FCD"/>
    <w:rsid w:val="005025A1"/>
    <w:rsid w:val="00522783"/>
    <w:rsid w:val="00531F61"/>
    <w:rsid w:val="00532E54"/>
    <w:rsid w:val="00535567"/>
    <w:rsid w:val="005433A8"/>
    <w:rsid w:val="00556DEF"/>
    <w:rsid w:val="005805E8"/>
    <w:rsid w:val="0058677D"/>
    <w:rsid w:val="005A15CD"/>
    <w:rsid w:val="005A71B8"/>
    <w:rsid w:val="005B2ECB"/>
    <w:rsid w:val="005B75B1"/>
    <w:rsid w:val="005C3875"/>
    <w:rsid w:val="005E127B"/>
    <w:rsid w:val="005F5D5C"/>
    <w:rsid w:val="00625765"/>
    <w:rsid w:val="00627016"/>
    <w:rsid w:val="00632EE2"/>
    <w:rsid w:val="00634359"/>
    <w:rsid w:val="006371E7"/>
    <w:rsid w:val="00645D16"/>
    <w:rsid w:val="006554F6"/>
    <w:rsid w:val="006640AD"/>
    <w:rsid w:val="00666EFB"/>
    <w:rsid w:val="00671E43"/>
    <w:rsid w:val="006829C2"/>
    <w:rsid w:val="00690A4D"/>
    <w:rsid w:val="00695C7E"/>
    <w:rsid w:val="006A0822"/>
    <w:rsid w:val="006A65C3"/>
    <w:rsid w:val="006B120C"/>
    <w:rsid w:val="006D6CF8"/>
    <w:rsid w:val="006D7115"/>
    <w:rsid w:val="006F2320"/>
    <w:rsid w:val="006F7A14"/>
    <w:rsid w:val="00707138"/>
    <w:rsid w:val="007277BF"/>
    <w:rsid w:val="00747C23"/>
    <w:rsid w:val="0075067B"/>
    <w:rsid w:val="00761821"/>
    <w:rsid w:val="00764D95"/>
    <w:rsid w:val="00770909"/>
    <w:rsid w:val="007817A7"/>
    <w:rsid w:val="007A56F4"/>
    <w:rsid w:val="007A7017"/>
    <w:rsid w:val="007B1581"/>
    <w:rsid w:val="007B5EF1"/>
    <w:rsid w:val="007C3468"/>
    <w:rsid w:val="007C7A77"/>
    <w:rsid w:val="007D0EAF"/>
    <w:rsid w:val="007E6D66"/>
    <w:rsid w:val="007F7366"/>
    <w:rsid w:val="0080128B"/>
    <w:rsid w:val="008071F5"/>
    <w:rsid w:val="008114A9"/>
    <w:rsid w:val="00822F61"/>
    <w:rsid w:val="00824CA9"/>
    <w:rsid w:val="00833EBF"/>
    <w:rsid w:val="00845735"/>
    <w:rsid w:val="00850075"/>
    <w:rsid w:val="008722BF"/>
    <w:rsid w:val="00892DCC"/>
    <w:rsid w:val="008936D1"/>
    <w:rsid w:val="008A6FA0"/>
    <w:rsid w:val="008B5E96"/>
    <w:rsid w:val="008C0C0B"/>
    <w:rsid w:val="008C3F2C"/>
    <w:rsid w:val="008E509D"/>
    <w:rsid w:val="008E6B59"/>
    <w:rsid w:val="008F740D"/>
    <w:rsid w:val="009000E9"/>
    <w:rsid w:val="009034B8"/>
    <w:rsid w:val="00910992"/>
    <w:rsid w:val="00931BB7"/>
    <w:rsid w:val="00937997"/>
    <w:rsid w:val="009472FC"/>
    <w:rsid w:val="00960F47"/>
    <w:rsid w:val="009709A2"/>
    <w:rsid w:val="009804E0"/>
    <w:rsid w:val="00984E97"/>
    <w:rsid w:val="00986C2E"/>
    <w:rsid w:val="00987A75"/>
    <w:rsid w:val="00995F62"/>
    <w:rsid w:val="00996AFD"/>
    <w:rsid w:val="009A6610"/>
    <w:rsid w:val="009D76D7"/>
    <w:rsid w:val="009E0EB4"/>
    <w:rsid w:val="009F111A"/>
    <w:rsid w:val="00A47E0C"/>
    <w:rsid w:val="00A51B30"/>
    <w:rsid w:val="00A52388"/>
    <w:rsid w:val="00A60B69"/>
    <w:rsid w:val="00A66472"/>
    <w:rsid w:val="00A73DE5"/>
    <w:rsid w:val="00A7443E"/>
    <w:rsid w:val="00A77B2E"/>
    <w:rsid w:val="00A807B0"/>
    <w:rsid w:val="00A948F0"/>
    <w:rsid w:val="00AA7CE1"/>
    <w:rsid w:val="00AB636A"/>
    <w:rsid w:val="00AB7807"/>
    <w:rsid w:val="00AC3967"/>
    <w:rsid w:val="00AE4BB0"/>
    <w:rsid w:val="00AF7AA7"/>
    <w:rsid w:val="00B03504"/>
    <w:rsid w:val="00B03A75"/>
    <w:rsid w:val="00B40304"/>
    <w:rsid w:val="00B50769"/>
    <w:rsid w:val="00B51571"/>
    <w:rsid w:val="00B536EC"/>
    <w:rsid w:val="00B66669"/>
    <w:rsid w:val="00B846CC"/>
    <w:rsid w:val="00B87CC5"/>
    <w:rsid w:val="00B93942"/>
    <w:rsid w:val="00BD5AB5"/>
    <w:rsid w:val="00BD60E0"/>
    <w:rsid w:val="00BD63EB"/>
    <w:rsid w:val="00BF24A3"/>
    <w:rsid w:val="00BF5EB1"/>
    <w:rsid w:val="00BF654D"/>
    <w:rsid w:val="00BF700A"/>
    <w:rsid w:val="00C00740"/>
    <w:rsid w:val="00C04707"/>
    <w:rsid w:val="00C10DE9"/>
    <w:rsid w:val="00C114D5"/>
    <w:rsid w:val="00C30321"/>
    <w:rsid w:val="00C50E88"/>
    <w:rsid w:val="00C62D0D"/>
    <w:rsid w:val="00C82159"/>
    <w:rsid w:val="00C907A6"/>
    <w:rsid w:val="00C96D03"/>
    <w:rsid w:val="00CB1C13"/>
    <w:rsid w:val="00CB5CE7"/>
    <w:rsid w:val="00CC308B"/>
    <w:rsid w:val="00CD6F0A"/>
    <w:rsid w:val="00CF12B5"/>
    <w:rsid w:val="00CF4A47"/>
    <w:rsid w:val="00D019FD"/>
    <w:rsid w:val="00D0250C"/>
    <w:rsid w:val="00D06259"/>
    <w:rsid w:val="00D11883"/>
    <w:rsid w:val="00D2213F"/>
    <w:rsid w:val="00D422BD"/>
    <w:rsid w:val="00D47E8D"/>
    <w:rsid w:val="00D52D5C"/>
    <w:rsid w:val="00D537D1"/>
    <w:rsid w:val="00D544D6"/>
    <w:rsid w:val="00D56EEB"/>
    <w:rsid w:val="00D623F6"/>
    <w:rsid w:val="00D745DC"/>
    <w:rsid w:val="00D75914"/>
    <w:rsid w:val="00D80656"/>
    <w:rsid w:val="00D94B44"/>
    <w:rsid w:val="00D97A4B"/>
    <w:rsid w:val="00DA0540"/>
    <w:rsid w:val="00DE0B60"/>
    <w:rsid w:val="00DF2EF6"/>
    <w:rsid w:val="00DF4EAD"/>
    <w:rsid w:val="00DF629E"/>
    <w:rsid w:val="00E1592F"/>
    <w:rsid w:val="00E160F0"/>
    <w:rsid w:val="00E60480"/>
    <w:rsid w:val="00E61CBB"/>
    <w:rsid w:val="00E658DC"/>
    <w:rsid w:val="00E70FF7"/>
    <w:rsid w:val="00E76727"/>
    <w:rsid w:val="00E906A9"/>
    <w:rsid w:val="00EA3A81"/>
    <w:rsid w:val="00EB2EF0"/>
    <w:rsid w:val="00EB78FF"/>
    <w:rsid w:val="00EC0C6F"/>
    <w:rsid w:val="00EC0CBE"/>
    <w:rsid w:val="00EC185F"/>
    <w:rsid w:val="00ED18FB"/>
    <w:rsid w:val="00EE01D1"/>
    <w:rsid w:val="00EE46F9"/>
    <w:rsid w:val="00EE5F59"/>
    <w:rsid w:val="00EE6458"/>
    <w:rsid w:val="00EE7425"/>
    <w:rsid w:val="00F15AE2"/>
    <w:rsid w:val="00F2073D"/>
    <w:rsid w:val="00F36169"/>
    <w:rsid w:val="00F42EB3"/>
    <w:rsid w:val="00F46648"/>
    <w:rsid w:val="00F54B27"/>
    <w:rsid w:val="00F66760"/>
    <w:rsid w:val="00F67F6A"/>
    <w:rsid w:val="00F7369D"/>
    <w:rsid w:val="00F8617C"/>
    <w:rsid w:val="00F87054"/>
    <w:rsid w:val="00F90F5D"/>
    <w:rsid w:val="00F96401"/>
    <w:rsid w:val="00FA6667"/>
    <w:rsid w:val="00FB3A5F"/>
    <w:rsid w:val="00FB45C1"/>
    <w:rsid w:val="00FD3DE6"/>
    <w:rsid w:val="00FD4D73"/>
    <w:rsid w:val="00FD5487"/>
    <w:rsid w:val="00FE1A3C"/>
    <w:rsid w:val="00FE7E93"/>
    <w:rsid w:val="00FF18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590A3E84-E982-47F1-8D98-5722AB331E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536EC"/>
    <w:pPr>
      <w:spacing w:after="200" w:line="276" w:lineRule="auto"/>
    </w:pPr>
    <w:rPr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7">
    <w:name w:val="rvps7"/>
    <w:basedOn w:val="a"/>
    <w:uiPriority w:val="99"/>
    <w:rsid w:val="00C907A6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character" w:customStyle="1" w:styleId="rvts15">
    <w:name w:val="rvts15"/>
    <w:basedOn w:val="a0"/>
    <w:uiPriority w:val="99"/>
    <w:rsid w:val="00C907A6"/>
    <w:rPr>
      <w:rFonts w:cs="Times New Roman"/>
    </w:rPr>
  </w:style>
  <w:style w:type="character" w:customStyle="1" w:styleId="rvts82">
    <w:name w:val="rvts82"/>
    <w:basedOn w:val="a0"/>
    <w:uiPriority w:val="99"/>
    <w:rsid w:val="00C907A6"/>
    <w:rPr>
      <w:rFonts w:cs="Times New Roman"/>
    </w:rPr>
  </w:style>
  <w:style w:type="paragraph" w:customStyle="1" w:styleId="rvps2">
    <w:name w:val="rvps2"/>
    <w:basedOn w:val="a"/>
    <w:uiPriority w:val="99"/>
    <w:rsid w:val="00C907A6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character" w:customStyle="1" w:styleId="rvts9">
    <w:name w:val="rvts9"/>
    <w:basedOn w:val="a0"/>
    <w:uiPriority w:val="99"/>
    <w:rsid w:val="00C907A6"/>
    <w:rPr>
      <w:rFonts w:cs="Times New Roman"/>
    </w:rPr>
  </w:style>
  <w:style w:type="character" w:styleId="a3">
    <w:name w:val="Hyperlink"/>
    <w:basedOn w:val="a0"/>
    <w:uiPriority w:val="99"/>
    <w:semiHidden/>
    <w:rsid w:val="00C907A6"/>
    <w:rPr>
      <w:rFonts w:cs="Times New Roman"/>
      <w:color w:val="0000FF"/>
      <w:u w:val="single"/>
    </w:rPr>
  </w:style>
  <w:style w:type="paragraph" w:customStyle="1" w:styleId="rvps12">
    <w:name w:val="rvps12"/>
    <w:basedOn w:val="a"/>
    <w:uiPriority w:val="99"/>
    <w:rsid w:val="00C907A6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character" w:customStyle="1" w:styleId="rvts23">
    <w:name w:val="rvts23"/>
    <w:basedOn w:val="a0"/>
    <w:uiPriority w:val="99"/>
    <w:rsid w:val="00C907A6"/>
    <w:rPr>
      <w:rFonts w:cs="Times New Roman"/>
    </w:rPr>
  </w:style>
  <w:style w:type="character" w:customStyle="1" w:styleId="rvts0">
    <w:name w:val="rvts0"/>
    <w:basedOn w:val="a0"/>
    <w:uiPriority w:val="99"/>
    <w:rsid w:val="00C907A6"/>
    <w:rPr>
      <w:rFonts w:cs="Times New Roman"/>
    </w:rPr>
  </w:style>
  <w:style w:type="paragraph" w:styleId="a4">
    <w:name w:val="header"/>
    <w:basedOn w:val="a"/>
    <w:link w:val="a5"/>
    <w:uiPriority w:val="99"/>
    <w:rsid w:val="009000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locked/>
    <w:rsid w:val="009000E9"/>
    <w:rPr>
      <w:rFonts w:cs="Times New Roman"/>
    </w:rPr>
  </w:style>
  <w:style w:type="paragraph" w:styleId="a6">
    <w:name w:val="footer"/>
    <w:basedOn w:val="a"/>
    <w:link w:val="a7"/>
    <w:uiPriority w:val="99"/>
    <w:semiHidden/>
    <w:rsid w:val="009000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semiHidden/>
    <w:locked/>
    <w:rsid w:val="009000E9"/>
    <w:rPr>
      <w:rFonts w:cs="Times New Roman"/>
    </w:rPr>
  </w:style>
  <w:style w:type="paragraph" w:styleId="a8">
    <w:name w:val="Normal (Web)"/>
    <w:aliases w:val="Обычный (веб) Знак,Знак1 Знак,Знак1 Знак Знак,Знак1 Знак Знак Знак Знак Знак Знак Знак,Знак1,Знак1 Знак Знак Знак,Обычный (веб) Знак2,Обычный (веб) Знак1 Знак,Обычный (веб) Знак Знак Знак,Знак1 Знак1 Знак Знак Знак Знак,‚Õÿ¬1 ‚Õÿ¬ ‚Õÿ¬1"/>
    <w:basedOn w:val="a"/>
    <w:link w:val="a9"/>
    <w:uiPriority w:val="99"/>
    <w:rsid w:val="00F66760"/>
    <w:pPr>
      <w:spacing w:before="100" w:beforeAutospacing="1" w:after="100" w:afterAutospacing="1" w:line="240" w:lineRule="auto"/>
    </w:pPr>
    <w:rPr>
      <w:rFonts w:eastAsia="Times New Roman"/>
      <w:sz w:val="24"/>
      <w:szCs w:val="20"/>
      <w:lang w:val="uk-UA" w:eastAsia="uk-UA"/>
    </w:rPr>
  </w:style>
  <w:style w:type="character" w:customStyle="1" w:styleId="a9">
    <w:name w:val="Звичайний (веб) Знак"/>
    <w:aliases w:val="Обычный (веб) Знак Знак,Знак1 Знак Знак1,Знак1 Знак Знак Знак1,Знак1 Знак Знак Знак Знак Знак Знак Знак Знак,Знак1 Знак1,Знак1 Знак Знак Знак Знак,Обычный (веб) Знак2 Знак,Обычный (веб) Знак1 Знак Знак,‚Õÿ¬1 ‚Õÿ¬ ‚Õÿ¬1 Знак"/>
    <w:link w:val="a8"/>
    <w:uiPriority w:val="99"/>
    <w:locked/>
    <w:rsid w:val="00F66760"/>
    <w:rPr>
      <w:rFonts w:eastAsia="Times New Roman"/>
      <w:sz w:val="24"/>
      <w:lang w:val="uk-UA" w:eastAsia="uk-UA"/>
    </w:rPr>
  </w:style>
  <w:style w:type="paragraph" w:customStyle="1" w:styleId="aa">
    <w:name w:val="Знак Знак Знак Знак Знак Знак Знак Знак Знак Знак"/>
    <w:basedOn w:val="a"/>
    <w:uiPriority w:val="99"/>
    <w:rsid w:val="00822F61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paragraph" w:styleId="HTML">
    <w:name w:val="HTML Preformatted"/>
    <w:basedOn w:val="a"/>
    <w:link w:val="HTML0"/>
    <w:uiPriority w:val="99"/>
    <w:rsid w:val="00822F6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color w:val="000000"/>
      <w:sz w:val="21"/>
      <w:szCs w:val="21"/>
      <w:lang w:eastAsia="ru-RU"/>
    </w:rPr>
  </w:style>
  <w:style w:type="character" w:customStyle="1" w:styleId="HTML0">
    <w:name w:val="Стандартний HTML Знак"/>
    <w:basedOn w:val="a0"/>
    <w:link w:val="HTML"/>
    <w:uiPriority w:val="99"/>
    <w:semiHidden/>
    <w:locked/>
    <w:rsid w:val="00535567"/>
    <w:rPr>
      <w:rFonts w:ascii="Courier New" w:hAnsi="Courier New" w:cs="Courier New"/>
      <w:sz w:val="20"/>
      <w:szCs w:val="20"/>
      <w:lang w:eastAsia="en-US"/>
    </w:rPr>
  </w:style>
  <w:style w:type="paragraph" w:customStyle="1" w:styleId="1">
    <w:name w:val="Підпис1"/>
    <w:basedOn w:val="a"/>
    <w:rsid w:val="00BD60E0"/>
    <w:pPr>
      <w:keepLines/>
      <w:tabs>
        <w:tab w:val="center" w:pos="2268"/>
        <w:tab w:val="left" w:pos="6804"/>
      </w:tabs>
      <w:spacing w:before="360" w:after="0" w:line="240" w:lineRule="auto"/>
    </w:pPr>
    <w:rPr>
      <w:rFonts w:ascii="Antiqua" w:eastAsia="Times New Roman" w:hAnsi="Antiqua"/>
      <w:b/>
      <w:position w:val="-48"/>
      <w:sz w:val="26"/>
      <w:szCs w:val="20"/>
      <w:lang w:val="uk-UA" w:eastAsia="ru-RU"/>
    </w:rPr>
  </w:style>
  <w:style w:type="paragraph" w:styleId="ab">
    <w:name w:val="Balloon Text"/>
    <w:basedOn w:val="a"/>
    <w:link w:val="ac"/>
    <w:uiPriority w:val="99"/>
    <w:semiHidden/>
    <w:unhideWhenUsed/>
    <w:rsid w:val="00EB78F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у виносці Знак"/>
    <w:basedOn w:val="a0"/>
    <w:link w:val="ab"/>
    <w:uiPriority w:val="99"/>
    <w:semiHidden/>
    <w:rsid w:val="00EB78FF"/>
    <w:rPr>
      <w:rFonts w:ascii="Segoe UI" w:hAnsi="Segoe UI" w:cs="Segoe UI"/>
      <w:sz w:val="18"/>
      <w:szCs w:val="18"/>
      <w:lang w:eastAsia="en-US"/>
    </w:rPr>
  </w:style>
  <w:style w:type="paragraph" w:customStyle="1" w:styleId="ad">
    <w:name w:val="Нормальний текст"/>
    <w:basedOn w:val="a"/>
    <w:rsid w:val="00501FCD"/>
    <w:pPr>
      <w:spacing w:before="120" w:after="0" w:line="240" w:lineRule="auto"/>
      <w:ind w:firstLine="567"/>
      <w:jc w:val="both"/>
    </w:pPr>
    <w:rPr>
      <w:rFonts w:ascii="Antiqua" w:eastAsia="Times New Roman" w:hAnsi="Antiqua"/>
      <w:sz w:val="26"/>
      <w:szCs w:val="20"/>
      <w:lang w:val="uk-UA" w:eastAsia="ru-RU"/>
    </w:rPr>
  </w:style>
  <w:style w:type="table" w:styleId="ae">
    <w:name w:val="Table Grid"/>
    <w:basedOn w:val="a1"/>
    <w:uiPriority w:val="59"/>
    <w:locked/>
    <w:rsid w:val="00501FCD"/>
    <w:rPr>
      <w:rFonts w:eastAsia="Times New Roman"/>
      <w:sz w:val="20"/>
      <w:szCs w:val="20"/>
      <w:lang w:val="uk-UA"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5523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5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635</Words>
  <Characters>4645</Characters>
  <Application>Microsoft Office Word</Application>
  <DocSecurity>0</DocSecurity>
  <Lines>38</Lines>
  <Paragraphs>10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ПОЯСНЮВАЛЬНА ЗАПИСКА </vt:lpstr>
      <vt:lpstr>ПОЯСНЮВАЛЬНА ЗАПИСКА </vt:lpstr>
    </vt:vector>
  </TitlesOfParts>
  <Company>Microsoft</Company>
  <LinksUpToDate>false</LinksUpToDate>
  <CharactersWithSpaces>5270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ПОЯСНЮВАЛЬНА ЗАПИСКА</dc:title>
  <dc:subject/>
  <dc:creator>Владелец</dc:creator>
  <cp:keywords/>
  <dc:description/>
  <cp:lastModifiedBy>Гаркавенко Юрій Миколайович</cp:lastModifiedBy>
  <cp:revision>9</cp:revision>
  <cp:lastPrinted>2020-03-12T07:36:00Z</cp:lastPrinted>
  <dcterms:created xsi:type="dcterms:W3CDTF">2020-03-12T07:32:00Z</dcterms:created>
  <dcterms:modified xsi:type="dcterms:W3CDTF">2020-03-12T11:01:00Z</dcterms:modified>
</cp:coreProperties>
</file>