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B78" w:rsidRPr="00595883" w:rsidRDefault="00633B78" w:rsidP="00633B78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595883">
        <w:rPr>
          <w:rFonts w:ascii="Times New Roman" w:hAnsi="Times New Roman" w:cs="Times New Roman"/>
          <w:bCs/>
          <w:iCs/>
          <w:spacing w:val="-4"/>
          <w:sz w:val="24"/>
          <w:szCs w:val="24"/>
        </w:rPr>
        <w:t xml:space="preserve">До реєстр. № </w:t>
      </w:r>
      <w:r w:rsidRPr="00595883">
        <w:rPr>
          <w:rFonts w:ascii="Times New Roman" w:hAnsi="Times New Roman" w:cs="Times New Roman"/>
          <w:bCs/>
          <w:iCs/>
          <w:spacing w:val="-4"/>
          <w:sz w:val="24"/>
          <w:szCs w:val="24"/>
          <w:lang w:val="ru-RU"/>
        </w:rPr>
        <w:t>3</w:t>
      </w:r>
      <w:r w:rsidRPr="00595883">
        <w:rPr>
          <w:rFonts w:ascii="Times New Roman" w:hAnsi="Times New Roman" w:cs="Times New Roman"/>
          <w:sz w:val="24"/>
          <w:szCs w:val="24"/>
        </w:rPr>
        <w:t>1</w:t>
      </w:r>
      <w:r w:rsidRPr="00595883">
        <w:rPr>
          <w:rFonts w:ascii="Times New Roman" w:hAnsi="Times New Roman" w:cs="Times New Roman"/>
          <w:sz w:val="24"/>
          <w:szCs w:val="24"/>
          <w:lang w:val="ru-RU"/>
        </w:rPr>
        <w:t>33</w:t>
      </w: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C161BE">
        <w:rPr>
          <w:rFonts w:ascii="Times New Roman" w:hAnsi="Times New Roman" w:cs="Times New Roman"/>
          <w:sz w:val="24"/>
          <w:szCs w:val="24"/>
          <w:lang w:val="ru-RU"/>
        </w:rPr>
        <w:t>11</w:t>
      </w:r>
      <w:r w:rsidRPr="00595883">
        <w:rPr>
          <w:rFonts w:ascii="Times New Roman" w:hAnsi="Times New Roman" w:cs="Times New Roman"/>
          <w:sz w:val="24"/>
          <w:szCs w:val="24"/>
        </w:rPr>
        <w:t xml:space="preserve"> від </w:t>
      </w:r>
      <w:r w:rsidR="00C161BE">
        <w:rPr>
          <w:rFonts w:ascii="Times New Roman" w:hAnsi="Times New Roman" w:cs="Times New Roman"/>
          <w:sz w:val="24"/>
          <w:szCs w:val="24"/>
        </w:rPr>
        <w:t>16</w:t>
      </w:r>
      <w:r w:rsidRPr="00595883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95883">
        <w:rPr>
          <w:rFonts w:ascii="Times New Roman" w:hAnsi="Times New Roman" w:cs="Times New Roman"/>
          <w:sz w:val="24"/>
          <w:szCs w:val="24"/>
        </w:rPr>
        <w:t>.20</w:t>
      </w:r>
      <w:r w:rsidRPr="00595883">
        <w:rPr>
          <w:rFonts w:ascii="Times New Roman" w:hAnsi="Times New Roman" w:cs="Times New Roman"/>
          <w:sz w:val="24"/>
          <w:szCs w:val="24"/>
          <w:lang w:val="ru-RU"/>
        </w:rPr>
        <w:t>20</w:t>
      </w:r>
      <w:r w:rsidRPr="00595883">
        <w:rPr>
          <w:rFonts w:ascii="Times New Roman" w:hAnsi="Times New Roman" w:cs="Times New Roman"/>
          <w:sz w:val="24"/>
          <w:szCs w:val="24"/>
        </w:rPr>
        <w:t xml:space="preserve"> р.</w:t>
      </w:r>
    </w:p>
    <w:p w:rsidR="00633B78" w:rsidRDefault="00633B78" w:rsidP="00633B78">
      <w:pPr>
        <w:pStyle w:val="a3"/>
        <w:ind w:left="6372"/>
        <w:rPr>
          <w:sz w:val="27"/>
          <w:szCs w:val="27"/>
        </w:rPr>
      </w:pPr>
      <w:r w:rsidRPr="000A70F4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</w:t>
      </w:r>
      <w:r w:rsidRPr="000A70F4">
        <w:rPr>
          <w:rFonts w:ascii="Times New Roman" w:hAnsi="Times New Roman" w:cs="Times New Roman"/>
        </w:rPr>
        <w:t xml:space="preserve">  </w:t>
      </w:r>
    </w:p>
    <w:p w:rsidR="00633B78" w:rsidRDefault="00633B78" w:rsidP="00633B78">
      <w:pPr>
        <w:rPr>
          <w:sz w:val="27"/>
          <w:szCs w:val="27"/>
        </w:rPr>
      </w:pPr>
    </w:p>
    <w:p w:rsidR="00633B78" w:rsidRDefault="00633B78" w:rsidP="00633B78">
      <w:pPr>
        <w:rPr>
          <w:sz w:val="27"/>
          <w:szCs w:val="27"/>
        </w:rPr>
      </w:pPr>
    </w:p>
    <w:p w:rsidR="00633B78" w:rsidRDefault="00633B78" w:rsidP="00633B78">
      <w:pPr>
        <w:rPr>
          <w:sz w:val="27"/>
          <w:szCs w:val="27"/>
        </w:rPr>
      </w:pPr>
    </w:p>
    <w:p w:rsidR="00633B78" w:rsidRDefault="00633B78" w:rsidP="00633B78">
      <w:pPr>
        <w:rPr>
          <w:sz w:val="27"/>
          <w:szCs w:val="27"/>
        </w:rPr>
      </w:pPr>
    </w:p>
    <w:p w:rsidR="00633B78" w:rsidRDefault="00633B78" w:rsidP="00633B78">
      <w:pPr>
        <w:rPr>
          <w:sz w:val="27"/>
          <w:szCs w:val="27"/>
        </w:rPr>
      </w:pPr>
    </w:p>
    <w:p w:rsidR="00633B78" w:rsidRDefault="00633B78" w:rsidP="00633B78">
      <w:pPr>
        <w:rPr>
          <w:sz w:val="27"/>
          <w:szCs w:val="27"/>
        </w:rPr>
      </w:pPr>
    </w:p>
    <w:p w:rsidR="00633B78" w:rsidRDefault="00633B78" w:rsidP="00633B78">
      <w:pPr>
        <w:rPr>
          <w:sz w:val="27"/>
          <w:szCs w:val="27"/>
        </w:rPr>
      </w:pPr>
    </w:p>
    <w:p w:rsidR="00633B78" w:rsidRDefault="00633B78" w:rsidP="00633B78">
      <w:pPr>
        <w:rPr>
          <w:sz w:val="27"/>
          <w:szCs w:val="27"/>
        </w:rPr>
      </w:pPr>
    </w:p>
    <w:p w:rsidR="00633B78" w:rsidRDefault="00633B78" w:rsidP="00633B78">
      <w:pPr>
        <w:ind w:firstLine="709"/>
        <w:jc w:val="right"/>
        <w:rPr>
          <w:b/>
          <w:bCs/>
          <w:spacing w:val="-4"/>
          <w:sz w:val="27"/>
          <w:szCs w:val="27"/>
        </w:rPr>
      </w:pPr>
    </w:p>
    <w:p w:rsidR="0047200A" w:rsidRDefault="0047200A" w:rsidP="00633B78">
      <w:pPr>
        <w:ind w:firstLine="709"/>
        <w:jc w:val="right"/>
        <w:rPr>
          <w:b/>
          <w:bCs/>
          <w:spacing w:val="-4"/>
          <w:sz w:val="27"/>
          <w:szCs w:val="27"/>
        </w:rPr>
      </w:pPr>
    </w:p>
    <w:p w:rsidR="00633B78" w:rsidRPr="002F1975" w:rsidRDefault="00633B78" w:rsidP="00633B78">
      <w:pPr>
        <w:ind w:firstLine="709"/>
        <w:jc w:val="right"/>
        <w:rPr>
          <w:b/>
          <w:bCs/>
          <w:spacing w:val="-4"/>
          <w:sz w:val="27"/>
          <w:szCs w:val="27"/>
        </w:rPr>
      </w:pPr>
      <w:r w:rsidRPr="002F1975">
        <w:rPr>
          <w:b/>
          <w:bCs/>
          <w:spacing w:val="-4"/>
          <w:sz w:val="27"/>
          <w:szCs w:val="27"/>
        </w:rPr>
        <w:t>ВЕРХОВНА РАДА УКРАЇНИ</w:t>
      </w:r>
    </w:p>
    <w:p w:rsidR="00633B78" w:rsidRDefault="00633B78" w:rsidP="00633B78">
      <w:pPr>
        <w:ind w:firstLine="709"/>
        <w:jc w:val="both"/>
        <w:rPr>
          <w:spacing w:val="-4"/>
          <w:sz w:val="27"/>
          <w:szCs w:val="27"/>
        </w:rPr>
      </w:pPr>
    </w:p>
    <w:p w:rsidR="0047200A" w:rsidRPr="002F1975" w:rsidRDefault="0047200A" w:rsidP="00633B78">
      <w:pPr>
        <w:ind w:firstLine="709"/>
        <w:jc w:val="both"/>
        <w:rPr>
          <w:spacing w:val="-4"/>
          <w:sz w:val="27"/>
          <w:szCs w:val="27"/>
        </w:rPr>
      </w:pPr>
    </w:p>
    <w:p w:rsidR="00633B78" w:rsidRDefault="00633B78" w:rsidP="00633B78">
      <w:pPr>
        <w:ind w:firstLine="709"/>
        <w:jc w:val="both"/>
      </w:pPr>
      <w:r w:rsidRPr="00E37918">
        <w:t>Відповідно до статті 16 Закону України «Про комітети Верховної Ради України» та доручен</w:t>
      </w:r>
      <w:r>
        <w:t>ня</w:t>
      </w:r>
      <w:r w:rsidRPr="00E37918">
        <w:t xml:space="preserve"> Голови Верховної Ради України </w:t>
      </w:r>
      <w:r>
        <w:t xml:space="preserve">Д. Разумкова </w:t>
      </w:r>
      <w:r w:rsidRPr="00E37918">
        <w:t xml:space="preserve"> Комітетом з питань правоохоронної діяльності розглянуто на своєму засіданні</w:t>
      </w:r>
      <w:r w:rsidRPr="00487AB4">
        <w:t xml:space="preserve"> </w:t>
      </w:r>
      <w:r w:rsidRPr="008D3147">
        <w:t xml:space="preserve">28 </w:t>
      </w:r>
      <w:r w:rsidRPr="00CD61B7">
        <w:t>квітня 2020 року (</w:t>
      </w:r>
      <w:r w:rsidRPr="00E37918">
        <w:t xml:space="preserve">протокол № </w:t>
      </w:r>
      <w:r>
        <w:t>30</w:t>
      </w:r>
      <w:r w:rsidRPr="00E37918">
        <w:t>) проект Закону України</w:t>
      </w:r>
      <w:r>
        <w:t xml:space="preserve"> «</w:t>
      </w:r>
      <w:r w:rsidR="00C161BE">
        <w:t>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</w:t>
      </w:r>
      <w:r>
        <w:t>» (</w:t>
      </w:r>
      <w:r w:rsidRPr="00373533">
        <w:rPr>
          <w:b/>
        </w:rPr>
        <w:t>реєстр. № 3133-</w:t>
      </w:r>
      <w:r w:rsidR="00C161BE">
        <w:rPr>
          <w:b/>
        </w:rPr>
        <w:t>11</w:t>
      </w:r>
      <w:r>
        <w:t xml:space="preserve">), поданий народним депутатом України </w:t>
      </w:r>
      <w:r w:rsidR="00C161BE">
        <w:t>А</w:t>
      </w:r>
      <w:r>
        <w:t xml:space="preserve">. </w:t>
      </w:r>
      <w:proofErr w:type="spellStart"/>
      <w:r w:rsidR="00C161BE">
        <w:t>Радіною</w:t>
      </w:r>
      <w:proofErr w:type="spellEnd"/>
      <w:r>
        <w:t>.</w:t>
      </w:r>
    </w:p>
    <w:p w:rsidR="00C161BE" w:rsidRPr="00C161BE" w:rsidRDefault="00633B78" w:rsidP="00C161BE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61BE">
        <w:rPr>
          <w:rFonts w:ascii="Times New Roman" w:hAnsi="Times New Roman" w:cs="Times New Roman"/>
          <w:sz w:val="28"/>
          <w:szCs w:val="28"/>
        </w:rPr>
        <w:t xml:space="preserve">Метою законопроекту, як зазначено в пояснювальній записці до нього, є </w:t>
      </w:r>
      <w:r w:rsidR="00C161BE" w:rsidRPr="00C161BE">
        <w:rPr>
          <w:rFonts w:ascii="Times New Roman" w:hAnsi="Times New Roman" w:cs="Times New Roman"/>
          <w:sz w:val="28"/>
          <w:szCs w:val="28"/>
        </w:rPr>
        <w:t>приведення Законів України «Про державну охорону органів державної влади України та посадових осіб», «Про прокуратуру», «Про Національне антикорупційне бюро України», «Про Державне бюро розслідувань» у відповідність до чинних норм антикорупційного законодавства України</w:t>
      </w:r>
      <w:r w:rsidR="00C161BE" w:rsidRPr="00C161B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161BE" w:rsidRPr="00C161BE" w:rsidRDefault="00633B78" w:rsidP="00C161BE">
      <w:pPr>
        <w:ind w:firstLine="709"/>
        <w:jc w:val="both"/>
      </w:pPr>
      <w:r w:rsidRPr="006409B0">
        <w:t xml:space="preserve"> Досягнення зазначеної мети передбачається шляхом</w:t>
      </w:r>
      <w:r w:rsidR="00C161BE" w:rsidRPr="00C161BE">
        <w:t xml:space="preserve"> впровадження чинних антикорупційних підстав для припинення повноважень (служби)/звільнення </w:t>
      </w:r>
      <w:r w:rsidR="005D6089">
        <w:rPr>
          <w:color w:val="000000"/>
        </w:rPr>
        <w:t xml:space="preserve">відповідних керівних осіб правоохоронних та інших державних органів </w:t>
      </w:r>
      <w:r w:rsidR="00C161BE" w:rsidRPr="00C161BE">
        <w:t>у зв’язку із набранням законної сили рішенням суду щодо притягнення до адміністративної відповідальності за пов’язане з корупцією правопорушення, яким на особу накладено стягнення 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самоврядування.</w:t>
      </w:r>
    </w:p>
    <w:p w:rsidR="00633B78" w:rsidRDefault="00633B78" w:rsidP="00633B78">
      <w:pPr>
        <w:pStyle w:val="a4"/>
        <w:ind w:firstLine="709"/>
        <w:rPr>
          <w:rFonts w:ascii="Times New Roman" w:hAnsi="Times New Roman" w:cs="Times New Roman"/>
        </w:rPr>
      </w:pPr>
      <w:r w:rsidRPr="00142471">
        <w:rPr>
          <w:rFonts w:ascii="Times New Roman" w:hAnsi="Times New Roman" w:cs="Times New Roman"/>
        </w:rPr>
        <w:t>Поданий законопроект є альтернативним до проекту Закону України «Про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</w:t>
      </w:r>
      <w:r>
        <w:rPr>
          <w:rFonts w:ascii="Times New Roman" w:hAnsi="Times New Roman" w:cs="Times New Roman"/>
        </w:rPr>
        <w:t xml:space="preserve"> (реєстр. </w:t>
      </w:r>
      <w:r w:rsidRPr="00142471">
        <w:rPr>
          <w:rFonts w:ascii="Times New Roman" w:hAnsi="Times New Roman" w:cs="Times New Roman"/>
        </w:rPr>
        <w:t xml:space="preserve">№ </w:t>
      </w:r>
      <w:r w:rsidRPr="001801F7">
        <w:rPr>
          <w:rFonts w:ascii="Times New Roman" w:hAnsi="Times New Roman" w:cs="Times New Roman"/>
        </w:rPr>
        <w:t>3133</w:t>
      </w:r>
      <w:r>
        <w:rPr>
          <w:rFonts w:ascii="Times New Roman" w:hAnsi="Times New Roman" w:cs="Times New Roman"/>
        </w:rPr>
        <w:t>)</w:t>
      </w:r>
      <w:r w:rsidRPr="001801F7">
        <w:rPr>
          <w:rFonts w:ascii="Times New Roman" w:hAnsi="Times New Roman" w:cs="Times New Roman"/>
        </w:rPr>
        <w:t>.</w:t>
      </w:r>
      <w:r w:rsidRPr="00142471">
        <w:rPr>
          <w:rFonts w:ascii="Times New Roman" w:hAnsi="Times New Roman" w:cs="Times New Roman"/>
        </w:rPr>
        <w:t xml:space="preserve"> При цьому</w:t>
      </w:r>
      <w:r>
        <w:rPr>
          <w:rFonts w:ascii="Times New Roman" w:hAnsi="Times New Roman" w:cs="Times New Roman"/>
        </w:rPr>
        <w:t>,</w:t>
      </w:r>
      <w:r w:rsidRPr="00142471">
        <w:rPr>
          <w:rFonts w:ascii="Times New Roman" w:hAnsi="Times New Roman" w:cs="Times New Roman"/>
        </w:rPr>
        <w:t xml:space="preserve"> більшість положень</w:t>
      </w:r>
      <w:r>
        <w:rPr>
          <w:rFonts w:ascii="Times New Roman" w:hAnsi="Times New Roman" w:cs="Times New Roman"/>
        </w:rPr>
        <w:t xml:space="preserve"> даного </w:t>
      </w:r>
      <w:r w:rsidRPr="00142471">
        <w:rPr>
          <w:rFonts w:ascii="Times New Roman" w:hAnsi="Times New Roman" w:cs="Times New Roman"/>
        </w:rPr>
        <w:t>альтернативного законопроекту за своїм змістом є май</w:t>
      </w:r>
      <w:r>
        <w:rPr>
          <w:rFonts w:ascii="Times New Roman" w:hAnsi="Times New Roman" w:cs="Times New Roman"/>
        </w:rPr>
        <w:t>же тотожними тим, що містяться в основному законо</w:t>
      </w:r>
      <w:r w:rsidRPr="00142471">
        <w:rPr>
          <w:rFonts w:ascii="Times New Roman" w:hAnsi="Times New Roman" w:cs="Times New Roman"/>
        </w:rPr>
        <w:t>проекті</w:t>
      </w:r>
      <w:r>
        <w:rPr>
          <w:rFonts w:ascii="Times New Roman" w:hAnsi="Times New Roman" w:cs="Times New Roman"/>
        </w:rPr>
        <w:t xml:space="preserve"> за реєстр. № 3133</w:t>
      </w:r>
      <w:r w:rsidRPr="00142471">
        <w:rPr>
          <w:rFonts w:ascii="Times New Roman" w:hAnsi="Times New Roman" w:cs="Times New Roman"/>
        </w:rPr>
        <w:t>.</w:t>
      </w:r>
    </w:p>
    <w:p w:rsidR="00633B78" w:rsidRDefault="00633B78" w:rsidP="00633B78">
      <w:pPr>
        <w:ind w:firstLine="708"/>
        <w:jc w:val="both"/>
        <w:rPr>
          <w:b/>
          <w:color w:val="000000"/>
          <w:spacing w:val="-5"/>
        </w:rPr>
      </w:pPr>
      <w:r w:rsidRPr="00720F63">
        <w:rPr>
          <w:spacing w:val="-2"/>
        </w:rPr>
        <w:t>З’ясувавши позицію народних депутатів України та запрошених осіб, взявши до уваги надані висновки та всебічно обговоривши питання Комітет,</w:t>
      </w:r>
      <w:r w:rsidRPr="00720F63">
        <w:rPr>
          <w:b/>
          <w:spacing w:val="-2"/>
        </w:rPr>
        <w:t xml:space="preserve"> </w:t>
      </w:r>
      <w:r w:rsidRPr="00720F63">
        <w:t xml:space="preserve">керуючись положеннями частини другої та третьої статті 110, пункту 1 частини першої статті 111, пункту 2 частини першої статті 114 Регламенту Верховної Ради України, </w:t>
      </w:r>
      <w:r w:rsidRPr="00720F63">
        <w:rPr>
          <w:spacing w:val="-2"/>
        </w:rPr>
        <w:t>р</w:t>
      </w:r>
      <w:r w:rsidRPr="00720F63">
        <w:rPr>
          <w:bCs/>
          <w:color w:val="000000"/>
          <w:spacing w:val="-5"/>
        </w:rPr>
        <w:t xml:space="preserve">екомендує Верховній Раді України проект Закону України </w:t>
      </w:r>
      <w:r w:rsidR="00C161BE">
        <w:t xml:space="preserve">«Про </w:t>
      </w:r>
      <w:bookmarkStart w:id="0" w:name="_GoBack"/>
      <w:bookmarkEnd w:id="0"/>
      <w:r w:rsidR="00C161BE">
        <w:lastRenderedPageBreak/>
        <w:t xml:space="preserve">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 </w:t>
      </w:r>
      <w:r w:rsidRPr="005F43C5">
        <w:t>(реєстр. № 3133-</w:t>
      </w:r>
      <w:r w:rsidR="00C161BE">
        <w:t>11</w:t>
      </w:r>
      <w:r w:rsidRPr="005F43C5">
        <w:t>),</w:t>
      </w:r>
      <w:r>
        <w:t xml:space="preserve"> </w:t>
      </w:r>
      <w:r w:rsidRPr="0080171C">
        <w:t xml:space="preserve">включити до порядку денного </w:t>
      </w:r>
      <w:r w:rsidR="0047200A" w:rsidRPr="0080171C">
        <w:t xml:space="preserve">третьої сесії </w:t>
      </w:r>
      <w:r w:rsidRPr="0080171C">
        <w:t>Верховної Ради України дев’ятого скликання та</w:t>
      </w:r>
      <w:r>
        <w:rPr>
          <w:b/>
        </w:rPr>
        <w:t xml:space="preserve"> </w:t>
      </w:r>
      <w:r w:rsidRPr="003234D3">
        <w:t>з</w:t>
      </w:r>
      <w:r w:rsidRPr="003234D3">
        <w:rPr>
          <w:bCs/>
          <w:color w:val="000000"/>
          <w:spacing w:val="-5"/>
        </w:rPr>
        <w:t xml:space="preserve">а </w:t>
      </w:r>
      <w:r w:rsidRPr="003234D3">
        <w:rPr>
          <w:color w:val="000000"/>
          <w:spacing w:val="-5"/>
        </w:rPr>
        <w:t>наслідками</w:t>
      </w:r>
      <w:r w:rsidRPr="00720F63">
        <w:rPr>
          <w:b/>
        </w:rPr>
        <w:t xml:space="preserve"> </w:t>
      </w:r>
      <w:r w:rsidRPr="00720F63">
        <w:rPr>
          <w:color w:val="000000"/>
          <w:spacing w:val="-5"/>
        </w:rPr>
        <w:t xml:space="preserve">розгляду в першому читанні </w:t>
      </w:r>
      <w:r w:rsidRPr="00720F63">
        <w:rPr>
          <w:b/>
          <w:color w:val="000000"/>
          <w:spacing w:val="-5"/>
        </w:rPr>
        <w:t>відхилити.</w:t>
      </w:r>
    </w:p>
    <w:p w:rsidR="00633B78" w:rsidRPr="000748FB" w:rsidRDefault="00633B78" w:rsidP="00633B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8FB">
        <w:rPr>
          <w:rFonts w:ascii="Times New Roman" w:hAnsi="Times New Roman" w:cs="Times New Roman"/>
          <w:sz w:val="28"/>
          <w:szCs w:val="28"/>
        </w:rPr>
        <w:t>Співдоповідачем на засіданні Верховної Ради України визначено народного депутата України – Голову Комітету з питань правоохоронної діяльності Монастирського Дениса Анатолійовича.</w:t>
      </w:r>
    </w:p>
    <w:p w:rsidR="00633B78" w:rsidRPr="000748FB" w:rsidRDefault="00633B78" w:rsidP="00633B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7">
        <w:rPr>
          <w:rFonts w:ascii="Times New Roman" w:hAnsi="Times New Roman" w:cs="Times New Roman"/>
          <w:sz w:val="28"/>
          <w:szCs w:val="28"/>
        </w:rPr>
        <w:t xml:space="preserve">Проект постанови </w:t>
      </w:r>
      <w:r w:rsidRPr="000748FB">
        <w:rPr>
          <w:rFonts w:ascii="Times New Roman" w:hAnsi="Times New Roman" w:cs="Times New Roman"/>
          <w:sz w:val="28"/>
          <w:szCs w:val="28"/>
        </w:rPr>
        <w:t>Верховної Ради України та необхідні матеріали додаються.</w:t>
      </w:r>
    </w:p>
    <w:p w:rsidR="00633B78" w:rsidRPr="000748FB" w:rsidRDefault="00633B78" w:rsidP="00633B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8FB">
        <w:rPr>
          <w:rFonts w:ascii="Times New Roman" w:hAnsi="Times New Roman" w:cs="Times New Roman"/>
          <w:sz w:val="28"/>
          <w:szCs w:val="28"/>
        </w:rPr>
        <w:t xml:space="preserve">Просимо розглянути.  </w:t>
      </w:r>
    </w:p>
    <w:p w:rsidR="00633B78" w:rsidRPr="000748FB" w:rsidRDefault="00633B78" w:rsidP="00633B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3B78" w:rsidRDefault="00633B78" w:rsidP="00633B78">
      <w:pPr>
        <w:widowControl w:val="0"/>
        <w:autoSpaceDE w:val="0"/>
        <w:autoSpaceDN w:val="0"/>
        <w:adjustRightInd w:val="0"/>
        <w:spacing w:before="120" w:after="120"/>
        <w:ind w:right="-4" w:firstLine="567"/>
        <w:jc w:val="both"/>
      </w:pPr>
    </w:p>
    <w:p w:rsidR="00633B78" w:rsidRPr="00BD73E1" w:rsidRDefault="00633B78" w:rsidP="00633B78">
      <w:pPr>
        <w:widowControl w:val="0"/>
        <w:autoSpaceDE w:val="0"/>
        <w:autoSpaceDN w:val="0"/>
        <w:adjustRightInd w:val="0"/>
        <w:spacing w:before="120" w:after="120"/>
        <w:ind w:right="-4" w:firstLine="567"/>
        <w:jc w:val="both"/>
      </w:pPr>
    </w:p>
    <w:p w:rsidR="00633B78" w:rsidRPr="00BD73E1" w:rsidRDefault="00633B78" w:rsidP="00633B78">
      <w:pPr>
        <w:widowControl w:val="0"/>
        <w:autoSpaceDE w:val="0"/>
        <w:autoSpaceDN w:val="0"/>
        <w:adjustRightInd w:val="0"/>
        <w:spacing w:before="120" w:after="120"/>
        <w:ind w:right="-4"/>
        <w:jc w:val="both"/>
        <w:rPr>
          <w:b/>
        </w:rPr>
      </w:pPr>
      <w:r w:rsidRPr="00BD73E1">
        <w:rPr>
          <w:b/>
        </w:rPr>
        <w:t>Голова Комітету</w:t>
      </w:r>
      <w:r w:rsidRPr="00BD73E1">
        <w:rPr>
          <w:b/>
        </w:rPr>
        <w:tab/>
      </w:r>
      <w:r w:rsidRPr="00BD73E1">
        <w:rPr>
          <w:b/>
        </w:rPr>
        <w:tab/>
      </w:r>
      <w:r w:rsidRPr="00BD73E1">
        <w:rPr>
          <w:b/>
        </w:rPr>
        <w:tab/>
      </w:r>
      <w:r w:rsidRPr="00BD73E1">
        <w:rPr>
          <w:b/>
        </w:rPr>
        <w:tab/>
      </w:r>
      <w:r w:rsidRPr="00BD73E1">
        <w:rPr>
          <w:b/>
        </w:rPr>
        <w:tab/>
      </w:r>
      <w:r w:rsidRPr="00BD73E1">
        <w:rPr>
          <w:b/>
        </w:rPr>
        <w:tab/>
      </w:r>
      <w:r w:rsidRPr="00BD73E1">
        <w:rPr>
          <w:b/>
        </w:rPr>
        <w:tab/>
      </w:r>
      <w:r>
        <w:rPr>
          <w:b/>
        </w:rPr>
        <w:t xml:space="preserve"> </w:t>
      </w:r>
      <w:r w:rsidRPr="00BD73E1">
        <w:rPr>
          <w:b/>
        </w:rPr>
        <w:t>Д. Монастирський</w:t>
      </w:r>
    </w:p>
    <w:p w:rsidR="00633B78" w:rsidRDefault="00633B78" w:rsidP="00633B78">
      <w:pPr>
        <w:ind w:firstLine="709"/>
        <w:jc w:val="both"/>
      </w:pPr>
    </w:p>
    <w:p w:rsidR="00633B78" w:rsidRDefault="00633B78" w:rsidP="00633B78"/>
    <w:p w:rsidR="00633B78" w:rsidRDefault="00633B78" w:rsidP="00633B78"/>
    <w:p w:rsidR="00633B78" w:rsidRDefault="00633B78" w:rsidP="00633B78"/>
    <w:p w:rsidR="00780B46" w:rsidRDefault="00780B46"/>
    <w:sectPr w:rsidR="00780B46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DE5" w:rsidRDefault="005F7DE5" w:rsidP="00D67217">
      <w:r>
        <w:separator/>
      </w:r>
    </w:p>
  </w:endnote>
  <w:endnote w:type="continuationSeparator" w:id="0">
    <w:p w:rsidR="005F7DE5" w:rsidRDefault="005F7DE5" w:rsidP="00D6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0833853"/>
      <w:docPartObj>
        <w:docPartGallery w:val="Page Numbers (Bottom of Page)"/>
        <w:docPartUnique/>
      </w:docPartObj>
    </w:sdtPr>
    <w:sdtContent>
      <w:p w:rsidR="00D67217" w:rsidRDefault="00D6721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D67217" w:rsidRDefault="00D6721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DE5" w:rsidRDefault="005F7DE5" w:rsidP="00D67217">
      <w:r>
        <w:separator/>
      </w:r>
    </w:p>
  </w:footnote>
  <w:footnote w:type="continuationSeparator" w:id="0">
    <w:p w:rsidR="005F7DE5" w:rsidRDefault="005F7DE5" w:rsidP="00D67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B78"/>
    <w:rsid w:val="0047200A"/>
    <w:rsid w:val="005D6089"/>
    <w:rsid w:val="005F7DE5"/>
    <w:rsid w:val="00633B78"/>
    <w:rsid w:val="00780B46"/>
    <w:rsid w:val="00C161BE"/>
    <w:rsid w:val="00D6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4AE76"/>
  <w15:chartTrackingRefBased/>
  <w15:docId w15:val="{7E4DD608-1254-49BC-80DE-553C2D8E6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B7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3B78"/>
    <w:pPr>
      <w:spacing w:after="0" w:line="240" w:lineRule="auto"/>
    </w:pPr>
  </w:style>
  <w:style w:type="paragraph" w:styleId="a4">
    <w:name w:val="Body Text"/>
    <w:basedOn w:val="a"/>
    <w:link w:val="a5"/>
    <w:unhideWhenUsed/>
    <w:rsid w:val="00633B78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633B78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D67217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D67217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D67217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D67217"/>
    <w:rPr>
      <w:rFonts w:ascii="Times New Roman" w:eastAsia="Times New Roman" w:hAnsi="Times New Roman" w:cs="Times New Roman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1823</Words>
  <Characters>1040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5</cp:revision>
  <dcterms:created xsi:type="dcterms:W3CDTF">2020-04-28T08:32:00Z</dcterms:created>
  <dcterms:modified xsi:type="dcterms:W3CDTF">2020-04-28T10:16:00Z</dcterms:modified>
</cp:coreProperties>
</file>