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D32" w:rsidRDefault="007F3D32" w:rsidP="003859C3">
      <w:pPr>
        <w:tabs>
          <w:tab w:val="left" w:pos="5678"/>
        </w:tabs>
        <w:spacing w:after="0" w:line="240" w:lineRule="auto"/>
        <w:ind w:firstLine="709"/>
        <w:rPr>
          <w:szCs w:val="28"/>
        </w:rPr>
      </w:pPr>
    </w:p>
    <w:p w:rsidR="003859C3" w:rsidRPr="006409B0" w:rsidRDefault="003859C3" w:rsidP="003859C3">
      <w:pPr>
        <w:tabs>
          <w:tab w:val="left" w:pos="5678"/>
        </w:tabs>
        <w:spacing w:after="0" w:line="240" w:lineRule="auto"/>
        <w:ind w:firstLine="709"/>
        <w:rPr>
          <w:szCs w:val="28"/>
        </w:rPr>
      </w:pPr>
      <w:bookmarkStart w:id="0" w:name="_GoBack"/>
      <w:bookmarkEnd w:id="0"/>
      <w:r>
        <w:rPr>
          <w:szCs w:val="28"/>
        </w:rPr>
        <w:tab/>
      </w:r>
    </w:p>
    <w:p w:rsidR="003859C3" w:rsidRDefault="003859C3" w:rsidP="003859C3">
      <w:pPr>
        <w:widowControl w:val="0"/>
        <w:tabs>
          <w:tab w:val="left" w:pos="5328"/>
        </w:tabs>
        <w:spacing w:after="0" w:line="240" w:lineRule="auto"/>
        <w:rPr>
          <w:rFonts w:ascii="Arial" w:eastAsia="Times New Roman" w:hAnsi="Arial" w:cs="Arial"/>
          <w:color w:val="333333"/>
          <w:sz w:val="36"/>
          <w:szCs w:val="26"/>
        </w:rPr>
      </w:pPr>
    </w:p>
    <w:p w:rsidR="003859C3" w:rsidRPr="006409B0" w:rsidRDefault="003859C3" w:rsidP="003859C3">
      <w:pPr>
        <w:widowControl w:val="0"/>
        <w:tabs>
          <w:tab w:val="left" w:pos="5328"/>
        </w:tabs>
        <w:spacing w:after="0" w:line="240" w:lineRule="auto"/>
        <w:rPr>
          <w:szCs w:val="28"/>
        </w:rPr>
      </w:pPr>
    </w:p>
    <w:p w:rsidR="003859C3" w:rsidRDefault="003859C3" w:rsidP="003859C3">
      <w:pPr>
        <w:pStyle w:val="7"/>
        <w:keepNext w:val="0"/>
        <w:widowControl w:val="0"/>
        <w:ind w:firstLine="709"/>
        <w:rPr>
          <w:rFonts w:ascii="Times New Roman" w:hAnsi="Times New Roman" w:cs="Times New Roman"/>
        </w:rPr>
      </w:pPr>
    </w:p>
    <w:p w:rsidR="003859C3" w:rsidRDefault="003859C3" w:rsidP="003859C3">
      <w:pPr>
        <w:pStyle w:val="7"/>
        <w:keepNext w:val="0"/>
        <w:widowControl w:val="0"/>
        <w:ind w:firstLine="0"/>
        <w:rPr>
          <w:rFonts w:ascii="Times New Roman" w:hAnsi="Times New Roman" w:cs="Times New Roman"/>
        </w:rPr>
      </w:pPr>
    </w:p>
    <w:p w:rsidR="003859C3" w:rsidRDefault="003859C3" w:rsidP="003859C3">
      <w:pPr>
        <w:pStyle w:val="7"/>
        <w:keepNext w:val="0"/>
        <w:widowControl w:val="0"/>
        <w:ind w:firstLine="0"/>
        <w:rPr>
          <w:rFonts w:ascii="Times New Roman" w:hAnsi="Times New Roman" w:cs="Times New Roman"/>
        </w:rPr>
      </w:pPr>
    </w:p>
    <w:p w:rsidR="003859C3" w:rsidRDefault="003859C3" w:rsidP="003859C3">
      <w:pPr>
        <w:pStyle w:val="7"/>
        <w:keepNext w:val="0"/>
        <w:widowControl w:val="0"/>
        <w:ind w:firstLine="0"/>
        <w:rPr>
          <w:rFonts w:ascii="Times New Roman" w:hAnsi="Times New Roman" w:cs="Times New Roman"/>
        </w:rPr>
      </w:pPr>
    </w:p>
    <w:p w:rsidR="003859C3" w:rsidRPr="00B97C99" w:rsidRDefault="003859C3" w:rsidP="003859C3">
      <w:pPr>
        <w:pStyle w:val="7"/>
        <w:keepNext w:val="0"/>
        <w:widowControl w:val="0"/>
        <w:ind w:firstLine="0"/>
        <w:rPr>
          <w:rFonts w:ascii="Times New Roman" w:hAnsi="Times New Roman" w:cs="Times New Roman"/>
        </w:rPr>
      </w:pPr>
      <w:r w:rsidRPr="00B97C99">
        <w:rPr>
          <w:rFonts w:ascii="Times New Roman" w:hAnsi="Times New Roman" w:cs="Times New Roman"/>
        </w:rPr>
        <w:t>ВИСНОВОК</w:t>
      </w:r>
    </w:p>
    <w:p w:rsidR="003859C3" w:rsidRDefault="003859C3" w:rsidP="003859C3">
      <w:pPr>
        <w:pStyle w:val="a3"/>
        <w:widowControl w:val="0"/>
        <w:ind w:firstLine="0"/>
        <w:jc w:val="center"/>
        <w:rPr>
          <w:rFonts w:ascii="Times New Roman" w:hAnsi="Times New Roman" w:cs="Times New Roman"/>
          <w:b/>
        </w:rPr>
      </w:pPr>
      <w:r w:rsidRPr="00B97C99">
        <w:rPr>
          <w:rFonts w:ascii="Times New Roman" w:hAnsi="Times New Roman" w:cs="Times New Roman"/>
          <w:b/>
        </w:rPr>
        <w:t xml:space="preserve">на проект Закону України «Про </w:t>
      </w:r>
      <w:r w:rsidRPr="00DA69DF">
        <w:rPr>
          <w:rFonts w:ascii="Times New Roman" w:hAnsi="Times New Roman" w:cs="Times New Roman"/>
          <w:b/>
        </w:rPr>
        <w:t xml:space="preserve">внесення змін до </w:t>
      </w:r>
      <w:r w:rsidRPr="008B2099">
        <w:rPr>
          <w:rFonts w:ascii="Times New Roman" w:hAnsi="Times New Roman" w:cs="Times New Roman"/>
          <w:b/>
        </w:rPr>
        <w:t xml:space="preserve">деяких </w:t>
      </w:r>
    </w:p>
    <w:p w:rsidR="003859C3" w:rsidRPr="00A56208" w:rsidRDefault="003859C3" w:rsidP="003859C3">
      <w:pPr>
        <w:pStyle w:val="a3"/>
        <w:widowControl w:val="0"/>
        <w:ind w:firstLine="0"/>
        <w:jc w:val="center"/>
        <w:rPr>
          <w:rFonts w:ascii="Times New Roman" w:hAnsi="Times New Roman" w:cs="Times New Roman"/>
          <w:b/>
        </w:rPr>
      </w:pPr>
      <w:r>
        <w:rPr>
          <w:rFonts w:ascii="Times New Roman" w:hAnsi="Times New Roman" w:cs="Times New Roman"/>
          <w:b/>
        </w:rPr>
        <w:t xml:space="preserve"> </w:t>
      </w:r>
      <w:r w:rsidRPr="008B2099">
        <w:rPr>
          <w:rFonts w:ascii="Times New Roman" w:hAnsi="Times New Roman" w:cs="Times New Roman"/>
          <w:b/>
        </w:rPr>
        <w:t xml:space="preserve">законодавчих актів України щодо </w:t>
      </w:r>
      <w:r w:rsidRPr="00A56208">
        <w:rPr>
          <w:rFonts w:ascii="Times New Roman" w:hAnsi="Times New Roman" w:cs="Times New Roman"/>
          <w:b/>
        </w:rPr>
        <w:t>підвищення ефективності протидії корупції в окремих правоохоронних та інших державних органах</w:t>
      </w:r>
      <w:r w:rsidRPr="006409B0">
        <w:rPr>
          <w:rFonts w:ascii="Times New Roman" w:hAnsi="Times New Roman" w:cs="Times New Roman"/>
          <w:b/>
          <w:bCs/>
        </w:rPr>
        <w:t>»</w:t>
      </w:r>
    </w:p>
    <w:p w:rsidR="003859C3" w:rsidRDefault="003859C3" w:rsidP="003859C3">
      <w:pPr>
        <w:pStyle w:val="a3"/>
        <w:ind w:firstLine="0"/>
        <w:rPr>
          <w:rFonts w:ascii="Times New Roman" w:hAnsi="Times New Roman" w:cs="Times New Roman"/>
        </w:rPr>
      </w:pPr>
    </w:p>
    <w:p w:rsidR="003859C3" w:rsidRDefault="003859C3" w:rsidP="003859C3">
      <w:pPr>
        <w:pStyle w:val="a3"/>
        <w:ind w:firstLine="709"/>
        <w:rPr>
          <w:rFonts w:ascii="Times New Roman" w:hAnsi="Times New Roman" w:cs="Times New Roman"/>
        </w:rPr>
      </w:pPr>
      <w:r w:rsidRPr="003E0F4D">
        <w:rPr>
          <w:rFonts w:ascii="Times New Roman" w:hAnsi="Times New Roman" w:cs="Times New Roman"/>
        </w:rPr>
        <w:t>Метою законопроекту, як зазначено в по</w:t>
      </w:r>
      <w:r>
        <w:rPr>
          <w:rFonts w:ascii="Times New Roman" w:hAnsi="Times New Roman" w:cs="Times New Roman"/>
        </w:rPr>
        <w:t>яснювальній записці до нього, є </w:t>
      </w:r>
      <w:r w:rsidRPr="005B6151">
        <w:rPr>
          <w:rFonts w:ascii="Times New Roman" w:hAnsi="Times New Roman" w:cs="Times New Roman"/>
        </w:rPr>
        <w:t>приведення Законів 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у відповідність до чинних норм антикорупційного законодавства України.</w:t>
      </w:r>
    </w:p>
    <w:p w:rsidR="003859C3" w:rsidRPr="00566930" w:rsidRDefault="003859C3" w:rsidP="003859C3">
      <w:pPr>
        <w:pStyle w:val="a3"/>
        <w:ind w:firstLine="709"/>
        <w:rPr>
          <w:rStyle w:val="rvts9"/>
          <w:rFonts w:ascii="Times New Roman" w:hAnsi="Times New Roman" w:cs="Times New Roman"/>
        </w:rPr>
      </w:pPr>
      <w:r w:rsidRPr="003E0F4D">
        <w:rPr>
          <w:rFonts w:ascii="Times New Roman" w:hAnsi="Times New Roman" w:cs="Times New Roman"/>
        </w:rPr>
        <w:t>Досягнення зазначен</w:t>
      </w:r>
      <w:r>
        <w:rPr>
          <w:rFonts w:ascii="Times New Roman" w:hAnsi="Times New Roman" w:cs="Times New Roman"/>
        </w:rPr>
        <w:t xml:space="preserve">ої мети передбачається здійснити шляхом </w:t>
      </w:r>
      <w:r w:rsidRPr="005B6151">
        <w:rPr>
          <w:rFonts w:ascii="Times New Roman" w:hAnsi="Times New Roman" w:cs="Times New Roman"/>
        </w:rPr>
        <w:t xml:space="preserve">внесення змін до </w:t>
      </w:r>
      <w:r w:rsidRPr="003E0F4D">
        <w:rPr>
          <w:rFonts w:ascii="Times New Roman" w:hAnsi="Times New Roman" w:cs="Times New Roman"/>
        </w:rPr>
        <w:t>окремих ст</w:t>
      </w:r>
      <w:r>
        <w:rPr>
          <w:rFonts w:ascii="Times New Roman" w:hAnsi="Times New Roman" w:cs="Times New Roman"/>
        </w:rPr>
        <w:t>атей</w:t>
      </w:r>
      <w:r w:rsidRPr="003E0F4D">
        <w:rPr>
          <w:rFonts w:ascii="Times New Roman" w:hAnsi="Times New Roman" w:cs="Times New Roman"/>
        </w:rPr>
        <w:t xml:space="preserve"> </w:t>
      </w:r>
      <w:r w:rsidRPr="005B6151">
        <w:rPr>
          <w:rFonts w:ascii="Times New Roman" w:hAnsi="Times New Roman" w:cs="Times New Roman"/>
        </w:rPr>
        <w:t xml:space="preserve">Законів України «Про державну охорону органів державної влади України та посадових осіб», «Про прокуратуру», </w:t>
      </w:r>
      <w:r w:rsidRPr="00DC182C">
        <w:rPr>
          <w:rFonts w:ascii="Times New Roman" w:hAnsi="Times New Roman" w:cs="Times New Roman"/>
        </w:rPr>
        <w:t>«Про Національне антикорупційне бюро України»</w:t>
      </w:r>
      <w:r>
        <w:rPr>
          <w:rFonts w:ascii="Times New Roman" w:hAnsi="Times New Roman" w:cs="Times New Roman"/>
        </w:rPr>
        <w:t xml:space="preserve">, </w:t>
      </w:r>
      <w:r w:rsidRPr="005B6151">
        <w:rPr>
          <w:rFonts w:ascii="Times New Roman" w:hAnsi="Times New Roman" w:cs="Times New Roman"/>
        </w:rPr>
        <w:t>«Про Державне бюро розслідувань»</w:t>
      </w:r>
      <w:r>
        <w:rPr>
          <w:rFonts w:ascii="Times New Roman" w:hAnsi="Times New Roman" w:cs="Times New Roman"/>
        </w:rPr>
        <w:t>, якими</w:t>
      </w:r>
      <w:r w:rsidRPr="005B6151">
        <w:rPr>
          <w:rFonts w:ascii="Times New Roman" w:hAnsi="Times New Roman" w:cs="Times New Roman"/>
        </w:rPr>
        <w:t xml:space="preserve"> </w:t>
      </w:r>
      <w:r>
        <w:rPr>
          <w:rFonts w:ascii="Times New Roman" w:hAnsi="Times New Roman" w:cs="Times New Roman"/>
        </w:rPr>
        <w:t>в якості</w:t>
      </w:r>
      <w:r w:rsidRPr="005B6151">
        <w:rPr>
          <w:rFonts w:ascii="Times New Roman" w:hAnsi="Times New Roman" w:cs="Times New Roman"/>
        </w:rPr>
        <w:t xml:space="preserve"> </w:t>
      </w:r>
      <w:r>
        <w:rPr>
          <w:rFonts w:ascii="Times New Roman" w:hAnsi="Times New Roman" w:cs="Times New Roman"/>
        </w:rPr>
        <w:t xml:space="preserve">альтернативної </w:t>
      </w:r>
      <w:r w:rsidRPr="005B6151">
        <w:rPr>
          <w:rFonts w:ascii="Times New Roman" w:hAnsi="Times New Roman" w:cs="Times New Roman"/>
        </w:rPr>
        <w:t>підстав</w:t>
      </w:r>
      <w:r>
        <w:rPr>
          <w:rFonts w:ascii="Times New Roman" w:hAnsi="Times New Roman" w:cs="Times New Roman"/>
        </w:rPr>
        <w:t>и</w:t>
      </w:r>
      <w:r w:rsidRPr="005B6151">
        <w:rPr>
          <w:rFonts w:ascii="Times New Roman" w:hAnsi="Times New Roman" w:cs="Times New Roman"/>
        </w:rPr>
        <w:t xml:space="preserve"> для припинення повноважень (служби)/звільнення </w:t>
      </w:r>
      <w:r w:rsidRPr="001110D3">
        <w:rPr>
          <w:rFonts w:ascii="Times New Roman" w:hAnsi="Times New Roman" w:cs="Times New Roman"/>
        </w:rPr>
        <w:t>військовослужбовців Управління державної охорони України, прокурор</w:t>
      </w:r>
      <w:r>
        <w:rPr>
          <w:rFonts w:ascii="Times New Roman" w:hAnsi="Times New Roman" w:cs="Times New Roman"/>
        </w:rPr>
        <w:t>ів</w:t>
      </w:r>
      <w:r w:rsidRPr="001110D3">
        <w:rPr>
          <w:rFonts w:ascii="Times New Roman" w:hAnsi="Times New Roman" w:cs="Times New Roman"/>
        </w:rPr>
        <w:t xml:space="preserve">, </w:t>
      </w:r>
      <w:r w:rsidRPr="006B12A2">
        <w:rPr>
          <w:rFonts w:ascii="Times New Roman" w:hAnsi="Times New Roman" w:cs="Times New Roman"/>
        </w:rPr>
        <w:t>Директора Національного антикорупційного бюро України (далі – НАБУ)</w:t>
      </w:r>
      <w:r>
        <w:rPr>
          <w:rFonts w:ascii="Times New Roman" w:hAnsi="Times New Roman" w:cs="Times New Roman"/>
        </w:rPr>
        <w:t xml:space="preserve">, </w:t>
      </w:r>
      <w:r w:rsidRPr="001110D3">
        <w:rPr>
          <w:rFonts w:ascii="Times New Roman" w:hAnsi="Times New Roman" w:cs="Times New Roman"/>
        </w:rPr>
        <w:t xml:space="preserve">Директора Державного бюро розслідувань </w:t>
      </w:r>
      <w:r>
        <w:rPr>
          <w:rFonts w:ascii="Times New Roman" w:hAnsi="Times New Roman" w:cs="Times New Roman"/>
        </w:rPr>
        <w:t>(далі – ДБР</w:t>
      </w:r>
      <w:r w:rsidRPr="006B12A2">
        <w:rPr>
          <w:rFonts w:ascii="Times New Roman" w:hAnsi="Times New Roman" w:cs="Times New Roman"/>
        </w:rPr>
        <w:t>)</w:t>
      </w:r>
      <w:r>
        <w:rPr>
          <w:rFonts w:ascii="Times New Roman" w:hAnsi="Times New Roman" w:cs="Times New Roman"/>
        </w:rPr>
        <w:t xml:space="preserve"> </w:t>
      </w:r>
      <w:r w:rsidRPr="001110D3">
        <w:rPr>
          <w:rFonts w:ascii="Times New Roman" w:hAnsi="Times New Roman" w:cs="Times New Roman"/>
        </w:rPr>
        <w:t>та його заступників</w:t>
      </w:r>
      <w:r>
        <w:rPr>
          <w:rFonts w:ascii="Times New Roman" w:hAnsi="Times New Roman" w:cs="Times New Roman"/>
        </w:rPr>
        <w:t xml:space="preserve"> пропонується визнати «</w:t>
      </w:r>
      <w:r w:rsidRPr="005B6151">
        <w:rPr>
          <w:rFonts w:ascii="Times New Roman" w:hAnsi="Times New Roman" w:cs="Times New Roman"/>
        </w:rPr>
        <w:t xml:space="preserve">набрання законної сили рішенням суду щодо притягнення </w:t>
      </w:r>
      <w:r>
        <w:rPr>
          <w:rFonts w:ascii="Times New Roman" w:hAnsi="Times New Roman" w:cs="Times New Roman"/>
        </w:rPr>
        <w:t xml:space="preserve">відповідних осіб </w:t>
      </w:r>
      <w:r w:rsidRPr="005B6151">
        <w:rPr>
          <w:rFonts w:ascii="Times New Roman" w:hAnsi="Times New Roman" w:cs="Times New Roman"/>
        </w:rPr>
        <w:t xml:space="preserve">до адміністративної відповідальності за пов’язане з корупцією правопорушення, яким на </w:t>
      </w:r>
      <w:r>
        <w:rPr>
          <w:rFonts w:ascii="Times New Roman" w:hAnsi="Times New Roman" w:cs="Times New Roman"/>
        </w:rPr>
        <w:t>них</w:t>
      </w:r>
      <w:r w:rsidRPr="005B6151">
        <w:rPr>
          <w:rFonts w:ascii="Times New Roman" w:hAnsi="Times New Roman" w:cs="Times New Roman"/>
        </w:rPr>
        <w:t xml:space="preserve"> накладено стягнення 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r>
        <w:rPr>
          <w:rFonts w:ascii="Times New Roman" w:hAnsi="Times New Roman" w:cs="Times New Roman"/>
        </w:rPr>
        <w:t xml:space="preserve">». </w:t>
      </w:r>
    </w:p>
    <w:p w:rsidR="003859C3" w:rsidRDefault="003859C3" w:rsidP="003859C3">
      <w:pPr>
        <w:pStyle w:val="a3"/>
        <w:ind w:firstLine="709"/>
        <w:rPr>
          <w:rFonts w:ascii="Times New Roman" w:hAnsi="Times New Roman" w:cs="Times New Roman"/>
        </w:rPr>
      </w:pPr>
      <w:r w:rsidRPr="003E0F4D">
        <w:rPr>
          <w:rFonts w:ascii="Times New Roman" w:hAnsi="Times New Roman" w:cs="Times New Roman"/>
        </w:rPr>
        <w:t>Законопроект є альтернативн</w:t>
      </w:r>
      <w:r>
        <w:rPr>
          <w:rFonts w:ascii="Times New Roman" w:hAnsi="Times New Roman" w:cs="Times New Roman"/>
        </w:rPr>
        <w:t xml:space="preserve">им щодо проекту Закону України </w:t>
      </w:r>
      <w:r>
        <w:rPr>
          <w:rFonts w:ascii="Times New Roman" w:hAnsi="Times New Roman" w:cs="Times New Roman"/>
        </w:rPr>
        <w:br/>
      </w:r>
      <w:r w:rsidRPr="003E0F4D">
        <w:rPr>
          <w:rFonts w:ascii="Times New Roman" w:hAnsi="Times New Roman" w:cs="Times New Roman"/>
        </w:rPr>
        <w:t xml:space="preserve">«Про внесення змін до деяких законодавчих актів України щодо підвищення ефективності протидії корупції в окремих правоохоронних </w:t>
      </w:r>
      <w:r w:rsidRPr="003859C3">
        <w:rPr>
          <w:rFonts w:ascii="Times New Roman" w:hAnsi="Times New Roman" w:cs="Times New Roman"/>
        </w:rPr>
        <w:t xml:space="preserve">та інших державних органах» (реєстр. № 3133 від 28.02.2020). При цьому, більшість положень альтернативного законопроекту за своїм змістом є майже тотожними тим, що містяться у законопроекті реєстр. № 3133. З огляду на це Головне науково-експертне управління вважає за необхідне зосередитися на тих проблемних положеннях, які притаманні лише законопроекту </w:t>
      </w:r>
      <w:r w:rsidRPr="003859C3">
        <w:rPr>
          <w:rFonts w:ascii="Times New Roman" w:hAnsi="Times New Roman" w:cs="Times New Roman"/>
        </w:rPr>
        <w:br/>
        <w:t>реєстр. № 3133-11. Йдеться, зокрема, про таке.</w:t>
      </w:r>
    </w:p>
    <w:p w:rsidR="003859C3" w:rsidRDefault="003859C3" w:rsidP="003859C3">
      <w:pPr>
        <w:pStyle w:val="a3"/>
        <w:ind w:firstLine="709"/>
        <w:rPr>
          <w:rFonts w:ascii="Times New Roman" w:hAnsi="Times New Roman" w:cs="Times New Roman"/>
          <w:bCs/>
          <w:color w:val="000000"/>
          <w:shd w:val="clear" w:color="auto" w:fill="FFFFFF"/>
        </w:rPr>
      </w:pPr>
      <w:r>
        <w:rPr>
          <w:rFonts w:ascii="Times New Roman" w:hAnsi="Times New Roman" w:cs="Times New Roman"/>
          <w:bCs/>
          <w:color w:val="000000"/>
          <w:shd w:val="clear" w:color="auto" w:fill="FFFFFF"/>
        </w:rPr>
        <w:t xml:space="preserve">Дещо сумнівним, на наш погляд, є запропонований у проекті підхід щодо встановлення в якості </w:t>
      </w:r>
      <w:r>
        <w:rPr>
          <w:rFonts w:ascii="Times New Roman" w:hAnsi="Times New Roman" w:cs="Times New Roman"/>
        </w:rPr>
        <w:t xml:space="preserve">альтернативної </w:t>
      </w:r>
      <w:r w:rsidRPr="005B6151">
        <w:rPr>
          <w:rFonts w:ascii="Times New Roman" w:hAnsi="Times New Roman" w:cs="Times New Roman"/>
        </w:rPr>
        <w:t>підстав</w:t>
      </w:r>
      <w:r>
        <w:rPr>
          <w:rFonts w:ascii="Times New Roman" w:hAnsi="Times New Roman" w:cs="Times New Roman"/>
        </w:rPr>
        <w:t>и</w:t>
      </w:r>
      <w:r w:rsidRPr="005B6151">
        <w:rPr>
          <w:rFonts w:ascii="Times New Roman" w:hAnsi="Times New Roman" w:cs="Times New Roman"/>
        </w:rPr>
        <w:t xml:space="preserve"> для припинення повноважень (служби)/звільнення </w:t>
      </w:r>
      <w:r w:rsidRPr="001110D3">
        <w:rPr>
          <w:rFonts w:ascii="Times New Roman" w:hAnsi="Times New Roman" w:cs="Times New Roman"/>
        </w:rPr>
        <w:t>військовослужбовців Управління державної охорони України, прокурор</w:t>
      </w:r>
      <w:r>
        <w:rPr>
          <w:rFonts w:ascii="Times New Roman" w:hAnsi="Times New Roman" w:cs="Times New Roman"/>
        </w:rPr>
        <w:t>ів</w:t>
      </w:r>
      <w:r w:rsidRPr="001110D3">
        <w:rPr>
          <w:rFonts w:ascii="Times New Roman" w:hAnsi="Times New Roman" w:cs="Times New Roman"/>
        </w:rPr>
        <w:t xml:space="preserve">, </w:t>
      </w:r>
      <w:r w:rsidRPr="006B12A2">
        <w:rPr>
          <w:rFonts w:ascii="Times New Roman" w:hAnsi="Times New Roman" w:cs="Times New Roman"/>
        </w:rPr>
        <w:t xml:space="preserve">Директора </w:t>
      </w:r>
      <w:r>
        <w:rPr>
          <w:rFonts w:ascii="Times New Roman" w:hAnsi="Times New Roman" w:cs="Times New Roman"/>
        </w:rPr>
        <w:t xml:space="preserve">НАБУ, </w:t>
      </w:r>
      <w:r w:rsidRPr="001110D3">
        <w:rPr>
          <w:rFonts w:ascii="Times New Roman" w:hAnsi="Times New Roman" w:cs="Times New Roman"/>
        </w:rPr>
        <w:t xml:space="preserve">Директора </w:t>
      </w:r>
      <w:r>
        <w:rPr>
          <w:rFonts w:ascii="Times New Roman" w:hAnsi="Times New Roman" w:cs="Times New Roman"/>
        </w:rPr>
        <w:t>ДБР</w:t>
      </w:r>
      <w:r w:rsidRPr="001110D3">
        <w:rPr>
          <w:rFonts w:ascii="Times New Roman" w:hAnsi="Times New Roman" w:cs="Times New Roman"/>
        </w:rPr>
        <w:t xml:space="preserve"> </w:t>
      </w:r>
      <w:r w:rsidRPr="001110D3">
        <w:rPr>
          <w:rFonts w:ascii="Times New Roman" w:hAnsi="Times New Roman" w:cs="Times New Roman"/>
        </w:rPr>
        <w:lastRenderedPageBreak/>
        <w:t>та його заступників</w:t>
      </w:r>
      <w:r>
        <w:rPr>
          <w:rFonts w:ascii="Times New Roman" w:hAnsi="Times New Roman" w:cs="Times New Roman"/>
        </w:rPr>
        <w:t xml:space="preserve"> </w:t>
      </w:r>
      <w:r w:rsidRPr="0032739C">
        <w:rPr>
          <w:rFonts w:ascii="Times New Roman" w:hAnsi="Times New Roman" w:cs="Times New Roman"/>
          <w:bCs/>
          <w:i/>
        </w:rPr>
        <w:t xml:space="preserve">набрання законної сили рішенням суду щодо притягнення </w:t>
      </w:r>
      <w:r>
        <w:rPr>
          <w:rFonts w:ascii="Times New Roman" w:hAnsi="Times New Roman" w:cs="Times New Roman"/>
          <w:bCs/>
          <w:i/>
        </w:rPr>
        <w:t xml:space="preserve">вказаних осіб </w:t>
      </w:r>
      <w:r w:rsidRPr="003770C8">
        <w:rPr>
          <w:rFonts w:ascii="Times New Roman" w:hAnsi="Times New Roman" w:cs="Times New Roman"/>
          <w:bCs/>
          <w:i/>
        </w:rPr>
        <w:t xml:space="preserve">до адміністративної відповідальності за пов’язане з корупцією правопорушення, </w:t>
      </w:r>
      <w:r w:rsidRPr="003859C3">
        <w:rPr>
          <w:rFonts w:ascii="Times New Roman" w:hAnsi="Times New Roman" w:cs="Times New Roman"/>
          <w:bCs/>
          <w:i/>
        </w:rPr>
        <w:t xml:space="preserve">яким на них накладено стягнення у виді позбавлення права обіймати певні посади або займатися певною діяльністю, що пов’язані з виконанням функцій держави або місцевого самоврядування </w:t>
      </w:r>
      <w:r w:rsidRPr="003859C3">
        <w:rPr>
          <w:rFonts w:ascii="Times New Roman" w:hAnsi="Times New Roman" w:cs="Times New Roman"/>
          <w:bCs/>
        </w:rPr>
        <w:t xml:space="preserve">(див. ч. 8 ст. 16 </w:t>
      </w:r>
      <w:r w:rsidRPr="003859C3">
        <w:rPr>
          <w:rFonts w:ascii="Times New Roman" w:hAnsi="Times New Roman" w:cs="Times New Roman"/>
          <w:bCs/>
          <w:color w:val="000000"/>
          <w:shd w:val="clear" w:color="auto" w:fill="FFFFFF"/>
        </w:rPr>
        <w:t xml:space="preserve">Закону України «Про державну охорону органів державної влади України та посадових осіб», п. 14 ч. 4 ст. 6 Закону України </w:t>
      </w:r>
      <w:r w:rsidRPr="003859C3">
        <w:rPr>
          <w:rFonts w:ascii="Times New Roman" w:hAnsi="Times New Roman" w:cs="Times New Roman"/>
        </w:rPr>
        <w:t xml:space="preserve">«Про Національне антикорупційне бюро України», ст. ст. 51, 54 </w:t>
      </w:r>
      <w:r w:rsidRPr="003859C3">
        <w:rPr>
          <w:rFonts w:ascii="Times New Roman" w:hAnsi="Times New Roman" w:cs="Times New Roman"/>
          <w:bCs/>
          <w:color w:val="000000"/>
          <w:shd w:val="clear" w:color="auto" w:fill="FFFFFF"/>
        </w:rPr>
        <w:t xml:space="preserve">Закону України </w:t>
      </w:r>
      <w:r w:rsidRPr="003859C3">
        <w:rPr>
          <w:rFonts w:ascii="Times New Roman" w:hAnsi="Times New Roman" w:cs="Times New Roman"/>
          <w:bCs/>
          <w:color w:val="000000"/>
          <w:shd w:val="clear" w:color="auto" w:fill="FFFFFF"/>
        </w:rPr>
        <w:br/>
      </w:r>
      <w:r w:rsidRPr="003859C3">
        <w:rPr>
          <w:rFonts w:ascii="Times New Roman" w:hAnsi="Times New Roman" w:cs="Times New Roman"/>
        </w:rPr>
        <w:t>«Про прокуратуру», п. 6</w:t>
      </w:r>
      <w:r>
        <w:rPr>
          <w:rFonts w:ascii="Times New Roman" w:hAnsi="Times New Roman" w:cs="Times New Roman"/>
        </w:rPr>
        <w:t xml:space="preserve"> ч. 4 ст. 10 </w:t>
      </w:r>
      <w:r>
        <w:rPr>
          <w:rFonts w:ascii="Times New Roman" w:hAnsi="Times New Roman" w:cs="Times New Roman"/>
          <w:bCs/>
          <w:color w:val="000000"/>
          <w:shd w:val="clear" w:color="auto" w:fill="FFFFFF"/>
        </w:rPr>
        <w:t xml:space="preserve">Закону </w:t>
      </w:r>
      <w:r w:rsidRPr="003770C8">
        <w:rPr>
          <w:rFonts w:ascii="Times New Roman" w:hAnsi="Times New Roman" w:cs="Times New Roman"/>
          <w:bCs/>
          <w:color w:val="000000"/>
          <w:shd w:val="clear" w:color="auto" w:fill="FFFFFF"/>
        </w:rPr>
        <w:t>України</w:t>
      </w:r>
      <w:r>
        <w:rPr>
          <w:rFonts w:ascii="Times New Roman" w:hAnsi="Times New Roman" w:cs="Times New Roman"/>
        </w:rPr>
        <w:t xml:space="preserve"> </w:t>
      </w:r>
      <w:r w:rsidRPr="005B6151">
        <w:rPr>
          <w:rFonts w:ascii="Times New Roman" w:hAnsi="Times New Roman" w:cs="Times New Roman"/>
        </w:rPr>
        <w:t>«Про Державне бюро розслідувань»</w:t>
      </w:r>
      <w:r>
        <w:rPr>
          <w:rFonts w:ascii="Times New Roman" w:hAnsi="Times New Roman" w:cs="Times New Roman"/>
        </w:rPr>
        <w:t xml:space="preserve"> </w:t>
      </w:r>
      <w:r>
        <w:rPr>
          <w:rFonts w:ascii="Times New Roman" w:hAnsi="Times New Roman" w:cs="Times New Roman"/>
          <w:bCs/>
          <w:color w:val="000000"/>
          <w:shd w:val="clear" w:color="auto" w:fill="FFFFFF"/>
        </w:rPr>
        <w:t xml:space="preserve">у редакції проекту). </w:t>
      </w:r>
    </w:p>
    <w:p w:rsidR="003859C3" w:rsidRDefault="003859C3" w:rsidP="003859C3">
      <w:pPr>
        <w:pStyle w:val="a3"/>
        <w:ind w:firstLine="709"/>
        <w:rPr>
          <w:rFonts w:ascii="Times New Roman" w:hAnsi="Times New Roman" w:cs="Times New Roman"/>
          <w:bCs/>
          <w:color w:val="000000"/>
          <w:shd w:val="clear" w:color="auto" w:fill="FFFFFF"/>
        </w:rPr>
      </w:pPr>
      <w:r>
        <w:rPr>
          <w:rFonts w:ascii="Times New Roman" w:hAnsi="Times New Roman" w:cs="Times New Roman"/>
          <w:bCs/>
          <w:color w:val="000000"/>
          <w:shd w:val="clear" w:color="auto" w:fill="FFFFFF"/>
        </w:rPr>
        <w:t xml:space="preserve">З одного боку, вказана пропозиція узгоджується з приписами </w:t>
      </w:r>
      <w:r>
        <w:rPr>
          <w:rFonts w:ascii="Times New Roman" w:hAnsi="Times New Roman" w:cs="Times New Roman"/>
          <w:bCs/>
          <w:color w:val="000000"/>
          <w:shd w:val="clear" w:color="auto" w:fill="FFFFFF"/>
        </w:rPr>
        <w:br/>
        <w:t xml:space="preserve">п. 3 ч. 1 ст. 84 </w:t>
      </w:r>
      <w:r>
        <w:rPr>
          <w:rFonts w:ascii="Times New Roman" w:hAnsi="Times New Roman" w:cs="Times New Roman"/>
          <w:bCs/>
        </w:rPr>
        <w:t xml:space="preserve">Закону України </w:t>
      </w:r>
      <w:r w:rsidRPr="003E0F4D">
        <w:rPr>
          <w:rFonts w:ascii="Times New Roman" w:hAnsi="Times New Roman" w:cs="Times New Roman"/>
        </w:rPr>
        <w:t>«</w:t>
      </w:r>
      <w:r>
        <w:rPr>
          <w:rFonts w:ascii="Times New Roman" w:hAnsi="Times New Roman" w:cs="Times New Roman"/>
          <w:bCs/>
        </w:rPr>
        <w:t xml:space="preserve">Про </w:t>
      </w:r>
      <w:r w:rsidRPr="003770C8">
        <w:rPr>
          <w:rFonts w:ascii="Times New Roman" w:hAnsi="Times New Roman" w:cs="Times New Roman"/>
          <w:bCs/>
        </w:rPr>
        <w:t>державну службу</w:t>
      </w:r>
      <w:r w:rsidRPr="003E0F4D">
        <w:rPr>
          <w:rFonts w:ascii="Times New Roman" w:hAnsi="Times New Roman" w:cs="Times New Roman"/>
        </w:rPr>
        <w:t>»</w:t>
      </w:r>
      <w:r>
        <w:rPr>
          <w:rFonts w:ascii="Times New Roman" w:hAnsi="Times New Roman" w:cs="Times New Roman"/>
        </w:rPr>
        <w:t xml:space="preserve">, якими </w:t>
      </w:r>
      <w:r>
        <w:rPr>
          <w:rFonts w:ascii="Times New Roman" w:hAnsi="Times New Roman" w:cs="Times New Roman"/>
          <w:bCs/>
          <w:color w:val="000000"/>
          <w:shd w:val="clear" w:color="auto" w:fill="FFFFFF"/>
        </w:rPr>
        <w:t xml:space="preserve">в якості однієї з підстав </w:t>
      </w:r>
      <w:r w:rsidRPr="00BB2895">
        <w:rPr>
          <w:rFonts w:ascii="Times New Roman" w:hAnsi="Times New Roman" w:cs="Times New Roman"/>
          <w:bCs/>
          <w:color w:val="000000"/>
          <w:shd w:val="clear" w:color="auto" w:fill="FFFFFF"/>
        </w:rPr>
        <w:t xml:space="preserve">для припинення державної служби </w:t>
      </w:r>
      <w:r>
        <w:rPr>
          <w:rFonts w:ascii="Times New Roman" w:hAnsi="Times New Roman" w:cs="Times New Roman"/>
          <w:bCs/>
          <w:color w:val="000000"/>
          <w:shd w:val="clear" w:color="auto" w:fill="FFFFFF"/>
        </w:rPr>
        <w:t>визнано</w:t>
      </w:r>
      <w:r w:rsidRPr="00BB2895">
        <w:rPr>
          <w:rFonts w:ascii="Times New Roman" w:hAnsi="Times New Roman" w:cs="Times New Roman"/>
          <w:bCs/>
          <w:color w:val="000000"/>
          <w:shd w:val="clear" w:color="auto" w:fill="FFFFFF"/>
        </w:rPr>
        <w:t xml:space="preserve"> набрання законної сили рішенням суду щодо притягнення державного службовця до адміністративної відповідальності за пов’язане з корупцією правопорушення, яким на особу накладено стягнення 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r>
        <w:rPr>
          <w:rFonts w:ascii="Times New Roman" w:hAnsi="Times New Roman" w:cs="Times New Roman"/>
          <w:bCs/>
          <w:color w:val="000000"/>
          <w:shd w:val="clear" w:color="auto" w:fill="FFFFFF"/>
        </w:rPr>
        <w:t xml:space="preserve">. </w:t>
      </w:r>
    </w:p>
    <w:p w:rsidR="003859C3" w:rsidRPr="00DE464A" w:rsidRDefault="003859C3" w:rsidP="003859C3">
      <w:pPr>
        <w:pStyle w:val="a3"/>
        <w:ind w:firstLine="709"/>
        <w:rPr>
          <w:rFonts w:ascii="Times New Roman" w:hAnsi="Times New Roman" w:cs="Times New Roman"/>
          <w:bCs/>
          <w:color w:val="000000"/>
          <w:shd w:val="clear" w:color="auto" w:fill="FFFFFF"/>
        </w:rPr>
      </w:pPr>
      <w:r>
        <w:rPr>
          <w:rFonts w:ascii="Times New Roman" w:hAnsi="Times New Roman" w:cs="Times New Roman"/>
          <w:bCs/>
          <w:color w:val="000000"/>
          <w:shd w:val="clear" w:color="auto" w:fill="FFFFFF"/>
        </w:rPr>
        <w:t xml:space="preserve">Проте, з іншого боку, аналізована пропозиція обмежує можливість застосування норм вищезазначених законів України. Адже такий вид адміністративного стягнення, як позбавлення права обіймати певні посади або займатися певною діяльністю, призначається судом строком на один рік в обов’язковому порядку, коли його спеціально передбачено в санкції статті (санкції частини статті) Особливої частини Кодексу України про адміністративні правопорушення (далі – КУпАП) (див. ч. 6 ст. 30 КУпАП). </w:t>
      </w:r>
      <w:r w:rsidRPr="00DE464A">
        <w:rPr>
          <w:rFonts w:ascii="Times New Roman" w:hAnsi="Times New Roman" w:cs="Times New Roman"/>
          <w:bCs/>
          <w:color w:val="000000"/>
          <w:shd w:val="clear" w:color="auto" w:fill="FFFFFF"/>
        </w:rPr>
        <w:t xml:space="preserve">Накладення згаданого вище виду адміністративного стягнення на строк від шести місяців до одного року у випадках, коли воно не передбачене в санкції статті (санкції частини статті) Особливої частини КУпАП, відбувається виключно за умови, якщо суд визнає за неможливе збереження за винною особою права обіймати певні посади або займатися певною діяльністю, тобто залежить від вирішення даного питання судом (суддею) на власний розсуд (див. ч. 5 ст. 30 КУпАП). </w:t>
      </w:r>
    </w:p>
    <w:p w:rsidR="003859C3" w:rsidRPr="00DE464A" w:rsidRDefault="003859C3" w:rsidP="003859C3">
      <w:pPr>
        <w:pStyle w:val="a3"/>
        <w:ind w:firstLine="709"/>
        <w:rPr>
          <w:rFonts w:ascii="Times New Roman" w:hAnsi="Times New Roman" w:cs="Times New Roman"/>
          <w:bCs/>
          <w:color w:val="000000"/>
          <w:shd w:val="clear" w:color="auto" w:fill="FFFFFF"/>
        </w:rPr>
      </w:pPr>
      <w:r w:rsidRPr="003859C3">
        <w:rPr>
          <w:rFonts w:ascii="Times New Roman" w:hAnsi="Times New Roman" w:cs="Times New Roman"/>
          <w:bCs/>
          <w:color w:val="000000"/>
          <w:shd w:val="clear" w:color="auto" w:fill="FFFFFF"/>
        </w:rPr>
        <w:t>Аналіз складів правопорушень, розміщених у главі 13-А КУпАП «Адміністративні правопорушення, пов’язані з корупцією», свідчить, що адміністративне стягнення у виді позбавлення права обіймати певні посади або займатися певною діяльністю відсутнє у ч. ч. 1 та 2 ст. 172-4 («Порушення обмежень щодо сумісництва та суміщення з іншими видами діяльності»), ч. 1 ст. 172-5 («Порушення встановлених законом обмежень щодо одержання подарунків»), ч. ч. 1, 2, 4 ст. 172-6 («Порушення</w:t>
      </w:r>
      <w:r w:rsidRPr="00DE464A">
        <w:rPr>
          <w:rFonts w:ascii="Times New Roman" w:hAnsi="Times New Roman" w:cs="Times New Roman"/>
          <w:bCs/>
          <w:color w:val="000000"/>
          <w:shd w:val="clear" w:color="auto" w:fill="FFFFFF"/>
        </w:rPr>
        <w:t xml:space="preserve"> вимог фінансового контролю»), ч. ч. 1 та 2 ст. 172-7 («Порушення вимог щодо запобігання та врегулювання конфлікту інтересів»), ч. 1 ст. 172-8 («Незаконне використання інформації, що стала відома особі у зв’язку з виконанням службових або інших визначених законом повноважень») КУпАП. </w:t>
      </w:r>
      <w:bookmarkStart w:id="1" w:name="n3731"/>
      <w:bookmarkEnd w:id="1"/>
    </w:p>
    <w:p w:rsidR="003859C3" w:rsidRPr="003859C3" w:rsidRDefault="003859C3" w:rsidP="003859C3">
      <w:pPr>
        <w:pStyle w:val="a3"/>
        <w:ind w:firstLine="709"/>
        <w:rPr>
          <w:rFonts w:ascii="Times New Roman" w:hAnsi="Times New Roman" w:cs="Times New Roman"/>
          <w:bCs/>
          <w:color w:val="000000"/>
          <w:shd w:val="clear" w:color="auto" w:fill="FFFFFF"/>
        </w:rPr>
      </w:pPr>
      <w:r w:rsidRPr="00DE464A">
        <w:rPr>
          <w:rFonts w:ascii="Times New Roman" w:hAnsi="Times New Roman" w:cs="Times New Roman"/>
          <w:bCs/>
          <w:color w:val="000000"/>
          <w:shd w:val="clear" w:color="auto" w:fill="FFFFFF"/>
        </w:rPr>
        <w:lastRenderedPageBreak/>
        <w:t xml:space="preserve">Отже, у разі вчинення низки адміністративних правопорушень, пов’язаних з корупцією (за які у відповідних статтях (частинах статей) Особливої частини КУпАП не передбачено такий вид стягнення, як позбавлення права обіймати певні посади або займатися певною діяльністю), </w:t>
      </w:r>
      <w:r>
        <w:rPr>
          <w:rFonts w:ascii="Times New Roman" w:hAnsi="Times New Roman" w:cs="Times New Roman"/>
        </w:rPr>
        <w:t>військовослужбовці</w:t>
      </w:r>
      <w:r w:rsidRPr="001110D3">
        <w:rPr>
          <w:rFonts w:ascii="Times New Roman" w:hAnsi="Times New Roman" w:cs="Times New Roman"/>
        </w:rPr>
        <w:t xml:space="preserve"> Управління державної охорони України, прокурор</w:t>
      </w:r>
      <w:r>
        <w:rPr>
          <w:rFonts w:ascii="Times New Roman" w:hAnsi="Times New Roman" w:cs="Times New Roman"/>
        </w:rPr>
        <w:t>и</w:t>
      </w:r>
      <w:r w:rsidRPr="001110D3">
        <w:rPr>
          <w:rFonts w:ascii="Times New Roman" w:hAnsi="Times New Roman" w:cs="Times New Roman"/>
        </w:rPr>
        <w:t xml:space="preserve">, </w:t>
      </w:r>
      <w:r>
        <w:rPr>
          <w:rFonts w:ascii="Times New Roman" w:hAnsi="Times New Roman" w:cs="Times New Roman"/>
        </w:rPr>
        <w:t>Директор</w:t>
      </w:r>
      <w:r w:rsidRPr="006B12A2">
        <w:rPr>
          <w:rFonts w:ascii="Times New Roman" w:hAnsi="Times New Roman" w:cs="Times New Roman"/>
        </w:rPr>
        <w:t xml:space="preserve"> </w:t>
      </w:r>
      <w:r>
        <w:rPr>
          <w:rFonts w:ascii="Times New Roman" w:hAnsi="Times New Roman" w:cs="Times New Roman"/>
        </w:rPr>
        <w:t>НАБУ, Директор</w:t>
      </w:r>
      <w:r w:rsidRPr="001110D3">
        <w:rPr>
          <w:rFonts w:ascii="Times New Roman" w:hAnsi="Times New Roman" w:cs="Times New Roman"/>
        </w:rPr>
        <w:t xml:space="preserve"> </w:t>
      </w:r>
      <w:r>
        <w:rPr>
          <w:rFonts w:ascii="Times New Roman" w:hAnsi="Times New Roman" w:cs="Times New Roman"/>
        </w:rPr>
        <w:t>ДБР та його заступники</w:t>
      </w:r>
      <w:r>
        <w:rPr>
          <w:rFonts w:ascii="Times New Roman" w:hAnsi="Times New Roman" w:cs="Times New Roman"/>
          <w:bCs/>
          <w:color w:val="000000"/>
          <w:shd w:val="clear" w:color="auto" w:fill="FFFFFF"/>
        </w:rPr>
        <w:t xml:space="preserve"> не будуть</w:t>
      </w:r>
      <w:r w:rsidRPr="00DE464A">
        <w:rPr>
          <w:rFonts w:ascii="Times New Roman" w:hAnsi="Times New Roman" w:cs="Times New Roman"/>
          <w:bCs/>
          <w:color w:val="000000"/>
          <w:shd w:val="clear" w:color="auto" w:fill="FFFFFF"/>
        </w:rPr>
        <w:t xml:space="preserve"> підлягати звільненню із займаної </w:t>
      </w:r>
      <w:r w:rsidRPr="003859C3">
        <w:rPr>
          <w:rFonts w:ascii="Times New Roman" w:hAnsi="Times New Roman" w:cs="Times New Roman"/>
          <w:bCs/>
          <w:color w:val="000000"/>
          <w:shd w:val="clear" w:color="auto" w:fill="FFFFFF"/>
        </w:rPr>
        <w:t>посади.</w:t>
      </w:r>
    </w:p>
    <w:p w:rsidR="003859C3" w:rsidRPr="007917F8" w:rsidRDefault="003859C3" w:rsidP="003859C3">
      <w:pPr>
        <w:pStyle w:val="a3"/>
        <w:ind w:firstLine="709"/>
        <w:rPr>
          <w:rStyle w:val="rvts9"/>
          <w:rFonts w:eastAsiaTheme="majorEastAsia"/>
        </w:rPr>
      </w:pPr>
      <w:r w:rsidRPr="003859C3">
        <w:rPr>
          <w:rStyle w:val="rvts9"/>
          <w:rFonts w:ascii="Times New Roman" w:eastAsiaTheme="majorEastAsia" w:hAnsi="Times New Roman" w:cs="Times New Roman"/>
          <w:bCs/>
          <w:color w:val="000000" w:themeColor="text1"/>
          <w:shd w:val="clear" w:color="auto" w:fill="FFFFFF"/>
        </w:rPr>
        <w:t xml:space="preserve">На підставі викладеного вважаємо, що пропозиції щодо </w:t>
      </w:r>
      <w:r w:rsidRPr="003859C3">
        <w:rPr>
          <w:rStyle w:val="rvts9"/>
          <w:rFonts w:ascii="Times New Roman" w:eastAsiaTheme="majorEastAsia" w:hAnsi="Times New Roman" w:cs="Times New Roman"/>
          <w:bCs/>
          <w:color w:val="000000" w:themeColor="text1"/>
          <w:shd w:val="clear" w:color="auto" w:fill="FFFFFF"/>
        </w:rPr>
        <w:br/>
        <w:t xml:space="preserve">встановлення додаткової підстави </w:t>
      </w:r>
      <w:r w:rsidRPr="003859C3">
        <w:rPr>
          <w:rStyle w:val="rvts9"/>
          <w:rFonts w:ascii="Times New Roman" w:eastAsiaTheme="majorEastAsia" w:hAnsi="Times New Roman" w:cs="Times New Roman"/>
          <w:bCs/>
          <w:color w:val="000000" w:themeColor="text1"/>
        </w:rPr>
        <w:t xml:space="preserve">для звільнення </w:t>
      </w:r>
      <w:r w:rsidRPr="003859C3">
        <w:rPr>
          <w:rStyle w:val="rvts9"/>
          <w:rFonts w:ascii="Times New Roman" w:eastAsiaTheme="majorEastAsia" w:hAnsi="Times New Roman" w:cs="Times New Roman"/>
          <w:bCs/>
        </w:rPr>
        <w:t xml:space="preserve">Директора </w:t>
      </w:r>
      <w:r w:rsidRPr="003859C3">
        <w:rPr>
          <w:rFonts w:ascii="Times New Roman" w:hAnsi="Times New Roman" w:cs="Times New Roman"/>
          <w:color w:val="000000" w:themeColor="text1"/>
        </w:rPr>
        <w:t>НАБУ</w:t>
      </w:r>
      <w:r w:rsidRPr="003859C3">
        <w:rPr>
          <w:rStyle w:val="rvts9"/>
          <w:rFonts w:ascii="Times New Roman" w:eastAsiaTheme="majorEastAsia" w:hAnsi="Times New Roman" w:cs="Times New Roman"/>
          <w:bCs/>
          <w:color w:val="000000" w:themeColor="text1"/>
        </w:rPr>
        <w:t xml:space="preserve"> більш вдало </w:t>
      </w:r>
      <w:r w:rsidRPr="003859C3">
        <w:rPr>
          <w:rFonts w:ascii="Times New Roman" w:hAnsi="Times New Roman" w:cs="Times New Roman"/>
          <w:bCs/>
          <w:color w:val="000000" w:themeColor="text1"/>
        </w:rPr>
        <w:t xml:space="preserve">викладені </w:t>
      </w:r>
      <w:r w:rsidRPr="003859C3">
        <w:rPr>
          <w:rStyle w:val="rvts9"/>
          <w:rFonts w:ascii="Times New Roman" w:eastAsiaTheme="majorEastAsia" w:hAnsi="Times New Roman" w:cs="Times New Roman"/>
          <w:bCs/>
          <w:color w:val="000000" w:themeColor="text1"/>
        </w:rPr>
        <w:t>у законопроекті реєстр. № 3133. Відтак Головне управління не вбачає доцільності у прийнятті даного законопроекту.</w:t>
      </w:r>
    </w:p>
    <w:p w:rsidR="003859C3" w:rsidRDefault="003859C3" w:rsidP="003859C3">
      <w:pPr>
        <w:pStyle w:val="a3"/>
        <w:ind w:firstLine="0"/>
        <w:rPr>
          <w:rFonts w:ascii="Times New Roman" w:hAnsi="Times New Roman" w:cs="Times New Roman"/>
        </w:rPr>
      </w:pPr>
    </w:p>
    <w:p w:rsidR="003859C3" w:rsidRDefault="003859C3" w:rsidP="003859C3">
      <w:pPr>
        <w:spacing w:after="0" w:line="240" w:lineRule="auto"/>
        <w:jc w:val="both"/>
        <w:rPr>
          <w:szCs w:val="28"/>
        </w:rPr>
      </w:pPr>
    </w:p>
    <w:p w:rsidR="003859C3" w:rsidRDefault="003859C3" w:rsidP="003859C3">
      <w:pPr>
        <w:spacing w:after="0" w:line="240" w:lineRule="auto"/>
        <w:ind w:firstLine="709"/>
        <w:jc w:val="both"/>
        <w:rPr>
          <w:szCs w:val="28"/>
        </w:rPr>
      </w:pPr>
      <w:r w:rsidRPr="006409B0">
        <w:rPr>
          <w:szCs w:val="28"/>
        </w:rPr>
        <w:t xml:space="preserve">Керівник Головного управління </w:t>
      </w:r>
      <w:r w:rsidRPr="006409B0">
        <w:rPr>
          <w:szCs w:val="28"/>
        </w:rPr>
        <w:tab/>
      </w:r>
      <w:r w:rsidRPr="006409B0">
        <w:rPr>
          <w:szCs w:val="28"/>
        </w:rPr>
        <w:tab/>
      </w:r>
      <w:r w:rsidRPr="006409B0">
        <w:rPr>
          <w:szCs w:val="28"/>
        </w:rPr>
        <w:tab/>
      </w:r>
      <w:r w:rsidRPr="006409B0">
        <w:rPr>
          <w:szCs w:val="28"/>
        </w:rPr>
        <w:tab/>
      </w:r>
      <w:r>
        <w:rPr>
          <w:szCs w:val="28"/>
        </w:rPr>
        <w:t xml:space="preserve">            </w:t>
      </w:r>
      <w:r w:rsidRPr="006409B0">
        <w:rPr>
          <w:szCs w:val="28"/>
        </w:rPr>
        <w:t>С.</w:t>
      </w:r>
      <w:r>
        <w:rPr>
          <w:szCs w:val="28"/>
        </w:rPr>
        <w:t xml:space="preserve"> </w:t>
      </w:r>
      <w:r w:rsidRPr="006409B0">
        <w:rPr>
          <w:szCs w:val="28"/>
        </w:rPr>
        <w:t>Тихонюк</w:t>
      </w:r>
    </w:p>
    <w:p w:rsidR="003859C3" w:rsidRDefault="003859C3" w:rsidP="003859C3">
      <w:pPr>
        <w:widowControl w:val="0"/>
        <w:spacing w:after="0" w:line="240" w:lineRule="auto"/>
        <w:ind w:firstLine="709"/>
        <w:jc w:val="both"/>
        <w:rPr>
          <w:szCs w:val="28"/>
        </w:rPr>
      </w:pPr>
    </w:p>
    <w:p w:rsidR="003859C3" w:rsidRPr="00091363" w:rsidRDefault="003859C3" w:rsidP="003859C3">
      <w:pPr>
        <w:widowControl w:val="0"/>
        <w:spacing w:after="0" w:line="240" w:lineRule="auto"/>
        <w:ind w:firstLine="709"/>
        <w:jc w:val="both"/>
        <w:rPr>
          <w:szCs w:val="28"/>
        </w:rPr>
      </w:pPr>
    </w:p>
    <w:p w:rsidR="003859C3" w:rsidRDefault="003859C3" w:rsidP="003859C3">
      <w:pPr>
        <w:widowControl w:val="0"/>
        <w:spacing w:after="0" w:line="240" w:lineRule="auto"/>
        <w:ind w:firstLine="709"/>
        <w:jc w:val="both"/>
        <w:rPr>
          <w:sz w:val="20"/>
          <w:szCs w:val="20"/>
        </w:rPr>
      </w:pPr>
      <w:r w:rsidRPr="006409B0">
        <w:rPr>
          <w:sz w:val="20"/>
          <w:szCs w:val="20"/>
        </w:rPr>
        <w:t xml:space="preserve">Вик.: </w:t>
      </w:r>
      <w:r w:rsidRPr="006409B0">
        <w:rPr>
          <w:sz w:val="20"/>
          <w:szCs w:val="20"/>
        </w:rPr>
        <w:tab/>
      </w:r>
      <w:r>
        <w:rPr>
          <w:sz w:val="20"/>
          <w:szCs w:val="20"/>
        </w:rPr>
        <w:t xml:space="preserve">В. </w:t>
      </w:r>
      <w:r w:rsidRPr="006409B0">
        <w:rPr>
          <w:sz w:val="20"/>
          <w:szCs w:val="20"/>
        </w:rPr>
        <w:t xml:space="preserve">Попович, </w:t>
      </w:r>
      <w:r>
        <w:rPr>
          <w:sz w:val="20"/>
          <w:szCs w:val="20"/>
        </w:rPr>
        <w:t>Є. Корнієнко</w:t>
      </w:r>
    </w:p>
    <w:p w:rsidR="003859C3" w:rsidRPr="00280C18" w:rsidRDefault="003859C3" w:rsidP="003859C3">
      <w:pPr>
        <w:widowControl w:val="0"/>
        <w:spacing w:after="0" w:line="240" w:lineRule="auto"/>
        <w:ind w:firstLine="709"/>
        <w:jc w:val="both"/>
        <w:rPr>
          <w:sz w:val="20"/>
          <w:szCs w:val="20"/>
        </w:rPr>
      </w:pPr>
    </w:p>
    <w:p w:rsidR="00E273F3" w:rsidRDefault="007F3D32"/>
    <w:sectPr w:rsidR="00E273F3" w:rsidSect="005A6D84">
      <w:headerReference w:type="default" r:id="rId6"/>
      <w:footerReference w:type="even" r:id="rId7"/>
      <w:headerReference w:type="first" r:id="rId8"/>
      <w:pgSz w:w="11906" w:h="16838"/>
      <w:pgMar w:top="1134" w:right="851" w:bottom="102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F3D32">
      <w:pPr>
        <w:spacing w:after="0" w:line="240" w:lineRule="auto"/>
      </w:pPr>
      <w:r>
        <w:separator/>
      </w:r>
    </w:p>
  </w:endnote>
  <w:endnote w:type="continuationSeparator" w:id="0">
    <w:p w:rsidR="00000000" w:rsidRDefault="007F3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E0B" w:rsidRDefault="003859C3" w:rsidP="00410E0B">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10E0B" w:rsidRDefault="007F3D32" w:rsidP="00410E0B">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F3D32">
      <w:pPr>
        <w:spacing w:after="0" w:line="240" w:lineRule="auto"/>
      </w:pPr>
      <w:r>
        <w:separator/>
      </w:r>
    </w:p>
  </w:footnote>
  <w:footnote w:type="continuationSeparator" w:id="0">
    <w:p w:rsidR="00000000" w:rsidRDefault="007F3D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E0B" w:rsidRPr="0088468B" w:rsidRDefault="003859C3" w:rsidP="00410E0B">
    <w:pPr>
      <w:pStyle w:val="a5"/>
      <w:jc w:val="right"/>
    </w:pPr>
    <w:r w:rsidRPr="0088468B">
      <w:fldChar w:fldCharType="begin"/>
    </w:r>
    <w:r w:rsidRPr="0088468B">
      <w:instrText>PAGE   \* MERGEFORMAT</w:instrText>
    </w:r>
    <w:r w:rsidRPr="0088468B">
      <w:fldChar w:fldCharType="separate"/>
    </w:r>
    <w:r w:rsidR="007F3D32">
      <w:rPr>
        <w:noProof/>
      </w:rPr>
      <w:t>3</w:t>
    </w:r>
    <w:r w:rsidRPr="0088468B">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9A1" w:rsidRDefault="003859C3" w:rsidP="007C09A1">
    <w:pPr>
      <w:pStyle w:val="a5"/>
      <w:jc w:val="right"/>
      <w:rPr>
        <w:sz w:val="20"/>
        <w:szCs w:val="20"/>
      </w:rPr>
    </w:pPr>
    <w:r w:rsidRPr="009B655C">
      <w:rPr>
        <w:sz w:val="20"/>
        <w:szCs w:val="20"/>
      </w:rPr>
      <w:t xml:space="preserve">До </w:t>
    </w:r>
    <w:r>
      <w:rPr>
        <w:sz w:val="20"/>
        <w:szCs w:val="20"/>
      </w:rPr>
      <w:t>реєстр. № 3133-</w:t>
    </w:r>
    <w:r>
      <w:rPr>
        <w:sz w:val="20"/>
        <w:szCs w:val="20"/>
        <w:lang w:val="ru-RU"/>
      </w:rPr>
      <w:t>11</w:t>
    </w:r>
    <w:r w:rsidRPr="009B655C">
      <w:rPr>
        <w:sz w:val="20"/>
        <w:szCs w:val="20"/>
        <w:lang w:val="ru-RU"/>
      </w:rPr>
      <w:t xml:space="preserve"> </w:t>
    </w:r>
    <w:r w:rsidRPr="009B655C">
      <w:rPr>
        <w:sz w:val="20"/>
        <w:szCs w:val="20"/>
      </w:rPr>
      <w:t xml:space="preserve">від </w:t>
    </w:r>
    <w:r w:rsidRPr="007C09A1">
      <w:rPr>
        <w:sz w:val="20"/>
        <w:szCs w:val="20"/>
      </w:rPr>
      <w:t>1</w:t>
    </w:r>
    <w:r>
      <w:rPr>
        <w:sz w:val="20"/>
        <w:szCs w:val="20"/>
        <w:lang w:val="ru-RU"/>
      </w:rPr>
      <w:t>6</w:t>
    </w:r>
    <w:r w:rsidRPr="007C09A1">
      <w:rPr>
        <w:sz w:val="20"/>
        <w:szCs w:val="20"/>
      </w:rPr>
      <w:t>.03.2020</w:t>
    </w:r>
  </w:p>
  <w:p w:rsidR="00410E0B" w:rsidRDefault="003859C3" w:rsidP="00410E0B">
    <w:pPr>
      <w:pStyle w:val="a5"/>
      <w:jc w:val="right"/>
      <w:rPr>
        <w:sz w:val="20"/>
        <w:szCs w:val="20"/>
      </w:rPr>
    </w:pPr>
    <w:r>
      <w:rPr>
        <w:sz w:val="20"/>
        <w:szCs w:val="20"/>
      </w:rPr>
      <w:t xml:space="preserve">Народний депутат України </w:t>
    </w:r>
  </w:p>
  <w:p w:rsidR="008B2099" w:rsidRPr="008B2099" w:rsidRDefault="003859C3" w:rsidP="00CD3BAA">
    <w:pPr>
      <w:pStyle w:val="a5"/>
      <w:jc w:val="right"/>
      <w:rPr>
        <w:sz w:val="20"/>
        <w:szCs w:val="20"/>
      </w:rPr>
    </w:pPr>
    <w:r>
      <w:rPr>
        <w:sz w:val="20"/>
        <w:szCs w:val="20"/>
      </w:rPr>
      <w:t xml:space="preserve">А. </w:t>
    </w:r>
    <w:r w:rsidRPr="00CD3BAA">
      <w:rPr>
        <w:sz w:val="20"/>
        <w:szCs w:val="20"/>
      </w:rPr>
      <w:t xml:space="preserve">Радіна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9C3"/>
    <w:rsid w:val="003859C3"/>
    <w:rsid w:val="007F3D32"/>
    <w:rsid w:val="00996721"/>
    <w:rsid w:val="00A963FD"/>
    <w:rsid w:val="00B51DA4"/>
    <w:rsid w:val="00BA1705"/>
    <w:rsid w:val="00BF566D"/>
    <w:rsid w:val="00ED48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9A432"/>
  <w15:docId w15:val="{A98F2505-9F00-40D6-9312-EE98177B1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9C3"/>
    <w:pPr>
      <w:spacing w:after="160" w:line="259" w:lineRule="auto"/>
    </w:pPr>
    <w:rPr>
      <w:rFonts w:ascii="Times New Roman" w:eastAsia="Calibri" w:hAnsi="Times New Roman" w:cs="Times New Roman"/>
      <w:sz w:val="28"/>
    </w:rPr>
  </w:style>
  <w:style w:type="paragraph" w:styleId="7">
    <w:name w:val="heading 7"/>
    <w:basedOn w:val="a"/>
    <w:next w:val="a"/>
    <w:link w:val="70"/>
    <w:qFormat/>
    <w:rsid w:val="003859C3"/>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859C3"/>
    <w:rPr>
      <w:rFonts w:ascii="Arial" w:eastAsia="Times New Roman" w:hAnsi="Arial" w:cs="Arial"/>
      <w:b/>
      <w:bCs/>
      <w:sz w:val="28"/>
      <w:szCs w:val="28"/>
      <w:lang w:eastAsia="ru-RU"/>
    </w:rPr>
  </w:style>
  <w:style w:type="paragraph" w:styleId="a3">
    <w:name w:val="Body Text"/>
    <w:basedOn w:val="a"/>
    <w:link w:val="a4"/>
    <w:unhideWhenUsed/>
    <w:rsid w:val="003859C3"/>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859C3"/>
    <w:rPr>
      <w:rFonts w:ascii="Arial" w:eastAsia="Times New Roman" w:hAnsi="Arial" w:cs="Arial"/>
      <w:sz w:val="28"/>
      <w:szCs w:val="28"/>
      <w:lang w:eastAsia="ru-RU"/>
    </w:rPr>
  </w:style>
  <w:style w:type="paragraph" w:styleId="a5">
    <w:name w:val="header"/>
    <w:basedOn w:val="a"/>
    <w:link w:val="a6"/>
    <w:uiPriority w:val="99"/>
    <w:unhideWhenUsed/>
    <w:rsid w:val="003859C3"/>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859C3"/>
    <w:rPr>
      <w:rFonts w:ascii="Times New Roman" w:eastAsia="SimSun" w:hAnsi="Times New Roman" w:cs="Times New Roman"/>
      <w:sz w:val="24"/>
      <w:szCs w:val="24"/>
      <w:lang w:eastAsia="zh-CN"/>
    </w:rPr>
  </w:style>
  <w:style w:type="paragraph" w:styleId="a7">
    <w:name w:val="footer"/>
    <w:basedOn w:val="a"/>
    <w:link w:val="a8"/>
    <w:uiPriority w:val="99"/>
    <w:unhideWhenUsed/>
    <w:rsid w:val="003859C3"/>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859C3"/>
    <w:rPr>
      <w:rFonts w:ascii="Times New Roman" w:eastAsia="SimSun" w:hAnsi="Times New Roman" w:cs="Times New Roman"/>
      <w:sz w:val="24"/>
      <w:szCs w:val="24"/>
      <w:lang w:eastAsia="zh-CN"/>
    </w:rPr>
  </w:style>
  <w:style w:type="character" w:styleId="a9">
    <w:name w:val="page number"/>
    <w:rsid w:val="003859C3"/>
  </w:style>
  <w:style w:type="character" w:customStyle="1" w:styleId="rvts9">
    <w:name w:val="rvts9"/>
    <w:basedOn w:val="a0"/>
    <w:rsid w:val="00385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3829</Words>
  <Characters>2183</Characters>
  <Application>Microsoft Office Word</Application>
  <DocSecurity>0</DocSecurity>
  <Lines>18</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dc:creator>
  <cp:lastModifiedBy>Лопотуха Інна Григорівна</cp:lastModifiedBy>
  <cp:revision>3</cp:revision>
  <dcterms:created xsi:type="dcterms:W3CDTF">2020-04-30T04:40:00Z</dcterms:created>
  <dcterms:modified xsi:type="dcterms:W3CDTF">2020-04-30T04:40:00Z</dcterms:modified>
</cp:coreProperties>
</file>