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662" w:rsidRPr="00EA0E88" w:rsidRDefault="00540662" w:rsidP="00F73D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EA0E88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ПОЯСНЮВАЛЬНА ЗАПИСКА</w:t>
      </w:r>
    </w:p>
    <w:p w:rsidR="00540662" w:rsidRPr="00EA0E88" w:rsidRDefault="00540662" w:rsidP="00F73D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EA0E88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до проекту Закону </w:t>
      </w:r>
      <w:r w:rsidR="00B10E9B" w:rsidRPr="000E3ADF">
        <w:rPr>
          <w:rFonts w:ascii="Times New Roman" w:hAnsi="Times New Roman"/>
          <w:b/>
          <w:bCs/>
          <w:sz w:val="28"/>
          <w:szCs w:val="28"/>
          <w:lang w:val="uk-UA"/>
        </w:rPr>
        <w:t>"</w:t>
      </w:r>
      <w:r w:rsidRPr="00EA0E88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дії колективних договорів</w:t>
      </w:r>
      <w:r w:rsidR="00B10E9B" w:rsidRPr="000E3ADF">
        <w:rPr>
          <w:rFonts w:ascii="Times New Roman" w:hAnsi="Times New Roman"/>
          <w:b/>
          <w:bCs/>
          <w:sz w:val="28"/>
          <w:szCs w:val="28"/>
          <w:lang w:val="uk-UA"/>
        </w:rPr>
        <w:t>"</w:t>
      </w:r>
    </w:p>
    <w:p w:rsidR="00540662" w:rsidRPr="00EA0E88" w:rsidRDefault="00540662" w:rsidP="00F73DFD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</w:p>
    <w:p w:rsidR="00540662" w:rsidRPr="00EA0E88" w:rsidRDefault="00540662" w:rsidP="00EA0E88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EA0E88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1. Обґрунтування необхідності прийняття </w:t>
      </w:r>
      <w:proofErr w:type="spellStart"/>
      <w:r w:rsidRPr="00EA0E88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акта</w:t>
      </w:r>
      <w:proofErr w:type="spellEnd"/>
    </w:p>
    <w:p w:rsidR="00540662" w:rsidRPr="00EA0E88" w:rsidRDefault="00540662" w:rsidP="00EA0E8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540662" w:rsidRPr="00EA0E88" w:rsidRDefault="00540662" w:rsidP="003373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EA0E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Необхідність внесення змін до Кодексу законів про працю України та Закону України «Про колективні договори і угоди» обумовлена змінами системи суспільних відносин, що відбуваються в Україні, які безпосередньо пов’язані з працею.</w:t>
      </w:r>
    </w:p>
    <w:p w:rsidR="00540662" w:rsidRPr="009D3968" w:rsidRDefault="00540662" w:rsidP="009D3968">
      <w:pPr>
        <w:spacing w:after="0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9D3968">
        <w:rPr>
          <w:rFonts w:ascii="Times New Roman" w:hAnsi="Times New Roman"/>
          <w:sz w:val="28"/>
          <w:szCs w:val="28"/>
          <w:lang w:val="uk-UA"/>
        </w:rPr>
        <w:t xml:space="preserve">Таким чином, пропонується розглянути альтернативний підхід </w:t>
      </w:r>
      <w:r>
        <w:rPr>
          <w:rFonts w:ascii="Times New Roman" w:hAnsi="Times New Roman"/>
          <w:sz w:val="28"/>
          <w:szCs w:val="28"/>
          <w:lang w:val="uk-UA"/>
        </w:rPr>
        <w:t>що</w:t>
      </w:r>
      <w:r w:rsidRPr="009D3968">
        <w:rPr>
          <w:rFonts w:ascii="Times New Roman" w:hAnsi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/>
          <w:sz w:val="28"/>
          <w:szCs w:val="28"/>
          <w:lang w:val="uk-UA"/>
        </w:rPr>
        <w:t>дії колективних договорів</w:t>
      </w:r>
      <w:r w:rsidRPr="009D3968">
        <w:rPr>
          <w:rFonts w:ascii="Times New Roman" w:hAnsi="Times New Roman"/>
          <w:sz w:val="28"/>
          <w:szCs w:val="28"/>
          <w:lang w:val="uk-UA"/>
        </w:rPr>
        <w:t>.</w:t>
      </w:r>
    </w:p>
    <w:p w:rsidR="00540662" w:rsidRPr="00EA0E88" w:rsidRDefault="00540662" w:rsidP="003373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EA0E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Профспілки, як </w:t>
      </w:r>
      <w:r w:rsidRPr="00EA0E88">
        <w:rPr>
          <w:rFonts w:ascii="Times New Roman" w:hAnsi="Times New Roman"/>
          <w:sz w:val="28"/>
          <w:szCs w:val="28"/>
          <w:lang w:val="uk-UA"/>
        </w:rPr>
        <w:t>найбільш масові громадські організації, відповідно до законодавства України відіграють</w:t>
      </w:r>
      <w:r w:rsidRPr="00EA0E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провідну роль у регулюванні соціально-трудових відносинах, зокрема у колективно-договірному регулюванні.</w:t>
      </w:r>
    </w:p>
    <w:p w:rsidR="00540662" w:rsidRPr="00EA0E88" w:rsidRDefault="00540662" w:rsidP="0033731E">
      <w:pPr>
        <w:tabs>
          <w:tab w:val="left" w:pos="166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A0E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Відповідно до ст. 3 Закону України «Про колективні договори і угоди» колективний договір укладається між роботодавцем з однієї сторони і одним або кількома профспілковими органами, а у разі відсутності таких органів – представниками працівників, обраними і уповноваженими трудовим колективом з іншої сторони.</w:t>
      </w:r>
      <w:r w:rsidRPr="00EA0E8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A0E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Сторонами колективних угод є сторони соціального діалогу, склад яких визначається відповідно до законодавства про соціальний діалог.</w:t>
      </w:r>
      <w:r w:rsidRPr="00EA0E8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40662" w:rsidRPr="00EA0E88" w:rsidRDefault="00540662" w:rsidP="003373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EA0E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Статтею 4 Закону України «Про соціальний діалог в Україні» стороною соціального діалогу на всіх рівнях визначено профспілкову сторону, суб’єктом якої є об’єднання професійних спілок, профспілки відповідного рівня та первинні профспілкові організації.</w:t>
      </w:r>
    </w:p>
    <w:p w:rsidR="00540662" w:rsidRPr="00EA0E88" w:rsidRDefault="00540662" w:rsidP="003373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EA0E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Разом з цим, згідно із законодавством України положення колективного договору поширюються на всіх працівників підприємств незалежно від того, чи є вони членами профспілки, що не сприяє розвитку соціального партнерства та вирішенню нагальних проблем, як в масштабах окремих підприємств, так і всього суспільства. Адже на практиці укладання колективних договорів стає можливим лише завдяки наполегливій та фаховій роботі профспілкових органів всіх рівнів, забезпечення діяльності яких відбувається за рахунок сплати профспілкових внесків.</w:t>
      </w:r>
    </w:p>
    <w:p w:rsidR="00540662" w:rsidRPr="00EA0E88" w:rsidRDefault="00540662" w:rsidP="0033731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A0E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Така норма є дискримінаційною по відношенню до тих працівників, які є членами профспілки, </w:t>
      </w:r>
      <w:r w:rsidRPr="00EA0E88">
        <w:rPr>
          <w:rFonts w:ascii="Times New Roman" w:hAnsi="Times New Roman"/>
          <w:sz w:val="28"/>
          <w:szCs w:val="28"/>
          <w:lang w:val="uk-UA"/>
        </w:rPr>
        <w:t>оскільки вони особистими коштами фінансують загальні інтереси з підготовки та укладення колективного договору всіх працівників, у тому числі й тих, хто не бере в цьому процесі участь. Зазначене створює перешкоди у діяльності профспілок, адже працівники все частіше обирають взагалі не вкладати зусилля або фінансові кошти й одержувати в повному обсязі всі блага, встановлені в колективному договорі, ніж оплачувати діяльність профспілкової організації. Водночас новели законопроекту надають можливість поширенню положень колективного договору на інших осіб, що визначається колективним договором.</w:t>
      </w:r>
    </w:p>
    <w:p w:rsidR="00540662" w:rsidRPr="00EA0E88" w:rsidRDefault="00540662" w:rsidP="0033731E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A0E88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Одночасно передбачається механізм захисту новостворених або інших професійних спілок та їх членів від дискримінації через усунення їх від укладення або участі в колективних договорах. Кожна професійна спілка може приєднатись до вже укладеного колективного договору або до процесу його укладення, повідомивши про це сторони, що його уклали або укладають. </w:t>
      </w:r>
    </w:p>
    <w:p w:rsidR="00540662" w:rsidRPr="00EA0E88" w:rsidRDefault="00540662" w:rsidP="003373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E88">
        <w:rPr>
          <w:rFonts w:ascii="Times New Roman" w:hAnsi="Times New Roman"/>
          <w:sz w:val="28"/>
          <w:szCs w:val="28"/>
          <w:lang w:val="uk-UA"/>
        </w:rPr>
        <w:t>Положеннями законопроекту також приводиться у відповідності до Законів України «</w:t>
      </w:r>
      <w:r w:rsidRPr="00EA0E8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Про добровільне об’єднання територіальних громад</w:t>
      </w:r>
      <w:r w:rsidRPr="00EA0E88">
        <w:rPr>
          <w:rFonts w:ascii="Times New Roman" w:hAnsi="Times New Roman"/>
          <w:sz w:val="28"/>
          <w:szCs w:val="28"/>
          <w:lang w:val="uk-UA"/>
        </w:rPr>
        <w:t>», «Про громадські об’єднання», «Про інформацію».</w:t>
      </w:r>
    </w:p>
    <w:p w:rsidR="00540662" w:rsidRPr="00EA0E88" w:rsidRDefault="00540662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A0E88">
        <w:rPr>
          <w:rFonts w:ascii="Times New Roman" w:hAnsi="Times New Roman"/>
          <w:b/>
          <w:sz w:val="28"/>
          <w:szCs w:val="28"/>
          <w:lang w:val="uk-UA"/>
        </w:rPr>
        <w:t xml:space="preserve">2. Цілі і завдання прийняття </w:t>
      </w:r>
      <w:proofErr w:type="spellStart"/>
      <w:r w:rsidRPr="00EA0E88">
        <w:rPr>
          <w:rFonts w:ascii="Times New Roman" w:hAnsi="Times New Roman"/>
          <w:b/>
          <w:sz w:val="28"/>
          <w:szCs w:val="28"/>
          <w:lang w:val="uk-UA"/>
        </w:rPr>
        <w:t>акта</w:t>
      </w:r>
      <w:proofErr w:type="spellEnd"/>
    </w:p>
    <w:p w:rsidR="00540662" w:rsidRPr="00EA0E88" w:rsidRDefault="00540662" w:rsidP="0092767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E88">
        <w:rPr>
          <w:rFonts w:ascii="Times New Roman" w:hAnsi="Times New Roman"/>
          <w:sz w:val="28"/>
          <w:szCs w:val="28"/>
          <w:lang w:val="uk-UA"/>
        </w:rPr>
        <w:t>Законопроект розроблено з метою приведення у відповідність положень Кодексу законів про працю України та «Про колективні договори і угоди» із сучасними умовами праці, а також усунення дискримінації по відношенню до тих працівників, які є членами профспілки, для забезпечення правової визначеності та захисту прав профспілок.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A0E88">
        <w:rPr>
          <w:rFonts w:ascii="Times New Roman" w:hAnsi="Times New Roman"/>
          <w:sz w:val="28"/>
          <w:szCs w:val="28"/>
          <w:lang w:val="uk-UA"/>
        </w:rPr>
        <w:t>Зазначене, серед іншого, сприятиме створенню правового балансу між пра</w:t>
      </w:r>
      <w:r>
        <w:rPr>
          <w:rFonts w:ascii="Times New Roman" w:hAnsi="Times New Roman"/>
          <w:sz w:val="28"/>
          <w:szCs w:val="28"/>
          <w:lang w:val="uk-UA"/>
        </w:rPr>
        <w:t>вами роботодавців та профспілок.</w:t>
      </w:r>
    </w:p>
    <w:p w:rsidR="00540662" w:rsidRPr="00EA0E88" w:rsidRDefault="00540662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pacing w:val="-2"/>
          <w:sz w:val="28"/>
          <w:szCs w:val="28"/>
          <w:lang w:val="uk-UA"/>
        </w:rPr>
      </w:pPr>
      <w:r w:rsidRPr="00EA0E88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 xml:space="preserve">3. Загальна характеристика і основні положення проекту </w:t>
      </w:r>
      <w:proofErr w:type="spellStart"/>
      <w:r w:rsidRPr="00EA0E88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акта</w:t>
      </w:r>
      <w:proofErr w:type="spellEnd"/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E88">
        <w:rPr>
          <w:rFonts w:ascii="Times New Roman" w:hAnsi="Times New Roman"/>
          <w:sz w:val="28"/>
          <w:szCs w:val="28"/>
          <w:lang w:val="uk-UA"/>
        </w:rPr>
        <w:t xml:space="preserve">Пропонується </w:t>
      </w:r>
      <w:proofErr w:type="spellStart"/>
      <w:r w:rsidRPr="00EA0E88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EA0E88">
        <w:rPr>
          <w:rFonts w:ascii="Times New Roman" w:hAnsi="Times New Roman"/>
          <w:sz w:val="28"/>
          <w:szCs w:val="28"/>
          <w:lang w:val="uk-UA"/>
        </w:rPr>
        <w:t xml:space="preserve"> зміни до Кодексу законів про працю України, </w:t>
      </w:r>
      <w:r w:rsidRPr="00EA0E8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Кодексу України про адміністративні правопорушення</w:t>
      </w:r>
      <w:r w:rsidRPr="00EA0E88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EA0E88">
        <w:rPr>
          <w:rStyle w:val="rvts27"/>
          <w:rFonts w:ascii="Times New Roman" w:hAnsi="Times New Roman"/>
          <w:sz w:val="28"/>
          <w:szCs w:val="28"/>
          <w:lang w:val="uk-UA"/>
        </w:rPr>
        <w:t>Закон</w:t>
      </w:r>
      <w:r w:rsidR="00373226">
        <w:rPr>
          <w:rStyle w:val="rvts27"/>
          <w:rFonts w:ascii="Times New Roman" w:hAnsi="Times New Roman"/>
          <w:sz w:val="28"/>
          <w:szCs w:val="28"/>
          <w:lang w:val="uk-UA"/>
        </w:rPr>
        <w:t>у</w:t>
      </w:r>
      <w:r w:rsidRPr="00EA0E88">
        <w:rPr>
          <w:rStyle w:val="rvts27"/>
          <w:rFonts w:ascii="Times New Roman" w:hAnsi="Times New Roman"/>
          <w:sz w:val="28"/>
          <w:szCs w:val="28"/>
          <w:lang w:val="uk-UA"/>
        </w:rPr>
        <w:t xml:space="preserve"> України  </w:t>
      </w:r>
      <w:r w:rsidRPr="00EA0E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«Про колективні договори і угоди»</w:t>
      </w:r>
      <w:r w:rsidRPr="00EA0E88">
        <w:rPr>
          <w:rFonts w:ascii="Times New Roman" w:hAnsi="Times New Roman"/>
          <w:sz w:val="28"/>
          <w:szCs w:val="28"/>
          <w:lang w:val="uk-UA"/>
        </w:rPr>
        <w:t xml:space="preserve">, що передбачають: </w:t>
      </w: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A0E88">
        <w:rPr>
          <w:rFonts w:ascii="Times New Roman" w:hAnsi="Times New Roman"/>
          <w:sz w:val="28"/>
          <w:szCs w:val="28"/>
          <w:lang w:val="uk-UA"/>
        </w:rPr>
        <w:t>поширення дії положень колективного договору на працівників підприємства, установи, організації, які є членами професійної спілки, що є стороною колективного договору, а також надається можливість поширення положень колективного договору на інших осіб, що визначається колективним договором;</w:t>
      </w: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E88">
        <w:rPr>
          <w:rFonts w:ascii="Times New Roman" w:hAnsi="Times New Roman"/>
          <w:sz w:val="28"/>
          <w:szCs w:val="28"/>
          <w:lang w:val="uk-UA"/>
        </w:rPr>
        <w:t>ліквідацію дублюючих функцій професійних спілок на кшталт пенсійного забезпечення (оскільки існує Пенсійний Фонд та електронний кабінет, що дають змогу перевірити інформацію щодо нарахувань, звернутись у порядку адміністративного чи судового оскарження);</w:t>
      </w: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E88">
        <w:rPr>
          <w:rFonts w:ascii="Times New Roman" w:hAnsi="Times New Roman"/>
          <w:sz w:val="28"/>
          <w:szCs w:val="28"/>
          <w:lang w:val="uk-UA"/>
        </w:rPr>
        <w:t>встановлення адміністративної відповідальності за ухилення осіб від участі в переговорах щодо</w:t>
      </w:r>
      <w:r w:rsidRPr="00EA0E8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A0E88">
        <w:rPr>
          <w:rFonts w:ascii="Times New Roman" w:hAnsi="Times New Roman"/>
          <w:sz w:val="28"/>
          <w:szCs w:val="28"/>
          <w:lang w:val="uk-UA"/>
        </w:rPr>
        <w:t>приєднання до угоди про утворення спільного представницького органу, укладення, зміни чи доповнен</w:t>
      </w:r>
      <w:r>
        <w:rPr>
          <w:rFonts w:ascii="Times New Roman" w:hAnsi="Times New Roman"/>
          <w:sz w:val="28"/>
          <w:szCs w:val="28"/>
          <w:lang w:val="uk-UA"/>
        </w:rPr>
        <w:t>ня колективного договору, угоди.</w:t>
      </w: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E88">
        <w:rPr>
          <w:rFonts w:ascii="Times New Roman" w:hAnsi="Times New Roman"/>
          <w:sz w:val="28"/>
          <w:szCs w:val="28"/>
          <w:lang w:val="uk-UA"/>
        </w:rPr>
        <w:t>Включення у вищезгадані законодавчі акти положення про «об’єднані територіальні громади», що відповідає вимогам сучасності та тенденціям перебігу адміністративної реформи.</w:t>
      </w:r>
    </w:p>
    <w:p w:rsidR="00540662" w:rsidRPr="00EA0E88" w:rsidRDefault="00540662" w:rsidP="00EA0E88">
      <w:pPr>
        <w:tabs>
          <w:tab w:val="left" w:pos="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 w:eastAsia="ja-JP"/>
        </w:rPr>
      </w:pPr>
      <w:r w:rsidRPr="00EA0E88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4. Стан нормативно-правової бази у даній сфері правового</w:t>
      </w:r>
      <w:r w:rsidRPr="00EA0E88">
        <w:rPr>
          <w:rFonts w:ascii="Times New Roman" w:hAnsi="Times New Roman"/>
          <w:b/>
          <w:sz w:val="28"/>
          <w:szCs w:val="28"/>
          <w:lang w:val="uk-UA" w:eastAsia="ja-JP"/>
        </w:rPr>
        <w:t xml:space="preserve"> регулювання</w:t>
      </w: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E88">
        <w:rPr>
          <w:rFonts w:ascii="Times New Roman" w:hAnsi="Times New Roman"/>
          <w:sz w:val="28"/>
          <w:szCs w:val="28"/>
          <w:lang w:val="uk-UA"/>
        </w:rPr>
        <w:t xml:space="preserve">У даній сфері правового регулювання діють: Конституція України, Кодекс законів про працю України, </w:t>
      </w:r>
      <w:r w:rsidRPr="00EA0E8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Кодекс України про адміністративні правопорушення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A0E88">
        <w:rPr>
          <w:rStyle w:val="rvts27"/>
          <w:rFonts w:ascii="Times New Roman" w:hAnsi="Times New Roman"/>
          <w:sz w:val="28"/>
          <w:szCs w:val="28"/>
          <w:lang w:val="uk-UA"/>
        </w:rPr>
        <w:t xml:space="preserve">та </w:t>
      </w:r>
      <w:r w:rsidRPr="00EA0E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«Про колективні договори і угоди».</w:t>
      </w:r>
    </w:p>
    <w:p w:rsidR="00540662" w:rsidRDefault="00456F83" w:rsidP="00EA0E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56F83">
        <w:rPr>
          <w:rFonts w:ascii="Times New Roman" w:hAnsi="Times New Roman"/>
          <w:sz w:val="28"/>
          <w:szCs w:val="28"/>
          <w:lang w:val="uk-UA"/>
        </w:rPr>
        <w:lastRenderedPageBreak/>
        <w:t>Реалізація проекту закону не потребуватиме внесення змін до інших законодавчих актів України.</w:t>
      </w:r>
    </w:p>
    <w:p w:rsidR="00456F83" w:rsidRPr="00456F83" w:rsidRDefault="00456F83" w:rsidP="00EA0E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pacing w:val="-2"/>
          <w:sz w:val="28"/>
          <w:szCs w:val="28"/>
          <w:lang w:val="uk-UA"/>
        </w:rPr>
      </w:pPr>
      <w:r w:rsidRPr="00EA0E88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5. Фінансово-економічне обґрунтування</w:t>
      </w: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E88">
        <w:rPr>
          <w:rFonts w:ascii="Times New Roman" w:hAnsi="Times New Roman"/>
          <w:sz w:val="28"/>
          <w:szCs w:val="28"/>
          <w:lang w:val="uk-UA"/>
        </w:rPr>
        <w:t xml:space="preserve">Реалізація проекту </w:t>
      </w:r>
      <w:proofErr w:type="spellStart"/>
      <w:r w:rsidRPr="00EA0E88">
        <w:rPr>
          <w:rFonts w:ascii="Times New Roman" w:hAnsi="Times New Roman"/>
          <w:sz w:val="28"/>
          <w:szCs w:val="28"/>
          <w:lang w:val="uk-UA"/>
        </w:rPr>
        <w:t>акта</w:t>
      </w:r>
      <w:proofErr w:type="spellEnd"/>
      <w:r w:rsidRPr="00EA0E88">
        <w:rPr>
          <w:rFonts w:ascii="Times New Roman" w:hAnsi="Times New Roman"/>
          <w:sz w:val="28"/>
          <w:szCs w:val="28"/>
          <w:lang w:val="uk-UA"/>
        </w:rPr>
        <w:t xml:space="preserve"> не потребуватиме фінансових чи інших витрат із державного бюджету.</w:t>
      </w: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pacing w:val="-2"/>
          <w:sz w:val="28"/>
          <w:szCs w:val="28"/>
          <w:lang w:val="uk-UA"/>
        </w:rPr>
      </w:pPr>
      <w:r w:rsidRPr="00EA0E88">
        <w:rPr>
          <w:rFonts w:ascii="Times New Roman" w:hAnsi="Times New Roman"/>
          <w:b/>
          <w:bCs/>
          <w:sz w:val="28"/>
          <w:szCs w:val="28"/>
          <w:lang w:val="uk-UA"/>
        </w:rPr>
        <w:t>6.</w:t>
      </w:r>
      <w:r w:rsidRPr="00EA0E88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 xml:space="preserve"> Прогноз соціально-економічних та інших наслідків прийняття </w:t>
      </w:r>
      <w:proofErr w:type="spellStart"/>
      <w:r w:rsidRPr="00EA0E88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акта</w:t>
      </w:r>
      <w:proofErr w:type="spellEnd"/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E88">
        <w:rPr>
          <w:rFonts w:ascii="Times New Roman" w:hAnsi="Times New Roman"/>
          <w:sz w:val="28"/>
          <w:szCs w:val="28"/>
          <w:lang w:val="uk-UA"/>
        </w:rPr>
        <w:t xml:space="preserve">Запропоновані положення </w:t>
      </w:r>
      <w:r w:rsidRPr="00EA0E88">
        <w:rPr>
          <w:rFonts w:ascii="Times New Roman" w:hAnsi="Times New Roman"/>
          <w:bCs/>
          <w:sz w:val="28"/>
          <w:szCs w:val="28"/>
          <w:u w:color="000000"/>
          <w:lang w:val="uk-UA"/>
        </w:rPr>
        <w:t xml:space="preserve">щодо окремих питань </w:t>
      </w:r>
      <w:r w:rsidRPr="00EA0E88">
        <w:rPr>
          <w:rFonts w:ascii="Times New Roman" w:hAnsi="Times New Roman"/>
          <w:sz w:val="28"/>
          <w:szCs w:val="28"/>
          <w:lang w:val="uk-UA"/>
        </w:rPr>
        <w:t>дії колективних договорів сприятимуть відповідності законодавства України вимогам сучасності та тенденціям розвитку законодавчої бази України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40662" w:rsidRPr="00EA0E88" w:rsidRDefault="00540662" w:rsidP="00EA0E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EA0E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Законопроект створить умови для балансу прав та інтересів між роботодавцями та професійн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ими спілками</w:t>
      </w:r>
      <w:r w:rsidRPr="00EA0E8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що матиме позитивний вплив на розвиток трудових відносин в Україні в цілому.</w:t>
      </w:r>
    </w:p>
    <w:p w:rsidR="00540662" w:rsidRPr="002030B9" w:rsidRDefault="00540662" w:rsidP="002030B9">
      <w:pPr>
        <w:pStyle w:val="rvps20"/>
        <w:spacing w:before="0" w:after="0"/>
        <w:jc w:val="center"/>
        <w:rPr>
          <w:sz w:val="28"/>
          <w:szCs w:val="28"/>
        </w:rPr>
      </w:pPr>
    </w:p>
    <w:p w:rsidR="00540662" w:rsidRPr="002030B9" w:rsidRDefault="002030B9" w:rsidP="002030B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2030B9">
        <w:rPr>
          <w:rFonts w:ascii="Times New Roman" w:hAnsi="Times New Roman"/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2030B9">
        <w:rPr>
          <w:rFonts w:ascii="Times New Roman" w:hAnsi="Times New Roman"/>
          <w:b/>
          <w:bCs/>
          <w:sz w:val="28"/>
          <w:szCs w:val="28"/>
          <w:lang w:val="uk-UA"/>
        </w:rPr>
        <w:t>Королевська</w:t>
      </w:r>
      <w:proofErr w:type="spellEnd"/>
      <w:r w:rsidRPr="002030B9">
        <w:rPr>
          <w:rFonts w:ascii="Times New Roman" w:hAnsi="Times New Roman"/>
          <w:b/>
          <w:bCs/>
          <w:sz w:val="28"/>
          <w:szCs w:val="28"/>
          <w:lang w:val="uk-UA"/>
        </w:rPr>
        <w:t xml:space="preserve"> Н.Ю.</w:t>
      </w:r>
    </w:p>
    <w:sectPr w:rsidR="00540662" w:rsidRPr="002030B9" w:rsidSect="007C18E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93E" w:rsidRDefault="00D8093E" w:rsidP="007C18E4">
      <w:pPr>
        <w:spacing w:after="0" w:line="240" w:lineRule="auto"/>
      </w:pPr>
      <w:r>
        <w:separator/>
      </w:r>
    </w:p>
  </w:endnote>
  <w:endnote w:type="continuationSeparator" w:id="0">
    <w:p w:rsidR="00D8093E" w:rsidRDefault="00D8093E" w:rsidP="007C1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93E" w:rsidRDefault="00D8093E" w:rsidP="007C18E4">
      <w:pPr>
        <w:spacing w:after="0" w:line="240" w:lineRule="auto"/>
      </w:pPr>
      <w:r>
        <w:separator/>
      </w:r>
    </w:p>
  </w:footnote>
  <w:footnote w:type="continuationSeparator" w:id="0">
    <w:p w:rsidR="00D8093E" w:rsidRDefault="00D8093E" w:rsidP="007C1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05519"/>
      <w:docPartObj>
        <w:docPartGallery w:val="Page Numbers (Top of Page)"/>
        <w:docPartUnique/>
      </w:docPartObj>
    </w:sdtPr>
    <w:sdtContent>
      <w:p w:rsidR="007C18E4" w:rsidRDefault="007C18E4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E9B">
          <w:rPr>
            <w:noProof/>
          </w:rPr>
          <w:t>3</w:t>
        </w:r>
        <w:r>
          <w:fldChar w:fldCharType="end"/>
        </w:r>
      </w:p>
    </w:sdtContent>
  </w:sdt>
  <w:p w:rsidR="007C18E4" w:rsidRDefault="007C18E4">
    <w:pPr>
      <w:pStyle w:val="af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11A36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482E2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AAEEE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17689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0401C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01AD8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266E8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60A0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B56B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9F8E87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75B"/>
    <w:rsid w:val="000018F1"/>
    <w:rsid w:val="000A0678"/>
    <w:rsid w:val="000F249C"/>
    <w:rsid w:val="001809F4"/>
    <w:rsid w:val="001A638A"/>
    <w:rsid w:val="001D3AD0"/>
    <w:rsid w:val="002030B9"/>
    <w:rsid w:val="00231BDF"/>
    <w:rsid w:val="0033731E"/>
    <w:rsid w:val="00352798"/>
    <w:rsid w:val="00373226"/>
    <w:rsid w:val="003D0DC1"/>
    <w:rsid w:val="00456F83"/>
    <w:rsid w:val="004F1B12"/>
    <w:rsid w:val="00540662"/>
    <w:rsid w:val="00542B67"/>
    <w:rsid w:val="00585324"/>
    <w:rsid w:val="005C64A6"/>
    <w:rsid w:val="005E475B"/>
    <w:rsid w:val="006A5509"/>
    <w:rsid w:val="007C18E4"/>
    <w:rsid w:val="00850380"/>
    <w:rsid w:val="00927676"/>
    <w:rsid w:val="009931BC"/>
    <w:rsid w:val="009B3A83"/>
    <w:rsid w:val="009D3968"/>
    <w:rsid w:val="00A05EB3"/>
    <w:rsid w:val="00B10E9B"/>
    <w:rsid w:val="00BB3B2E"/>
    <w:rsid w:val="00BF6368"/>
    <w:rsid w:val="00C07735"/>
    <w:rsid w:val="00C155DA"/>
    <w:rsid w:val="00D009EE"/>
    <w:rsid w:val="00D31B34"/>
    <w:rsid w:val="00D8093E"/>
    <w:rsid w:val="00E24451"/>
    <w:rsid w:val="00EA0E88"/>
    <w:rsid w:val="00F0068B"/>
    <w:rsid w:val="00F7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F3FC40"/>
  <w15:docId w15:val="{E1D148DE-68E0-4902-902F-2732C3E5B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="Century Gothic" w:hAnsi="Century Gothic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75B"/>
    <w:pPr>
      <w:spacing w:after="160" w:line="259" w:lineRule="auto"/>
    </w:pPr>
    <w:rPr>
      <w:lang w:val="ru-RU" w:eastAsia="en-US"/>
    </w:rPr>
  </w:style>
  <w:style w:type="paragraph" w:styleId="1">
    <w:name w:val="heading 1"/>
    <w:basedOn w:val="a"/>
    <w:next w:val="a"/>
    <w:link w:val="10"/>
    <w:uiPriority w:val="99"/>
    <w:qFormat/>
    <w:rsid w:val="00585324"/>
    <w:pPr>
      <w:keepNext/>
      <w:keepLines/>
      <w:pBdr>
        <w:bottom w:val="single" w:sz="4" w:space="1" w:color="A53010"/>
      </w:pBdr>
      <w:spacing w:before="400" w:after="40" w:line="240" w:lineRule="auto"/>
      <w:outlineLvl w:val="0"/>
    </w:pPr>
    <w:rPr>
      <w:rFonts w:eastAsia="Times New Roman"/>
      <w:color w:val="7B230C"/>
      <w:sz w:val="36"/>
      <w:szCs w:val="36"/>
      <w:lang w:val="uk-UA" w:eastAsia="ko-KR"/>
    </w:rPr>
  </w:style>
  <w:style w:type="paragraph" w:styleId="2">
    <w:name w:val="heading 2"/>
    <w:basedOn w:val="a"/>
    <w:next w:val="a"/>
    <w:link w:val="20"/>
    <w:uiPriority w:val="99"/>
    <w:qFormat/>
    <w:rsid w:val="00585324"/>
    <w:pPr>
      <w:keepNext/>
      <w:keepLines/>
      <w:spacing w:before="160" w:after="0" w:line="240" w:lineRule="auto"/>
      <w:outlineLvl w:val="1"/>
    </w:pPr>
    <w:rPr>
      <w:rFonts w:eastAsia="Times New Roman"/>
      <w:color w:val="7B230C"/>
      <w:sz w:val="28"/>
      <w:szCs w:val="28"/>
      <w:lang w:val="uk-UA" w:eastAsia="ko-KR"/>
    </w:rPr>
  </w:style>
  <w:style w:type="paragraph" w:styleId="3">
    <w:name w:val="heading 3"/>
    <w:basedOn w:val="a"/>
    <w:next w:val="a"/>
    <w:link w:val="30"/>
    <w:uiPriority w:val="99"/>
    <w:qFormat/>
    <w:rsid w:val="00585324"/>
    <w:pPr>
      <w:keepNext/>
      <w:keepLines/>
      <w:spacing w:before="80" w:after="0" w:line="240" w:lineRule="auto"/>
      <w:outlineLvl w:val="2"/>
    </w:pPr>
    <w:rPr>
      <w:rFonts w:eastAsia="Times New Roman"/>
      <w:color w:val="404040"/>
      <w:sz w:val="26"/>
      <w:szCs w:val="26"/>
      <w:lang w:val="uk-UA" w:eastAsia="ko-KR"/>
    </w:rPr>
  </w:style>
  <w:style w:type="paragraph" w:styleId="4">
    <w:name w:val="heading 4"/>
    <w:basedOn w:val="a"/>
    <w:next w:val="a"/>
    <w:link w:val="40"/>
    <w:uiPriority w:val="99"/>
    <w:qFormat/>
    <w:rsid w:val="00585324"/>
    <w:pPr>
      <w:keepNext/>
      <w:keepLines/>
      <w:spacing w:before="80" w:after="0" w:line="264" w:lineRule="auto"/>
      <w:outlineLvl w:val="3"/>
    </w:pPr>
    <w:rPr>
      <w:rFonts w:eastAsia="Times New Roman"/>
      <w:sz w:val="24"/>
      <w:szCs w:val="24"/>
      <w:lang w:val="uk-UA" w:eastAsia="ko-KR"/>
    </w:rPr>
  </w:style>
  <w:style w:type="paragraph" w:styleId="5">
    <w:name w:val="heading 5"/>
    <w:basedOn w:val="a"/>
    <w:next w:val="a"/>
    <w:link w:val="50"/>
    <w:uiPriority w:val="99"/>
    <w:qFormat/>
    <w:rsid w:val="00585324"/>
    <w:pPr>
      <w:keepNext/>
      <w:keepLines/>
      <w:spacing w:before="80" w:after="0" w:line="264" w:lineRule="auto"/>
      <w:outlineLvl w:val="4"/>
    </w:pPr>
    <w:rPr>
      <w:rFonts w:eastAsia="Times New Roman"/>
      <w:i/>
      <w:iCs/>
      <w:lang w:val="uk-UA" w:eastAsia="ko-KR"/>
    </w:rPr>
  </w:style>
  <w:style w:type="paragraph" w:styleId="6">
    <w:name w:val="heading 6"/>
    <w:basedOn w:val="a"/>
    <w:next w:val="a"/>
    <w:link w:val="60"/>
    <w:uiPriority w:val="99"/>
    <w:qFormat/>
    <w:rsid w:val="00585324"/>
    <w:pPr>
      <w:keepNext/>
      <w:keepLines/>
      <w:spacing w:before="80" w:after="0" w:line="264" w:lineRule="auto"/>
      <w:outlineLvl w:val="5"/>
    </w:pPr>
    <w:rPr>
      <w:rFonts w:eastAsia="Times New Roman"/>
      <w:color w:val="595959"/>
      <w:sz w:val="20"/>
      <w:szCs w:val="20"/>
      <w:lang w:val="uk-UA" w:eastAsia="ko-KR"/>
    </w:rPr>
  </w:style>
  <w:style w:type="paragraph" w:styleId="7">
    <w:name w:val="heading 7"/>
    <w:basedOn w:val="a"/>
    <w:next w:val="a"/>
    <w:link w:val="70"/>
    <w:uiPriority w:val="99"/>
    <w:qFormat/>
    <w:rsid w:val="00585324"/>
    <w:pPr>
      <w:keepNext/>
      <w:keepLines/>
      <w:spacing w:before="80" w:after="0" w:line="264" w:lineRule="auto"/>
      <w:outlineLvl w:val="6"/>
    </w:pPr>
    <w:rPr>
      <w:rFonts w:eastAsia="Times New Roman"/>
      <w:i/>
      <w:iCs/>
      <w:color w:val="595959"/>
      <w:sz w:val="20"/>
      <w:szCs w:val="20"/>
      <w:lang w:val="uk-UA" w:eastAsia="ko-KR"/>
    </w:rPr>
  </w:style>
  <w:style w:type="paragraph" w:styleId="8">
    <w:name w:val="heading 8"/>
    <w:basedOn w:val="a"/>
    <w:next w:val="a"/>
    <w:link w:val="80"/>
    <w:uiPriority w:val="99"/>
    <w:qFormat/>
    <w:rsid w:val="00585324"/>
    <w:pPr>
      <w:keepNext/>
      <w:keepLines/>
      <w:spacing w:before="80" w:after="0" w:line="264" w:lineRule="auto"/>
      <w:outlineLvl w:val="7"/>
    </w:pPr>
    <w:rPr>
      <w:rFonts w:eastAsia="Times New Roman"/>
      <w:smallCaps/>
      <w:color w:val="595959"/>
      <w:sz w:val="20"/>
      <w:szCs w:val="20"/>
      <w:lang w:val="uk-UA" w:eastAsia="ko-KR"/>
    </w:rPr>
  </w:style>
  <w:style w:type="paragraph" w:styleId="9">
    <w:name w:val="heading 9"/>
    <w:basedOn w:val="a"/>
    <w:next w:val="a"/>
    <w:link w:val="90"/>
    <w:uiPriority w:val="99"/>
    <w:qFormat/>
    <w:rsid w:val="00585324"/>
    <w:pPr>
      <w:keepNext/>
      <w:keepLines/>
      <w:spacing w:before="80" w:after="0" w:line="264" w:lineRule="auto"/>
      <w:outlineLvl w:val="8"/>
    </w:pPr>
    <w:rPr>
      <w:rFonts w:eastAsia="Times New Roman"/>
      <w:i/>
      <w:iCs/>
      <w:smallCaps/>
      <w:color w:val="595959"/>
      <w:sz w:val="20"/>
      <w:szCs w:val="20"/>
      <w:lang w:val="uk-UA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85324"/>
    <w:rPr>
      <w:rFonts w:ascii="Century Gothic" w:hAnsi="Century Gothic" w:cs="Times New Roman"/>
      <w:color w:val="7B230C"/>
      <w:sz w:val="36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85324"/>
    <w:rPr>
      <w:rFonts w:ascii="Century Gothic" w:hAnsi="Century Gothic" w:cs="Times New Roman"/>
      <w:color w:val="7B230C"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85324"/>
    <w:rPr>
      <w:rFonts w:ascii="Century Gothic" w:hAnsi="Century Gothic" w:cs="Times New Roman"/>
      <w:color w:val="404040"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85324"/>
    <w:rPr>
      <w:rFonts w:ascii="Century Gothic" w:hAnsi="Century Gothic" w:cs="Times New Roman"/>
      <w:sz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85324"/>
    <w:rPr>
      <w:rFonts w:ascii="Century Gothic" w:hAnsi="Century Gothic" w:cs="Times New Roman"/>
      <w:i/>
      <w:sz w:val="22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585324"/>
    <w:rPr>
      <w:rFonts w:ascii="Century Gothic" w:hAnsi="Century Gothic" w:cs="Times New Roman"/>
      <w:color w:val="595959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585324"/>
    <w:rPr>
      <w:rFonts w:ascii="Century Gothic" w:hAnsi="Century Gothic" w:cs="Times New Roman"/>
      <w:i/>
      <w:color w:val="595959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85324"/>
    <w:rPr>
      <w:rFonts w:ascii="Century Gothic" w:hAnsi="Century Gothic" w:cs="Times New Roman"/>
      <w:smallCaps/>
      <w:color w:val="595959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85324"/>
    <w:rPr>
      <w:rFonts w:ascii="Century Gothic" w:hAnsi="Century Gothic" w:cs="Times New Roman"/>
      <w:i/>
      <w:smallCaps/>
      <w:color w:val="595959"/>
    </w:rPr>
  </w:style>
  <w:style w:type="character" w:customStyle="1" w:styleId="a3">
    <w:name w:val="Шрифт абзацу за замовчуванням"/>
    <w:uiPriority w:val="99"/>
    <w:semiHidden/>
    <w:rsid w:val="009931BC"/>
  </w:style>
  <w:style w:type="paragraph" w:styleId="a4">
    <w:name w:val="caption"/>
    <w:basedOn w:val="a"/>
    <w:next w:val="a"/>
    <w:uiPriority w:val="99"/>
    <w:qFormat/>
    <w:rsid w:val="00585324"/>
    <w:pPr>
      <w:spacing w:after="120" w:line="240" w:lineRule="auto"/>
    </w:pPr>
    <w:rPr>
      <w:b/>
      <w:bCs/>
      <w:color w:val="404040"/>
      <w:sz w:val="20"/>
      <w:szCs w:val="20"/>
      <w:lang w:val="uk-UA"/>
    </w:rPr>
  </w:style>
  <w:style w:type="paragraph" w:styleId="a5">
    <w:name w:val="Title"/>
    <w:basedOn w:val="a"/>
    <w:next w:val="a"/>
    <w:link w:val="a6"/>
    <w:uiPriority w:val="99"/>
    <w:qFormat/>
    <w:rsid w:val="00585324"/>
    <w:pPr>
      <w:spacing w:after="0" w:line="240" w:lineRule="auto"/>
      <w:contextualSpacing/>
    </w:pPr>
    <w:rPr>
      <w:rFonts w:eastAsia="Times New Roman"/>
      <w:color w:val="7B230C"/>
      <w:spacing w:val="-7"/>
      <w:sz w:val="80"/>
      <w:szCs w:val="80"/>
      <w:lang w:val="uk-UA" w:eastAsia="ko-KR"/>
    </w:rPr>
  </w:style>
  <w:style w:type="character" w:customStyle="1" w:styleId="a6">
    <w:name w:val="Заголовок Знак"/>
    <w:basedOn w:val="a0"/>
    <w:link w:val="a5"/>
    <w:uiPriority w:val="99"/>
    <w:locked/>
    <w:rsid w:val="00585324"/>
    <w:rPr>
      <w:rFonts w:ascii="Century Gothic" w:hAnsi="Century Gothic" w:cs="Times New Roman"/>
      <w:color w:val="7B230C"/>
      <w:spacing w:val="-7"/>
      <w:sz w:val="80"/>
    </w:rPr>
  </w:style>
  <w:style w:type="paragraph" w:styleId="a7">
    <w:name w:val="Subtitle"/>
    <w:basedOn w:val="a"/>
    <w:next w:val="a"/>
    <w:link w:val="a8"/>
    <w:uiPriority w:val="99"/>
    <w:qFormat/>
    <w:rsid w:val="00585324"/>
    <w:pPr>
      <w:numPr>
        <w:ilvl w:val="1"/>
      </w:numPr>
      <w:spacing w:after="240" w:line="240" w:lineRule="auto"/>
    </w:pPr>
    <w:rPr>
      <w:rFonts w:eastAsia="Times New Roman"/>
      <w:color w:val="404040"/>
      <w:sz w:val="30"/>
      <w:szCs w:val="30"/>
      <w:lang w:val="uk-UA" w:eastAsia="ko-KR"/>
    </w:rPr>
  </w:style>
  <w:style w:type="character" w:customStyle="1" w:styleId="a8">
    <w:name w:val="Подзаголовок Знак"/>
    <w:basedOn w:val="a0"/>
    <w:link w:val="a7"/>
    <w:uiPriority w:val="99"/>
    <w:locked/>
    <w:rsid w:val="00585324"/>
    <w:rPr>
      <w:rFonts w:ascii="Century Gothic" w:hAnsi="Century Gothic" w:cs="Times New Roman"/>
      <w:color w:val="404040"/>
      <w:sz w:val="30"/>
    </w:rPr>
  </w:style>
  <w:style w:type="character" w:styleId="a9">
    <w:name w:val="Strong"/>
    <w:basedOn w:val="a0"/>
    <w:uiPriority w:val="99"/>
    <w:qFormat/>
    <w:rsid w:val="00585324"/>
    <w:rPr>
      <w:rFonts w:cs="Times New Roman"/>
      <w:b/>
    </w:rPr>
  </w:style>
  <w:style w:type="character" w:styleId="aa">
    <w:name w:val="Emphasis"/>
    <w:basedOn w:val="a0"/>
    <w:uiPriority w:val="99"/>
    <w:qFormat/>
    <w:rsid w:val="00585324"/>
    <w:rPr>
      <w:rFonts w:cs="Times New Roman"/>
      <w:i/>
    </w:rPr>
  </w:style>
  <w:style w:type="paragraph" w:styleId="ab">
    <w:name w:val="No Spacing"/>
    <w:uiPriority w:val="99"/>
    <w:qFormat/>
    <w:rsid w:val="00585324"/>
    <w:rPr>
      <w:sz w:val="21"/>
      <w:szCs w:val="21"/>
      <w:lang w:val="ru-RU" w:eastAsia="en-US"/>
    </w:rPr>
  </w:style>
  <w:style w:type="paragraph" w:styleId="21">
    <w:name w:val="Quote"/>
    <w:basedOn w:val="a"/>
    <w:next w:val="a"/>
    <w:link w:val="22"/>
    <w:uiPriority w:val="99"/>
    <w:qFormat/>
    <w:rsid w:val="00585324"/>
    <w:pPr>
      <w:spacing w:before="240" w:after="240" w:line="252" w:lineRule="auto"/>
      <w:ind w:left="864" w:right="864"/>
      <w:jc w:val="center"/>
    </w:pPr>
    <w:rPr>
      <w:i/>
      <w:iCs/>
      <w:sz w:val="20"/>
      <w:szCs w:val="20"/>
      <w:lang w:val="uk-UA" w:eastAsia="ko-KR"/>
    </w:rPr>
  </w:style>
  <w:style w:type="character" w:customStyle="1" w:styleId="22">
    <w:name w:val="Цитата 2 Знак"/>
    <w:basedOn w:val="a0"/>
    <w:link w:val="21"/>
    <w:uiPriority w:val="99"/>
    <w:locked/>
    <w:rsid w:val="00585324"/>
    <w:rPr>
      <w:rFonts w:cs="Times New Roman"/>
      <w:i/>
    </w:rPr>
  </w:style>
  <w:style w:type="paragraph" w:styleId="ac">
    <w:name w:val="Intense Quote"/>
    <w:basedOn w:val="a"/>
    <w:next w:val="a"/>
    <w:link w:val="ad"/>
    <w:uiPriority w:val="99"/>
    <w:qFormat/>
    <w:rsid w:val="00585324"/>
    <w:pPr>
      <w:spacing w:before="100" w:beforeAutospacing="1" w:after="240" w:line="264" w:lineRule="auto"/>
      <w:ind w:left="864" w:right="864"/>
      <w:jc w:val="center"/>
    </w:pPr>
    <w:rPr>
      <w:rFonts w:eastAsia="Times New Roman"/>
      <w:color w:val="A53010"/>
      <w:sz w:val="28"/>
      <w:szCs w:val="28"/>
      <w:lang w:val="uk-UA" w:eastAsia="ko-KR"/>
    </w:rPr>
  </w:style>
  <w:style w:type="character" w:customStyle="1" w:styleId="ad">
    <w:name w:val="Выделенная цитата Знак"/>
    <w:basedOn w:val="a0"/>
    <w:link w:val="ac"/>
    <w:uiPriority w:val="99"/>
    <w:locked/>
    <w:rsid w:val="00585324"/>
    <w:rPr>
      <w:rFonts w:ascii="Century Gothic" w:hAnsi="Century Gothic" w:cs="Times New Roman"/>
      <w:color w:val="A53010"/>
      <w:sz w:val="28"/>
    </w:rPr>
  </w:style>
  <w:style w:type="character" w:styleId="ae">
    <w:name w:val="Subtle Emphasis"/>
    <w:basedOn w:val="a0"/>
    <w:uiPriority w:val="99"/>
    <w:qFormat/>
    <w:rsid w:val="00585324"/>
    <w:rPr>
      <w:rFonts w:cs="Times New Roman"/>
      <w:i/>
      <w:color w:val="595959"/>
    </w:rPr>
  </w:style>
  <w:style w:type="character" w:styleId="af">
    <w:name w:val="Intense Emphasis"/>
    <w:basedOn w:val="a0"/>
    <w:uiPriority w:val="99"/>
    <w:qFormat/>
    <w:rsid w:val="00585324"/>
    <w:rPr>
      <w:rFonts w:cs="Times New Roman"/>
      <w:b/>
      <w:i/>
    </w:rPr>
  </w:style>
  <w:style w:type="character" w:styleId="af0">
    <w:name w:val="Subtle Reference"/>
    <w:basedOn w:val="a0"/>
    <w:uiPriority w:val="99"/>
    <w:qFormat/>
    <w:rsid w:val="00585324"/>
    <w:rPr>
      <w:rFonts w:cs="Times New Roman"/>
      <w:smallCaps/>
      <w:color w:val="404040"/>
    </w:rPr>
  </w:style>
  <w:style w:type="character" w:styleId="af1">
    <w:name w:val="Intense Reference"/>
    <w:basedOn w:val="a0"/>
    <w:uiPriority w:val="99"/>
    <w:qFormat/>
    <w:rsid w:val="00585324"/>
    <w:rPr>
      <w:rFonts w:cs="Times New Roman"/>
      <w:b/>
      <w:smallCaps/>
      <w:u w:val="single"/>
    </w:rPr>
  </w:style>
  <w:style w:type="character" w:styleId="af2">
    <w:name w:val="Book Title"/>
    <w:basedOn w:val="a0"/>
    <w:uiPriority w:val="99"/>
    <w:qFormat/>
    <w:rsid w:val="00585324"/>
    <w:rPr>
      <w:rFonts w:cs="Times New Roman"/>
      <w:b/>
      <w:smallCaps/>
    </w:rPr>
  </w:style>
  <w:style w:type="paragraph" w:styleId="af3">
    <w:name w:val="TOC Heading"/>
    <w:basedOn w:val="1"/>
    <w:next w:val="a"/>
    <w:uiPriority w:val="99"/>
    <w:qFormat/>
    <w:rsid w:val="00585324"/>
    <w:pPr>
      <w:outlineLvl w:val="9"/>
    </w:pPr>
  </w:style>
  <w:style w:type="character" w:customStyle="1" w:styleId="rvts27">
    <w:name w:val="rvts27"/>
    <w:uiPriority w:val="99"/>
    <w:rsid w:val="00EA0E88"/>
  </w:style>
  <w:style w:type="character" w:customStyle="1" w:styleId="rvps2">
    <w:name w:val="rvps2 Знак"/>
    <w:link w:val="rvps20"/>
    <w:uiPriority w:val="99"/>
    <w:locked/>
    <w:rsid w:val="00EA0E88"/>
    <w:rPr>
      <w:kern w:val="2"/>
      <w:sz w:val="24"/>
      <w:lang w:eastAsia="ar-SA" w:bidi="ar-SA"/>
    </w:rPr>
  </w:style>
  <w:style w:type="paragraph" w:customStyle="1" w:styleId="rvps20">
    <w:name w:val="rvps2"/>
    <w:basedOn w:val="a"/>
    <w:link w:val="rvps2"/>
    <w:uiPriority w:val="99"/>
    <w:rsid w:val="00EA0E88"/>
    <w:pPr>
      <w:widowControl w:val="0"/>
      <w:suppressAutoHyphens/>
      <w:spacing w:before="100" w:after="100" w:line="240" w:lineRule="auto"/>
    </w:pPr>
    <w:rPr>
      <w:kern w:val="2"/>
      <w:sz w:val="24"/>
      <w:szCs w:val="20"/>
      <w:lang w:val="uk-UA" w:eastAsia="ar-SA"/>
    </w:rPr>
  </w:style>
  <w:style w:type="paragraph" w:styleId="af4">
    <w:name w:val="Body Text Indent"/>
    <w:basedOn w:val="a"/>
    <w:link w:val="af5"/>
    <w:uiPriority w:val="99"/>
    <w:semiHidden/>
    <w:rsid w:val="00EA0E88"/>
    <w:pPr>
      <w:spacing w:after="120"/>
      <w:ind w:left="283"/>
    </w:pPr>
    <w:rPr>
      <w:rFonts w:ascii="Calibri" w:hAnsi="Calibri"/>
      <w:szCs w:val="20"/>
      <w:lang w:val="uk-UA"/>
    </w:rPr>
  </w:style>
  <w:style w:type="character" w:customStyle="1" w:styleId="BodyTextIndentChar">
    <w:name w:val="Body Text Indent Char"/>
    <w:basedOn w:val="a0"/>
    <w:uiPriority w:val="99"/>
    <w:semiHidden/>
    <w:locked/>
    <w:rsid w:val="006A5509"/>
    <w:rPr>
      <w:rFonts w:cs="Times New Roman"/>
      <w:lang w:val="ru-RU" w:eastAsia="en-US"/>
    </w:rPr>
  </w:style>
  <w:style w:type="character" w:customStyle="1" w:styleId="af5">
    <w:name w:val="Основной текст с отступом Знак"/>
    <w:link w:val="af4"/>
    <w:uiPriority w:val="99"/>
    <w:semiHidden/>
    <w:locked/>
    <w:rsid w:val="00EA0E88"/>
    <w:rPr>
      <w:rFonts w:ascii="Calibri" w:hAnsi="Calibri"/>
      <w:sz w:val="22"/>
      <w:lang w:val="uk-UA" w:eastAsia="en-US"/>
    </w:rPr>
  </w:style>
  <w:style w:type="paragraph" w:styleId="af6">
    <w:name w:val="header"/>
    <w:basedOn w:val="a"/>
    <w:link w:val="af7"/>
    <w:uiPriority w:val="99"/>
    <w:unhideWhenUsed/>
    <w:locked/>
    <w:rsid w:val="007C1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7C18E4"/>
    <w:rPr>
      <w:lang w:val="ru-RU" w:eastAsia="en-US"/>
    </w:rPr>
  </w:style>
  <w:style w:type="paragraph" w:styleId="af8">
    <w:name w:val="footer"/>
    <w:basedOn w:val="a"/>
    <w:link w:val="af9"/>
    <w:uiPriority w:val="99"/>
    <w:unhideWhenUsed/>
    <w:locked/>
    <w:rsid w:val="007C1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7C18E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26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tretiakova</dc:creator>
  <cp:keywords/>
  <dc:description/>
  <cp:lastModifiedBy>AVB</cp:lastModifiedBy>
  <cp:revision>8</cp:revision>
  <dcterms:created xsi:type="dcterms:W3CDTF">2020-03-17T13:33:00Z</dcterms:created>
  <dcterms:modified xsi:type="dcterms:W3CDTF">2020-03-17T14:04:00Z</dcterms:modified>
</cp:coreProperties>
</file>