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B61" w:rsidRDefault="00766B61" w:rsidP="00477712">
      <w:pPr>
        <w:keepLines/>
        <w:widowControl w:val="0"/>
        <w:spacing w:after="0" w:line="240" w:lineRule="auto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A267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BE105C" w:rsidRPr="00BE105C" w:rsidRDefault="00D52C40" w:rsidP="00BE105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E105C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C60F4A" w:rsidRPr="00BE105C">
        <w:rPr>
          <w:rFonts w:ascii="Times New Roman" w:hAnsi="Times New Roman"/>
          <w:b/>
          <w:sz w:val="28"/>
          <w:szCs w:val="28"/>
        </w:rPr>
        <w:t>«</w:t>
      </w:r>
      <w:r w:rsidR="00BE105C" w:rsidRPr="00BE105C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Закону </w:t>
      </w:r>
      <w:r w:rsidR="00BE105C" w:rsidRPr="00147A6B">
        <w:rPr>
          <w:rFonts w:ascii="Times New Roman" w:hAnsi="Times New Roman"/>
          <w:b/>
          <w:color w:val="000000"/>
          <w:sz w:val="28"/>
          <w:szCs w:val="28"/>
        </w:rPr>
        <w:t xml:space="preserve">України </w:t>
      </w:r>
      <w:r w:rsidR="00BE105C" w:rsidRPr="00147A6B">
        <w:rPr>
          <w:rFonts w:ascii="Times New Roman" w:hAnsi="Times New Roman"/>
          <w:b/>
          <w:sz w:val="28"/>
          <w:szCs w:val="28"/>
        </w:rPr>
        <w:t>«Про Національне антикорупційне бюро України» (щодо</w:t>
      </w:r>
      <w:r w:rsidR="00E2599D" w:rsidRPr="00147A6B">
        <w:rPr>
          <w:rFonts w:ascii="Times New Roman" w:hAnsi="Times New Roman"/>
          <w:b/>
          <w:sz w:val="28"/>
          <w:szCs w:val="28"/>
        </w:rPr>
        <w:t xml:space="preserve"> </w:t>
      </w:r>
      <w:r w:rsidR="00F17857">
        <w:rPr>
          <w:rFonts w:ascii="Times New Roman" w:hAnsi="Times New Roman"/>
          <w:b/>
          <w:sz w:val="28"/>
          <w:szCs w:val="28"/>
        </w:rPr>
        <w:t xml:space="preserve">вдосконалення </w:t>
      </w:r>
      <w:r w:rsidR="00147A6B" w:rsidRPr="00147A6B">
        <w:rPr>
          <w:rFonts w:ascii="Times New Roman" w:hAnsi="Times New Roman"/>
          <w:b/>
          <w:sz w:val="28"/>
          <w:szCs w:val="28"/>
        </w:rPr>
        <w:t>забезпечення законності в Національному антикорупційному бюро України</w:t>
      </w:r>
      <w:r w:rsidR="00BE105C" w:rsidRPr="00147A6B">
        <w:rPr>
          <w:rFonts w:ascii="Times New Roman" w:hAnsi="Times New Roman"/>
          <w:b/>
          <w:sz w:val="28"/>
          <w:szCs w:val="28"/>
        </w:rPr>
        <w:t>)»</w:t>
      </w:r>
    </w:p>
    <w:p w:rsidR="00A531F4" w:rsidRPr="00EA267D" w:rsidRDefault="00A531F4" w:rsidP="00477712">
      <w:pPr>
        <w:keepLines/>
        <w:widowControl w:val="0"/>
        <w:spacing w:after="0" w:line="240" w:lineRule="auto"/>
        <w:rPr>
          <w:lang w:eastAsia="ru-RU"/>
        </w:rPr>
      </w:pPr>
    </w:p>
    <w:tbl>
      <w:tblPr>
        <w:tblStyle w:val="ab"/>
        <w:tblW w:w="15309" w:type="dxa"/>
        <w:tblInd w:w="-176" w:type="dxa"/>
        <w:tblLook w:val="04A0" w:firstRow="1" w:lastRow="0" w:firstColumn="1" w:lastColumn="0" w:noHBand="0" w:noVBand="1"/>
      </w:tblPr>
      <w:tblGrid>
        <w:gridCol w:w="7797"/>
        <w:gridCol w:w="7512"/>
      </w:tblGrid>
      <w:tr w:rsidR="00D52C40" w:rsidRPr="00EA267D" w:rsidTr="00477712">
        <w:tc>
          <w:tcPr>
            <w:tcW w:w="7797" w:type="dxa"/>
          </w:tcPr>
          <w:p w:rsidR="00D52C40" w:rsidRPr="00C60F4A" w:rsidRDefault="00D52C40" w:rsidP="00D52C40">
            <w:pPr>
              <w:spacing w:before="60" w:after="60" w:line="235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12" w:type="dxa"/>
          </w:tcPr>
          <w:p w:rsidR="00D52C40" w:rsidRPr="00C60F4A" w:rsidRDefault="00D52C40" w:rsidP="00D52C40">
            <w:pPr>
              <w:spacing w:before="60" w:after="60" w:line="235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EA267D" w:rsidRPr="00EA267D" w:rsidTr="005F1AC2">
        <w:trPr>
          <w:trHeight w:val="425"/>
        </w:trPr>
        <w:tc>
          <w:tcPr>
            <w:tcW w:w="15309" w:type="dxa"/>
            <w:gridSpan w:val="2"/>
          </w:tcPr>
          <w:p w:rsidR="005F1AC2" w:rsidRPr="005F1AC2" w:rsidRDefault="00C60F4A" w:rsidP="005F1AC2">
            <w:pPr>
              <w:keepLines/>
              <w:widowControl w:val="0"/>
              <w:tabs>
                <w:tab w:val="left" w:pos="5103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60F4A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Закон України </w:t>
            </w:r>
            <w:r w:rsidRPr="00C60F4A">
              <w:rPr>
                <w:rFonts w:ascii="Times New Roman" w:hAnsi="Times New Roman"/>
                <w:b/>
                <w:sz w:val="28"/>
                <w:szCs w:val="28"/>
              </w:rPr>
              <w:t>«Про Національне антикорупційне бюро України»</w:t>
            </w:r>
          </w:p>
        </w:tc>
      </w:tr>
      <w:tr w:rsidR="00E439FA" w:rsidRPr="00EA267D" w:rsidTr="00477712">
        <w:tc>
          <w:tcPr>
            <w:tcW w:w="7797" w:type="dxa"/>
          </w:tcPr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60F4A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6. </w:t>
            </w:r>
            <w:r w:rsidRPr="00C60F4A">
              <w:rPr>
                <w:sz w:val="28"/>
                <w:szCs w:val="28"/>
                <w:lang w:val="uk-UA"/>
              </w:rPr>
              <w:t>Директор Національного бюро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48"/>
            <w:bookmarkEnd w:id="1"/>
            <w:r w:rsidRPr="00C60F4A">
              <w:rPr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E439FA" w:rsidRPr="005F1AC2" w:rsidRDefault="00C60F4A" w:rsidP="005F1AC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641"/>
            <w:bookmarkEnd w:id="2"/>
            <w:r w:rsidRPr="00C60F4A">
              <w:rPr>
                <w:sz w:val="28"/>
                <w:szCs w:val="28"/>
                <w:lang w:val="uk-UA"/>
              </w:rPr>
              <w:t xml:space="preserve">Верховна Рада України за наявності підстав, визначених </w:t>
            </w:r>
            <w:hyperlink r:id="rId10" w:anchor="n61" w:history="1">
              <w:r w:rsidRPr="00C60F4A">
                <w:rPr>
                  <w:rStyle w:val="a5"/>
                  <w:color w:val="auto"/>
                  <w:sz w:val="28"/>
                  <w:szCs w:val="28"/>
                  <w:u w:val="none"/>
                  <w:lang w:val="uk-UA"/>
                </w:rPr>
                <w:t>пунктами 6-12</w:t>
              </w:r>
            </w:hyperlink>
            <w:r w:rsidRPr="00C60F4A">
              <w:rPr>
                <w:sz w:val="28"/>
                <w:szCs w:val="28"/>
                <w:lang w:val="uk-UA"/>
              </w:rPr>
              <w:t xml:space="preserve">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</w:tc>
        <w:tc>
          <w:tcPr>
            <w:tcW w:w="7512" w:type="dxa"/>
          </w:tcPr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6. </w:t>
            </w:r>
            <w:r w:rsidRPr="00BE105C">
              <w:rPr>
                <w:sz w:val="28"/>
                <w:szCs w:val="28"/>
                <w:lang w:val="uk-UA"/>
              </w:rPr>
              <w:t>Директор Національного бюро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sz w:val="28"/>
                <w:szCs w:val="28"/>
                <w:lang w:val="uk-UA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E439FA" w:rsidRPr="0062300B" w:rsidRDefault="00C60F4A" w:rsidP="0062300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BE105C">
              <w:rPr>
                <w:sz w:val="28"/>
                <w:szCs w:val="28"/>
                <w:lang w:val="uk-UA"/>
              </w:rPr>
              <w:t xml:space="preserve">Верховна Рада України за наявності підстав, визначених пунктами </w:t>
            </w:r>
            <w:r w:rsidRPr="00BE105C">
              <w:rPr>
                <w:b/>
                <w:sz w:val="28"/>
                <w:szCs w:val="28"/>
                <w:lang w:val="uk-UA"/>
              </w:rPr>
              <w:t>6-14</w:t>
            </w:r>
            <w:r w:rsidRPr="00BE105C">
              <w:rPr>
                <w:sz w:val="28"/>
                <w:szCs w:val="28"/>
                <w:lang w:val="uk-UA"/>
              </w:rPr>
              <w:t xml:space="preserve"> частини четвертої цієї статті, за пропозицією не менш як </w:t>
            </w:r>
            <w:r w:rsidR="0062300B" w:rsidRPr="0062300B">
              <w:rPr>
                <w:sz w:val="28"/>
                <w:szCs w:val="28"/>
                <w:lang w:val="uk-UA"/>
              </w:rPr>
              <w:t xml:space="preserve">третини </w:t>
            </w:r>
            <w:r w:rsidRPr="00BE105C">
              <w:rPr>
                <w:sz w:val="28"/>
                <w:szCs w:val="28"/>
                <w:lang w:val="uk-UA"/>
              </w:rPr>
              <w:t>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</w:tc>
      </w:tr>
      <w:tr w:rsidR="00C60F4A" w:rsidRPr="00EA267D" w:rsidTr="00A46EF2">
        <w:trPr>
          <w:trHeight w:val="2883"/>
        </w:trPr>
        <w:tc>
          <w:tcPr>
            <w:tcW w:w="7797" w:type="dxa"/>
          </w:tcPr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C60F4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  <w:bookmarkStart w:id="3" w:name="n55"/>
            <w:bookmarkEnd w:id="3"/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C60F4A">
              <w:rPr>
                <w:color w:val="000000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4" w:name="n56"/>
            <w:bookmarkEnd w:id="4"/>
            <w:r w:rsidRPr="00C60F4A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C60F4A" w:rsidRPr="00E2599D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681"/>
            <w:bookmarkEnd w:id="5"/>
            <w:r w:rsidRPr="00C60F4A">
              <w:rPr>
                <w:color w:val="000000"/>
                <w:sz w:val="28"/>
                <w:szCs w:val="28"/>
                <w:lang w:val="uk-UA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11" w:anchor="n8233" w:tgtFrame="_blank" w:history="1">
              <w:r w:rsidRPr="00C60F4A">
                <w:rPr>
                  <w:rStyle w:val="a5"/>
                  <w:sz w:val="28"/>
                  <w:szCs w:val="28"/>
                  <w:lang w:val="uk-UA"/>
                </w:rPr>
                <w:t> статтею 290</w:t>
              </w:r>
            </w:hyperlink>
            <w:r w:rsidRPr="00C60F4A">
              <w:rPr>
                <w:color w:val="000000"/>
                <w:sz w:val="28"/>
                <w:szCs w:val="28"/>
                <w:lang w:val="uk-UA"/>
              </w:rPr>
              <w:t xml:space="preserve"> Цивільного </w:t>
            </w:r>
            <w:r w:rsidRPr="00C60F4A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процесуального кодексу України випадках, необґрунтованими </w:t>
            </w:r>
            <w:r w:rsidR="00E2599D">
              <w:rPr>
                <w:color w:val="000000"/>
                <w:sz w:val="28"/>
                <w:szCs w:val="28"/>
                <w:lang w:val="uk-UA"/>
              </w:rPr>
              <w:t>та їх стягнення в дохід держави</w:t>
            </w:r>
            <w:r w:rsidR="00E2599D" w:rsidRPr="00E2599D">
              <w:rPr>
                <w:b/>
                <w:color w:val="000000"/>
                <w:sz w:val="28"/>
                <w:szCs w:val="28"/>
              </w:rPr>
              <w:t>.</w:t>
            </w:r>
          </w:p>
          <w:p w:rsidR="00C60F4A" w:rsidRPr="00C60F4A" w:rsidRDefault="00C60F4A" w:rsidP="00C60F4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sz w:val="28"/>
                <w:szCs w:val="28"/>
                <w:lang w:val="uk-UA"/>
              </w:rPr>
            </w:pPr>
            <w:r w:rsidRPr="00C60F4A">
              <w:rPr>
                <w:b/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512" w:type="dxa"/>
          </w:tcPr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t>Директор Національного бюро звільняється з посади в разі:</w:t>
            </w:r>
          </w:p>
          <w:p w:rsidR="00C60F4A" w:rsidRPr="00BE105C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C60F4A" w:rsidRPr="00E2599D" w:rsidRDefault="00C60F4A" w:rsidP="00BE105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BE105C">
              <w:rPr>
                <w:color w:val="000000"/>
                <w:sz w:val="28"/>
                <w:szCs w:val="28"/>
                <w:lang w:val="uk-UA"/>
              </w:rPr>
              <w:t>13) набрання законної сили рішенням суду про визнання його активів чи активів, набутих за його дорученням іншими особами або в інших передбачених</w:t>
            </w:r>
            <w:hyperlink r:id="rId12" w:anchor="n8233" w:tgtFrame="_blank" w:history="1">
              <w:r w:rsidRPr="00BE105C">
                <w:rPr>
                  <w:rStyle w:val="a5"/>
                  <w:sz w:val="28"/>
                  <w:szCs w:val="28"/>
                  <w:lang w:val="uk-UA"/>
                </w:rPr>
                <w:t> статтею 290</w:t>
              </w:r>
            </w:hyperlink>
            <w:r w:rsidRPr="00BE105C">
              <w:rPr>
                <w:color w:val="000000"/>
                <w:sz w:val="28"/>
                <w:szCs w:val="28"/>
                <w:lang w:val="uk-UA"/>
              </w:rPr>
              <w:t xml:space="preserve"> Цивільного </w:t>
            </w:r>
            <w:r w:rsidRPr="00BE105C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процесуального кодексу України випадках, необґрунтованими </w:t>
            </w:r>
            <w:r w:rsidR="00E2599D">
              <w:rPr>
                <w:color w:val="000000"/>
                <w:sz w:val="28"/>
                <w:szCs w:val="28"/>
                <w:lang w:val="uk-UA"/>
              </w:rPr>
              <w:t>та їх стягнення в дохід держави</w:t>
            </w:r>
            <w:r w:rsidR="00E2599D" w:rsidRPr="00E2599D">
              <w:rPr>
                <w:b/>
                <w:color w:val="000000"/>
                <w:sz w:val="28"/>
                <w:szCs w:val="28"/>
              </w:rPr>
              <w:t>;</w:t>
            </w:r>
          </w:p>
          <w:p w:rsidR="00E2599D" w:rsidRPr="00E2599D" w:rsidRDefault="00BE105C" w:rsidP="00A46EF2">
            <w:pPr>
              <w:ind w:firstLine="450"/>
              <w:jc w:val="both"/>
              <w:rPr>
                <w:rStyle w:val="rvts9"/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BE10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14) </w:t>
            </w:r>
            <w:r w:rsidR="00A46EF2" w:rsidRPr="00EB734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набрання законної сили рішенням суду про </w:t>
            </w:r>
            <w:r w:rsidR="00A46EF2" w:rsidRPr="00F1785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притягнення його до адміністративної відповідальності за </w:t>
            </w:r>
            <w:r w:rsidR="00EB734F" w:rsidRPr="00F17857">
              <w:rPr>
                <w:rFonts w:ascii="Times New Roman" w:hAnsi="Times New Roman"/>
                <w:b/>
                <w:sz w:val="28"/>
                <w:szCs w:val="28"/>
              </w:rPr>
              <w:t>адміністративн</w:t>
            </w:r>
            <w:r w:rsidR="00F17857" w:rsidRPr="00F17857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EB734F" w:rsidRPr="00F17857">
              <w:rPr>
                <w:rFonts w:ascii="Times New Roman" w:hAnsi="Times New Roman"/>
                <w:b/>
                <w:sz w:val="28"/>
                <w:szCs w:val="28"/>
              </w:rPr>
              <w:t xml:space="preserve"> правопорушення, </w:t>
            </w:r>
            <w:r w:rsidR="00F17857" w:rsidRPr="00F17857">
              <w:rPr>
                <w:rFonts w:ascii="Times New Roman" w:hAnsi="Times New Roman"/>
                <w:b/>
                <w:sz w:val="28"/>
                <w:szCs w:val="28"/>
              </w:rPr>
              <w:t xml:space="preserve">передбачене статтею </w:t>
            </w:r>
            <w:r w:rsidR="00F17857" w:rsidRPr="00F17857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181 КУПАП (азартні ігри, ворожіння в громадських місцях</w:t>
            </w:r>
            <w:r w:rsidR="00F17857" w:rsidRPr="00F1785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).</w:t>
            </w:r>
          </w:p>
        </w:tc>
      </w:tr>
    </w:tbl>
    <w:p w:rsidR="001E13FB" w:rsidRDefault="001E13FB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sz w:val="28"/>
          <w:szCs w:val="28"/>
        </w:rPr>
      </w:pPr>
      <w:bookmarkStart w:id="6" w:name="n2538"/>
      <w:bookmarkEnd w:id="6"/>
    </w:p>
    <w:p w:rsidR="00691897" w:rsidRDefault="00691897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91897" w:rsidRPr="00691897" w:rsidRDefault="00691897" w:rsidP="00477712">
      <w:pPr>
        <w:keepLines/>
        <w:widowControl w:val="0"/>
        <w:tabs>
          <w:tab w:val="left" w:pos="510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91897">
        <w:rPr>
          <w:rFonts w:ascii="Times New Roman" w:hAnsi="Times New Roman"/>
          <w:b/>
          <w:sz w:val="28"/>
          <w:szCs w:val="28"/>
        </w:rPr>
        <w:t>Народн</w:t>
      </w:r>
      <w:r w:rsidR="00EB734F">
        <w:rPr>
          <w:rFonts w:ascii="Times New Roman" w:hAnsi="Times New Roman"/>
          <w:b/>
          <w:sz w:val="28"/>
          <w:szCs w:val="28"/>
        </w:rPr>
        <w:t>ий</w:t>
      </w:r>
      <w:r w:rsidRPr="00691897">
        <w:rPr>
          <w:rFonts w:ascii="Times New Roman" w:hAnsi="Times New Roman"/>
          <w:b/>
          <w:sz w:val="28"/>
          <w:szCs w:val="28"/>
        </w:rPr>
        <w:t xml:space="preserve"> депутат України</w:t>
      </w:r>
      <w:r w:rsidR="00EB734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905F36">
        <w:rPr>
          <w:rFonts w:ascii="Times New Roman" w:hAnsi="Times New Roman"/>
          <w:b/>
          <w:sz w:val="28"/>
          <w:szCs w:val="28"/>
        </w:rPr>
        <w:t xml:space="preserve">Цабаль В. В. </w:t>
      </w:r>
      <w:r w:rsidR="00EB734F">
        <w:rPr>
          <w:rFonts w:ascii="Times New Roman" w:hAnsi="Times New Roman"/>
          <w:b/>
          <w:sz w:val="28"/>
          <w:szCs w:val="28"/>
        </w:rPr>
        <w:t xml:space="preserve">                                  </w:t>
      </w:r>
    </w:p>
    <w:sectPr w:rsidR="00691897" w:rsidRPr="00691897" w:rsidSect="00260FFD">
      <w:headerReference w:type="default" r:id="rId13"/>
      <w:pgSz w:w="16838" w:h="11906" w:orient="landscape"/>
      <w:pgMar w:top="993" w:right="395" w:bottom="993" w:left="1134" w:header="27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BB8" w:rsidRDefault="00451BB8" w:rsidP="002773C9">
      <w:pPr>
        <w:spacing w:after="0" w:line="240" w:lineRule="auto"/>
      </w:pPr>
      <w:r>
        <w:separator/>
      </w:r>
    </w:p>
  </w:endnote>
  <w:endnote w:type="continuationSeparator" w:id="0">
    <w:p w:rsidR="00451BB8" w:rsidRDefault="00451BB8" w:rsidP="0027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BB8" w:rsidRDefault="00451BB8" w:rsidP="002773C9">
      <w:pPr>
        <w:spacing w:after="0" w:line="240" w:lineRule="auto"/>
      </w:pPr>
      <w:r>
        <w:separator/>
      </w:r>
    </w:p>
  </w:footnote>
  <w:footnote w:type="continuationSeparator" w:id="0">
    <w:p w:rsidR="00451BB8" w:rsidRDefault="00451BB8" w:rsidP="0027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712" w:rsidRDefault="00477712">
    <w:pPr>
      <w:pStyle w:val="a6"/>
      <w:jc w:val="center"/>
    </w:pPr>
  </w:p>
  <w:p w:rsidR="002773C9" w:rsidRDefault="002773C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1B2A">
      <w:rPr>
        <w:noProof/>
      </w:rPr>
      <w:t>2</w:t>
    </w:r>
    <w:r>
      <w:fldChar w:fldCharType="end"/>
    </w:r>
  </w:p>
  <w:p w:rsidR="002773C9" w:rsidRDefault="002773C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A6DCD"/>
    <w:multiLevelType w:val="hybridMultilevel"/>
    <w:tmpl w:val="343067C4"/>
    <w:lvl w:ilvl="0" w:tplc="3DDCA5DA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5BD95189"/>
    <w:multiLevelType w:val="hybridMultilevel"/>
    <w:tmpl w:val="92F8CE32"/>
    <w:lvl w:ilvl="0" w:tplc="DA6E5C7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" w15:restartNumberingAfterBreak="0">
    <w:nsid w:val="79306E91"/>
    <w:multiLevelType w:val="hybridMultilevel"/>
    <w:tmpl w:val="EEDC33B4"/>
    <w:lvl w:ilvl="0" w:tplc="CBAE57A6">
      <w:start w:val="1"/>
      <w:numFmt w:val="decimal"/>
      <w:lvlText w:val="%1)"/>
      <w:lvlJc w:val="left"/>
      <w:pPr>
        <w:ind w:left="7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68"/>
    <w:rsid w:val="00023D84"/>
    <w:rsid w:val="00024004"/>
    <w:rsid w:val="0002483B"/>
    <w:rsid w:val="0003470F"/>
    <w:rsid w:val="00051B31"/>
    <w:rsid w:val="00053A83"/>
    <w:rsid w:val="00056143"/>
    <w:rsid w:val="00065DEF"/>
    <w:rsid w:val="00081FE4"/>
    <w:rsid w:val="00092A62"/>
    <w:rsid w:val="0009536C"/>
    <w:rsid w:val="000A07FF"/>
    <w:rsid w:val="000A79B1"/>
    <w:rsid w:val="000B0C48"/>
    <w:rsid w:val="000E2A54"/>
    <w:rsid w:val="000F3257"/>
    <w:rsid w:val="000F50B2"/>
    <w:rsid w:val="00104763"/>
    <w:rsid w:val="00105CF2"/>
    <w:rsid w:val="001072D5"/>
    <w:rsid w:val="00133758"/>
    <w:rsid w:val="00137E8E"/>
    <w:rsid w:val="00147A6B"/>
    <w:rsid w:val="00151A4F"/>
    <w:rsid w:val="00154827"/>
    <w:rsid w:val="00156455"/>
    <w:rsid w:val="0015670E"/>
    <w:rsid w:val="001616F8"/>
    <w:rsid w:val="001666C0"/>
    <w:rsid w:val="001D3020"/>
    <w:rsid w:val="001E13FB"/>
    <w:rsid w:val="001F0F8E"/>
    <w:rsid w:val="00212677"/>
    <w:rsid w:val="002279F4"/>
    <w:rsid w:val="00232207"/>
    <w:rsid w:val="0023315C"/>
    <w:rsid w:val="00236D31"/>
    <w:rsid w:val="002600E4"/>
    <w:rsid w:val="00260FFD"/>
    <w:rsid w:val="0027509F"/>
    <w:rsid w:val="002773C9"/>
    <w:rsid w:val="0028431C"/>
    <w:rsid w:val="002861AC"/>
    <w:rsid w:val="002D4864"/>
    <w:rsid w:val="002E138D"/>
    <w:rsid w:val="002E5325"/>
    <w:rsid w:val="00301E36"/>
    <w:rsid w:val="0032776F"/>
    <w:rsid w:val="003418C0"/>
    <w:rsid w:val="0034353A"/>
    <w:rsid w:val="00352D3E"/>
    <w:rsid w:val="00354738"/>
    <w:rsid w:val="00354D22"/>
    <w:rsid w:val="00363DA5"/>
    <w:rsid w:val="00387470"/>
    <w:rsid w:val="0039573A"/>
    <w:rsid w:val="003960F5"/>
    <w:rsid w:val="003A0226"/>
    <w:rsid w:val="003E17B1"/>
    <w:rsid w:val="003E7A86"/>
    <w:rsid w:val="003F4EC3"/>
    <w:rsid w:val="0040496E"/>
    <w:rsid w:val="00441BBD"/>
    <w:rsid w:val="00451BB8"/>
    <w:rsid w:val="00477712"/>
    <w:rsid w:val="004846F4"/>
    <w:rsid w:val="004A42BE"/>
    <w:rsid w:val="004D03B3"/>
    <w:rsid w:val="004F55D1"/>
    <w:rsid w:val="004F5E87"/>
    <w:rsid w:val="005038F3"/>
    <w:rsid w:val="005117C4"/>
    <w:rsid w:val="00515C01"/>
    <w:rsid w:val="00537059"/>
    <w:rsid w:val="00540511"/>
    <w:rsid w:val="0056793F"/>
    <w:rsid w:val="00573C57"/>
    <w:rsid w:val="005821A6"/>
    <w:rsid w:val="00587B97"/>
    <w:rsid w:val="005A73A8"/>
    <w:rsid w:val="005C3C4E"/>
    <w:rsid w:val="005C5F09"/>
    <w:rsid w:val="005F1946"/>
    <w:rsid w:val="005F1AC2"/>
    <w:rsid w:val="00601598"/>
    <w:rsid w:val="00611659"/>
    <w:rsid w:val="00613CD5"/>
    <w:rsid w:val="0062300B"/>
    <w:rsid w:val="00630050"/>
    <w:rsid w:val="00633E73"/>
    <w:rsid w:val="00634686"/>
    <w:rsid w:val="00672861"/>
    <w:rsid w:val="00681B2A"/>
    <w:rsid w:val="00684735"/>
    <w:rsid w:val="00691897"/>
    <w:rsid w:val="006A09E8"/>
    <w:rsid w:val="006A4114"/>
    <w:rsid w:val="006B09B5"/>
    <w:rsid w:val="006D27DA"/>
    <w:rsid w:val="006D699C"/>
    <w:rsid w:val="006E2BFE"/>
    <w:rsid w:val="006F606F"/>
    <w:rsid w:val="00707E5F"/>
    <w:rsid w:val="00740D0C"/>
    <w:rsid w:val="00756DDC"/>
    <w:rsid w:val="00766B61"/>
    <w:rsid w:val="00780EA6"/>
    <w:rsid w:val="007812A4"/>
    <w:rsid w:val="00794555"/>
    <w:rsid w:val="007C53A0"/>
    <w:rsid w:val="007D4413"/>
    <w:rsid w:val="007D5A87"/>
    <w:rsid w:val="007D767D"/>
    <w:rsid w:val="007F0941"/>
    <w:rsid w:val="007F30BF"/>
    <w:rsid w:val="008332E8"/>
    <w:rsid w:val="00845140"/>
    <w:rsid w:val="00857D12"/>
    <w:rsid w:val="0086274E"/>
    <w:rsid w:val="00883698"/>
    <w:rsid w:val="00884001"/>
    <w:rsid w:val="00885B23"/>
    <w:rsid w:val="0089438E"/>
    <w:rsid w:val="00897C85"/>
    <w:rsid w:val="008B08D5"/>
    <w:rsid w:val="008C1987"/>
    <w:rsid w:val="008E58D3"/>
    <w:rsid w:val="008F3002"/>
    <w:rsid w:val="00905F36"/>
    <w:rsid w:val="00912281"/>
    <w:rsid w:val="009146FA"/>
    <w:rsid w:val="009179A2"/>
    <w:rsid w:val="00917EBD"/>
    <w:rsid w:val="0092694C"/>
    <w:rsid w:val="00927646"/>
    <w:rsid w:val="009409DE"/>
    <w:rsid w:val="00951AFD"/>
    <w:rsid w:val="00953384"/>
    <w:rsid w:val="00967BE2"/>
    <w:rsid w:val="009757E2"/>
    <w:rsid w:val="009C336C"/>
    <w:rsid w:val="009C74A8"/>
    <w:rsid w:val="009D0EB1"/>
    <w:rsid w:val="009D57D1"/>
    <w:rsid w:val="009E24D1"/>
    <w:rsid w:val="009F3C9E"/>
    <w:rsid w:val="00A01311"/>
    <w:rsid w:val="00A03168"/>
    <w:rsid w:val="00A05940"/>
    <w:rsid w:val="00A13659"/>
    <w:rsid w:val="00A46EF2"/>
    <w:rsid w:val="00A531F4"/>
    <w:rsid w:val="00A63F5D"/>
    <w:rsid w:val="00AA01A3"/>
    <w:rsid w:val="00AA5A81"/>
    <w:rsid w:val="00AA68E4"/>
    <w:rsid w:val="00AB4E08"/>
    <w:rsid w:val="00AB68C7"/>
    <w:rsid w:val="00AC148D"/>
    <w:rsid w:val="00AC4B49"/>
    <w:rsid w:val="00AC7E1A"/>
    <w:rsid w:val="00AD38A7"/>
    <w:rsid w:val="00B34406"/>
    <w:rsid w:val="00B414D9"/>
    <w:rsid w:val="00B70842"/>
    <w:rsid w:val="00B70AE2"/>
    <w:rsid w:val="00B84AAD"/>
    <w:rsid w:val="00BA7859"/>
    <w:rsid w:val="00BC0F8A"/>
    <w:rsid w:val="00BD2E07"/>
    <w:rsid w:val="00BD48DC"/>
    <w:rsid w:val="00BE105C"/>
    <w:rsid w:val="00BF7B3F"/>
    <w:rsid w:val="00C21857"/>
    <w:rsid w:val="00C30A54"/>
    <w:rsid w:val="00C326BD"/>
    <w:rsid w:val="00C351CF"/>
    <w:rsid w:val="00C60F4A"/>
    <w:rsid w:val="00C73670"/>
    <w:rsid w:val="00C87EB2"/>
    <w:rsid w:val="00C90B5D"/>
    <w:rsid w:val="00CA4BD2"/>
    <w:rsid w:val="00CC3D57"/>
    <w:rsid w:val="00CE3DFF"/>
    <w:rsid w:val="00CE72E9"/>
    <w:rsid w:val="00CF496A"/>
    <w:rsid w:val="00D02E9A"/>
    <w:rsid w:val="00D06A34"/>
    <w:rsid w:val="00D17141"/>
    <w:rsid w:val="00D20C71"/>
    <w:rsid w:val="00D23D02"/>
    <w:rsid w:val="00D26BB6"/>
    <w:rsid w:val="00D45ACD"/>
    <w:rsid w:val="00D52C40"/>
    <w:rsid w:val="00D676A6"/>
    <w:rsid w:val="00D74A1D"/>
    <w:rsid w:val="00D77CAB"/>
    <w:rsid w:val="00D82FE4"/>
    <w:rsid w:val="00DA35DD"/>
    <w:rsid w:val="00DC01C6"/>
    <w:rsid w:val="00DC3DF2"/>
    <w:rsid w:val="00DD2C8F"/>
    <w:rsid w:val="00DD4D5A"/>
    <w:rsid w:val="00DD637E"/>
    <w:rsid w:val="00DE07A2"/>
    <w:rsid w:val="00E01882"/>
    <w:rsid w:val="00E13785"/>
    <w:rsid w:val="00E2599D"/>
    <w:rsid w:val="00E32D4A"/>
    <w:rsid w:val="00E32FE4"/>
    <w:rsid w:val="00E379C9"/>
    <w:rsid w:val="00E4089A"/>
    <w:rsid w:val="00E42E68"/>
    <w:rsid w:val="00E439FA"/>
    <w:rsid w:val="00E6139F"/>
    <w:rsid w:val="00E80090"/>
    <w:rsid w:val="00E9038C"/>
    <w:rsid w:val="00EA267D"/>
    <w:rsid w:val="00EA732F"/>
    <w:rsid w:val="00EB4546"/>
    <w:rsid w:val="00EB6DA5"/>
    <w:rsid w:val="00EB734F"/>
    <w:rsid w:val="00ED51C7"/>
    <w:rsid w:val="00EE1265"/>
    <w:rsid w:val="00EE1FEC"/>
    <w:rsid w:val="00EF52A9"/>
    <w:rsid w:val="00F06BB3"/>
    <w:rsid w:val="00F12380"/>
    <w:rsid w:val="00F17857"/>
    <w:rsid w:val="00F235EA"/>
    <w:rsid w:val="00F27C91"/>
    <w:rsid w:val="00F376CA"/>
    <w:rsid w:val="00F70A6F"/>
    <w:rsid w:val="00F713F9"/>
    <w:rsid w:val="00F814E2"/>
    <w:rsid w:val="00F82724"/>
    <w:rsid w:val="00F84A84"/>
    <w:rsid w:val="00FB4206"/>
    <w:rsid w:val="00FC3F57"/>
    <w:rsid w:val="00FD3ACD"/>
    <w:rsid w:val="00FE52D1"/>
    <w:rsid w:val="00FE70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F646BA-AC6B-4FC9-A46B-35528E81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94C"/>
    <w:pPr>
      <w:spacing w:after="0" w:line="240" w:lineRule="auto"/>
    </w:pPr>
    <w:rPr>
      <w:rFonts w:cs="Times New Roman"/>
      <w:lang w:val="uk-UA"/>
    </w:rPr>
  </w:style>
  <w:style w:type="paragraph" w:styleId="a4">
    <w:name w:val="List Paragraph"/>
    <w:basedOn w:val="a"/>
    <w:uiPriority w:val="34"/>
    <w:qFormat/>
    <w:rsid w:val="008B08D5"/>
    <w:pPr>
      <w:ind w:left="720"/>
      <w:contextualSpacing/>
    </w:pPr>
  </w:style>
  <w:style w:type="character" w:customStyle="1" w:styleId="apple-converted-space">
    <w:name w:val="apple-converted-space"/>
    <w:basedOn w:val="a0"/>
    <w:rsid w:val="002773C9"/>
    <w:rPr>
      <w:rFonts w:cs="Times New Roman"/>
    </w:rPr>
  </w:style>
  <w:style w:type="character" w:styleId="a5">
    <w:name w:val="Hyperlink"/>
    <w:basedOn w:val="a0"/>
    <w:uiPriority w:val="99"/>
    <w:semiHidden/>
    <w:unhideWhenUsed/>
    <w:rsid w:val="002773C9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7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2773C9"/>
    <w:rPr>
      <w:rFonts w:cs="Times New Roman"/>
      <w:lang w:val="uk-UA" w:eastAsia="x-none"/>
    </w:rPr>
  </w:style>
  <w:style w:type="paragraph" w:styleId="a8">
    <w:name w:val="footer"/>
    <w:basedOn w:val="a"/>
    <w:link w:val="a9"/>
    <w:uiPriority w:val="99"/>
    <w:unhideWhenUsed/>
    <w:rsid w:val="0027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2773C9"/>
    <w:rPr>
      <w:rFonts w:cs="Times New Roman"/>
      <w:lang w:val="uk-UA" w:eastAsia="x-none"/>
    </w:rPr>
  </w:style>
  <w:style w:type="paragraph" w:customStyle="1" w:styleId="aa">
    <w:name w:val="Назва документа"/>
    <w:basedOn w:val="a"/>
    <w:next w:val="a"/>
    <w:uiPriority w:val="99"/>
    <w:rsid w:val="00766B61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table" w:styleId="ab">
    <w:name w:val="Table Grid"/>
    <w:basedOn w:val="a1"/>
    <w:uiPriority w:val="39"/>
    <w:rsid w:val="00766B6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rsid w:val="00766B61"/>
    <w:rPr>
      <w:rFonts w:cs="Times New Roman"/>
    </w:rPr>
  </w:style>
  <w:style w:type="paragraph" w:customStyle="1" w:styleId="rvps2">
    <w:name w:val="rvps2"/>
    <w:basedOn w:val="a"/>
    <w:rsid w:val="00766B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rvps7">
    <w:name w:val="rvps7"/>
    <w:basedOn w:val="a"/>
    <w:rsid w:val="00766B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rsid w:val="00766B61"/>
  </w:style>
  <w:style w:type="paragraph" w:customStyle="1" w:styleId="StyleZakonu">
    <w:name w:val="StyleZakonu"/>
    <w:basedOn w:val="a"/>
    <w:rsid w:val="00766B61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B70842"/>
    <w:rPr>
      <w:rFonts w:ascii="Segoe UI" w:hAnsi="Segoe UI" w:cs="Segoe UI"/>
      <w:sz w:val="18"/>
      <w:szCs w:val="18"/>
      <w:lang w:val="uk-UA" w:eastAsia="x-none"/>
    </w:rPr>
  </w:style>
  <w:style w:type="character" w:customStyle="1" w:styleId="rvts46">
    <w:name w:val="rvts46"/>
    <w:basedOn w:val="a0"/>
    <w:rsid w:val="00DD2C8F"/>
    <w:rPr>
      <w:rFonts w:cs="Times New Roman"/>
    </w:rPr>
  </w:style>
  <w:style w:type="character" w:customStyle="1" w:styleId="rvts37">
    <w:name w:val="rvts37"/>
    <w:basedOn w:val="a0"/>
    <w:rsid w:val="00FE7094"/>
    <w:rPr>
      <w:rFonts w:cs="Times New Roman"/>
    </w:rPr>
  </w:style>
  <w:style w:type="character" w:customStyle="1" w:styleId="HTML1">
    <w:name w:val="Стандартний HTML Знак1"/>
    <w:link w:val="HTML"/>
    <w:uiPriority w:val="99"/>
    <w:locked/>
    <w:rsid w:val="00137E8E"/>
    <w:rPr>
      <w:rFonts w:ascii="Courier New" w:eastAsia="MS ??" w:hAnsi="Courier New"/>
      <w:lang w:val="uk-UA" w:eastAsia="uk-UA"/>
    </w:rPr>
  </w:style>
  <w:style w:type="paragraph" w:styleId="HTML">
    <w:name w:val="HTML Preformatted"/>
    <w:basedOn w:val="a"/>
    <w:link w:val="HTML1"/>
    <w:uiPriority w:val="99"/>
    <w:rsid w:val="00137E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??" w:hAnsi="Courier New" w:cs="Calibri"/>
      <w:lang w:eastAsia="uk-UA"/>
    </w:rPr>
  </w:style>
  <w:style w:type="character" w:customStyle="1" w:styleId="HTML0">
    <w:name w:val="Стандартный HTML Знак"/>
    <w:basedOn w:val="a0"/>
    <w:uiPriority w:val="99"/>
    <w:semiHidden/>
    <w:rPr>
      <w:rFonts w:ascii="Courier New" w:hAnsi="Courier New" w:cs="Courier New"/>
      <w:sz w:val="20"/>
      <w:szCs w:val="20"/>
      <w:lang w:val="uk-UA"/>
    </w:rPr>
  </w:style>
  <w:style w:type="character" w:customStyle="1" w:styleId="HTML14">
    <w:name w:val="Стандартный HTML Знак1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3">
    <w:name w:val="Стандартный HTML Знак1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2">
    <w:name w:val="Стандартный HTML Знак1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1">
    <w:name w:val="Стандартный HTML Знак1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0">
    <w:name w:val="Стандартный HTML Знак10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">
    <w:name w:val="Стандартний HTML Знак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40">
    <w:name w:val="Стандартний HTML Знак1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30">
    <w:name w:val="Стандартний HTML Знак1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20">
    <w:name w:val="Стандартний HTML Знак1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10">
    <w:name w:val="Стандартний HTML Знак1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00">
    <w:name w:val="Стандартний HTML Знак10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9">
    <w:name w:val="Стандартний HTML Знак9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8">
    <w:name w:val="Стандартний HTML Знак8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7">
    <w:name w:val="Стандартний HTML Знак7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6">
    <w:name w:val="Стандартний HTML Знак6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5">
    <w:name w:val="Стандартний HTML Знак5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4">
    <w:name w:val="Стандартний HTML Знак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3">
    <w:name w:val="Стандартний HTML Знак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0">
    <w:name w:val="Стандартний HTML Знак2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15">
    <w:name w:val="Стандартный HTML Знак1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80">
    <w:name w:val="Стандартный HTML Знак8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70">
    <w:name w:val="Стандартный HTML Знак7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60">
    <w:name w:val="Стандартный HTML Знак6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50">
    <w:name w:val="Стандартный HTML Знак5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40">
    <w:name w:val="Стандартный HTML Знак4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30">
    <w:name w:val="Стандартный HTML Знак3"/>
    <w:basedOn w:val="a0"/>
    <w:uiPriority w:val="99"/>
    <w:semiHidden/>
    <w:rPr>
      <w:rFonts w:ascii="Courier New" w:hAnsi="Courier New" w:cs="Courier New"/>
      <w:sz w:val="20"/>
      <w:szCs w:val="20"/>
      <w:lang w:val="uk-UA" w:eastAsia="x-none"/>
    </w:rPr>
  </w:style>
  <w:style w:type="character" w:customStyle="1" w:styleId="HTML21">
    <w:name w:val="Стандартный HTML Знак2"/>
    <w:basedOn w:val="a0"/>
    <w:uiPriority w:val="99"/>
    <w:semiHidden/>
    <w:rsid w:val="00137E8E"/>
    <w:rPr>
      <w:rFonts w:ascii="Consolas" w:hAnsi="Consolas" w:cs="Consolas"/>
      <w:sz w:val="20"/>
      <w:szCs w:val="20"/>
      <w:lang w:val="uk-UA" w:eastAsia="x-none"/>
    </w:rPr>
  </w:style>
  <w:style w:type="character" w:customStyle="1" w:styleId="rvts11">
    <w:name w:val="rvts11"/>
    <w:basedOn w:val="a0"/>
    <w:rsid w:val="00EF52A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1618-1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618-15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1698-18/prin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1BEB7-0CF2-4736-B7BB-CB64E881E0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451418-A883-4AA9-B984-C6374F383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A6421-F136-4804-A996-918DD8C1F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1807</Words>
  <Characters>1031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2020-03-23T12:53:00Z</dcterms:created>
  <dcterms:modified xsi:type="dcterms:W3CDTF">2020-03-23T12:53:00Z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