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EA" w:rsidRPr="00AC42E3" w:rsidRDefault="00907AEA" w:rsidP="00907AEA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zh-CN"/>
        </w:rPr>
      </w:pPr>
    </w:p>
    <w:p w:rsidR="00907AEA" w:rsidRPr="00AC42E3" w:rsidRDefault="00907AEA" w:rsidP="00907AEA">
      <w:pPr>
        <w:widowControl w:val="0"/>
        <w:tabs>
          <w:tab w:val="left" w:pos="5328"/>
        </w:tabs>
        <w:spacing w:after="0" w:line="240" w:lineRule="auto"/>
        <w:rPr>
          <w:rFonts w:ascii="Arial" w:eastAsia="Times New Roman" w:hAnsi="Arial" w:cs="Arial"/>
          <w:color w:val="333333"/>
          <w:sz w:val="36"/>
          <w:szCs w:val="26"/>
          <w:lang w:eastAsia="zh-CN"/>
        </w:rPr>
      </w:pPr>
    </w:p>
    <w:p w:rsidR="00907AEA" w:rsidRPr="00AC42E3" w:rsidRDefault="00907AEA" w:rsidP="00907AEA">
      <w:pPr>
        <w:widowControl w:val="0"/>
        <w:numPr>
          <w:ilvl w:val="6"/>
          <w:numId w:val="0"/>
        </w:numPr>
        <w:autoSpaceDE w:val="0"/>
        <w:spacing w:after="0" w:line="240" w:lineRule="auto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  <w:bookmarkStart w:id="0" w:name="_GoBack"/>
      <w:bookmarkEnd w:id="0"/>
      <w:r w:rsidRPr="00AC42E3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ВИСНОВОК</w:t>
      </w:r>
    </w:p>
    <w:p w:rsidR="00EF1D9F" w:rsidRDefault="00907AEA" w:rsidP="00907AE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AC42E3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на проект Закону України «Про внесення змін до Закону України </w:t>
      </w:r>
    </w:p>
    <w:p w:rsidR="00EF1D9F" w:rsidRDefault="00907AEA" w:rsidP="00907AE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AC42E3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«Про Національне антикорупційне бюро України» (щодо </w:t>
      </w:r>
    </w:p>
    <w:p w:rsidR="00907AEA" w:rsidRPr="00AC42E3" w:rsidRDefault="00907AEA" w:rsidP="00907AE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AC42E3">
        <w:rPr>
          <w:rFonts w:ascii="Times New Roman" w:eastAsia="Times New Roman" w:hAnsi="Times New Roman"/>
          <w:b/>
          <w:sz w:val="28"/>
          <w:szCs w:val="28"/>
          <w:lang w:eastAsia="zh-CN"/>
        </w:rPr>
        <w:t>вдосконалення забезпечення законності в Національному антикорупційному</w:t>
      </w:r>
      <w:r w:rsidR="00EF1D9F" w:rsidRPr="00EF1D9F">
        <w:rPr>
          <w:rFonts w:ascii="Times New Roman" w:eastAsia="Times New Roman" w:hAnsi="Times New Roman"/>
          <w:b/>
          <w:sz w:val="28"/>
          <w:szCs w:val="28"/>
          <w:lang w:val="ru-RU" w:eastAsia="zh-CN"/>
        </w:rPr>
        <w:t xml:space="preserve"> </w:t>
      </w:r>
      <w:r w:rsidRPr="00AC42E3">
        <w:rPr>
          <w:rFonts w:ascii="Times New Roman" w:eastAsia="Times New Roman" w:hAnsi="Times New Roman"/>
          <w:b/>
          <w:sz w:val="28"/>
          <w:szCs w:val="28"/>
          <w:lang w:eastAsia="zh-CN"/>
        </w:rPr>
        <w:t>бюро України)</w:t>
      </w:r>
      <w:r w:rsidRPr="00AC42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</w:t>
      </w:r>
    </w:p>
    <w:p w:rsidR="00907AEA" w:rsidRPr="005D3DCB" w:rsidRDefault="00907AEA" w:rsidP="00907AEA">
      <w:pPr>
        <w:autoSpaceDE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</w:p>
    <w:p w:rsidR="00FB4CF2" w:rsidRPr="005D3DCB" w:rsidRDefault="00907AEA" w:rsidP="00907AE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AC42E3">
        <w:rPr>
          <w:rFonts w:ascii="Times New Roman" w:eastAsia="Times New Roman" w:hAnsi="Times New Roman"/>
          <w:sz w:val="28"/>
          <w:szCs w:val="28"/>
          <w:lang w:eastAsia="zh-CN"/>
        </w:rPr>
        <w:t xml:space="preserve">Метою законопроекту, як зазначено в пояснювальній записці до нього, </w:t>
      </w:r>
      <w:r w:rsidRPr="00AC42E3">
        <w:rPr>
          <w:rFonts w:ascii="Times New Roman" w:eastAsia="Times New Roman" w:hAnsi="Times New Roman"/>
          <w:sz w:val="28"/>
          <w:szCs w:val="28"/>
          <w:lang w:eastAsia="zh-CN"/>
        </w:rPr>
        <w:br/>
        <w:t>є привед</w:t>
      </w: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ення Закону України «Про Національне антикорупційне бюро України» (далі – Закон</w:t>
      </w:r>
      <w:r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) у відповідність до положень законодавства України. </w:t>
      </w:r>
    </w:p>
    <w:p w:rsidR="00907AEA" w:rsidRPr="00AC42E3" w:rsidRDefault="00907AEA" w:rsidP="00907AE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Досягти зазначеної мети передбачається шляхом доповнення </w:t>
      </w:r>
      <w:r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br/>
        <w:t xml:space="preserve">ч. ч. 1, 4 ст. 6 Закону положеннями, згідно з якими </w:t>
      </w:r>
      <w:r w:rsidR="00FB4CF2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директора Національного антикорупційного </w:t>
      </w:r>
      <w:r w:rsidR="00F93C1D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бюро України (далі – НАБУ) </w:t>
      </w:r>
      <w:r w:rsidR="00FB4CF2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може бути звільнено у разі набрання законної сили рішенням суду про притягнення його до адміністративної відповідальності за адміністративне пра</w:t>
      </w:r>
      <w:r w:rsidR="00851BDC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вопорушення, передбачене ст.</w:t>
      </w:r>
      <w:r w:rsidR="00FB4CF2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181 </w:t>
      </w:r>
      <w:r w:rsidR="00851BDC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«Азартні ігри, ворожіння в громадських</w:t>
      </w:r>
      <w:r w:rsidR="00851BDC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місцях</w:t>
      </w:r>
      <w:r w:rsidR="00851BDC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» </w:t>
      </w:r>
      <w:r w:rsidR="00FB4CF2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</w:t>
      </w:r>
      <w:r w:rsidR="00AC42E3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одексу України про адміністративні правопорушення</w:t>
      </w:r>
      <w:r w:rsidR="00FB4CF2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AC42E3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>(далі – КУпАП)</w:t>
      </w: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</w:t>
      </w:r>
    </w:p>
    <w:p w:rsidR="00907AEA" w:rsidRPr="00AC42E3" w:rsidRDefault="00907AEA" w:rsidP="00907AE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Поданий законопроект є альтернативним щодо проекту Закону України «Про внесення змін до Закону України «Про Національне антикорупційне бюро України» (щодо приведення цього закону у відповідність до чинних норм антикорупційного законодавства України)» (реєстр. № 3180 </w:t>
      </w: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br/>
        <w:t xml:space="preserve">від 05.03.2020). При цьому, більшість положень альтернативного законопроекту за своїм змістом є майже тотожними тим, що містяться у законопроекті реєстр. № 3180. </w:t>
      </w:r>
      <w:r w:rsidRPr="00AC42E3">
        <w:rPr>
          <w:rFonts w:ascii="Times New Roman" w:eastAsia="Times New Roman" w:hAnsi="Times New Roman"/>
          <w:sz w:val="28"/>
          <w:szCs w:val="28"/>
          <w:lang w:eastAsia="zh-CN"/>
        </w:rPr>
        <w:t xml:space="preserve">З огляду на це Головне управління вважає за необхідне зосередитися на тих проблемних положеннях, які притаманні лише законопроекту реєстр. </w:t>
      </w: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№ 3180-</w:t>
      </w:r>
      <w:r w:rsidR="00FB4CF2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6</w:t>
      </w: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 Йдеться, зокрема, про таке.</w:t>
      </w:r>
    </w:p>
    <w:p w:rsidR="00FB4CF2" w:rsidRPr="00AC42E3" w:rsidRDefault="00907AEA" w:rsidP="00907AE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AC42E3">
        <w:rPr>
          <w:rFonts w:ascii="Times New Roman" w:eastAsia="Times New Roman" w:hAnsi="Times New Roman"/>
          <w:b/>
          <w:color w:val="000000"/>
          <w:sz w:val="28"/>
          <w:szCs w:val="28"/>
          <w:lang w:eastAsia="zh-CN"/>
        </w:rPr>
        <w:t>1.</w:t>
      </w: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На наш погляд, назва законопроекту не відповідає його змісту. Зокрема, поданий проект має назву </w:t>
      </w:r>
      <w:r w:rsidR="00FB4CF2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«Про внесення змін до Закону України «Про Національне антикорупційне бюро України» </w:t>
      </w:r>
      <w:r w:rsidR="00FB4CF2" w:rsidRPr="00AC42E3">
        <w:rPr>
          <w:rFonts w:ascii="Times New Roman" w:eastAsia="Times New Roman" w:hAnsi="Times New Roman"/>
          <w:i/>
          <w:color w:val="000000"/>
          <w:sz w:val="28"/>
          <w:szCs w:val="28"/>
          <w:u w:val="single"/>
          <w:lang w:eastAsia="zh-CN"/>
        </w:rPr>
        <w:t>(щодо вдосконалення забезпечення законності в Національному антикорупційному бюро України)»</w:t>
      </w:r>
      <w:r w:rsidRPr="00AC42E3">
        <w:rPr>
          <w:rFonts w:ascii="Times New Roman" w:eastAsia="Times New Roman" w:hAnsi="Times New Roman"/>
          <w:i/>
          <w:color w:val="000000"/>
          <w:sz w:val="28"/>
          <w:szCs w:val="28"/>
          <w:u w:val="single"/>
          <w:lang w:eastAsia="zh-CN"/>
        </w:rPr>
        <w:t>.</w:t>
      </w: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</w:p>
    <w:p w:rsidR="00AC42E3" w:rsidRPr="00AC42E3" w:rsidRDefault="00907AEA" w:rsidP="00AC42E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Натомість у проекті врегульовуються </w:t>
      </w:r>
      <w:r w:rsidRPr="00AC42E3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підстави та порядок звільнення Директора НАБУ</w:t>
      </w: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При цьому, саме по собі звільнення Директора НАБУ у зв’язку із набранням законної сили рішенням суду про притягнення його до адміністративної відповідальності за вчинення такого правопорушення, </w:t>
      </w:r>
      <w:r w:rsidR="00AC42E3" w:rsidRPr="00AC42E3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 xml:space="preserve">як азартні ігри, ворожіння в громадських місцях, </w:t>
      </w:r>
      <w:r w:rsidRPr="00AC42E3">
        <w:rPr>
          <w:rFonts w:ascii="Times New Roman" w:eastAsia="Times New Roman" w:hAnsi="Times New Roman"/>
          <w:sz w:val="28"/>
          <w:szCs w:val="28"/>
          <w:lang w:eastAsia="zh-CN"/>
        </w:rPr>
        <w:t xml:space="preserve">за яке передбачена відповідальність у ст. 188-11 КУпАП, не сприятиме </w:t>
      </w:r>
      <w:r w:rsidR="00AC42E3" w:rsidRPr="00AC42E3">
        <w:rPr>
          <w:rFonts w:ascii="Times New Roman" w:eastAsia="Times New Roman" w:hAnsi="Times New Roman"/>
          <w:sz w:val="28"/>
          <w:szCs w:val="28"/>
          <w:lang w:eastAsia="zh-CN"/>
        </w:rPr>
        <w:t>«вдосконаленню забезпечення законності в Національному антикорупційному бюро України».</w:t>
      </w:r>
    </w:p>
    <w:p w:rsidR="00907AEA" w:rsidRPr="00AC42E3" w:rsidRDefault="00851BDC" w:rsidP="00907AE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zh-CN"/>
        </w:rPr>
        <w:t>2</w:t>
      </w:r>
      <w:r w:rsidR="00AC42E3" w:rsidRPr="00AC42E3">
        <w:rPr>
          <w:rFonts w:ascii="Times New Roman" w:eastAsia="Times New Roman" w:hAnsi="Times New Roman"/>
          <w:b/>
          <w:color w:val="000000"/>
          <w:sz w:val="28"/>
          <w:szCs w:val="28"/>
          <w:lang w:eastAsia="zh-CN"/>
        </w:rPr>
        <w:t>.</w:t>
      </w:r>
      <w:r w:rsidR="00AC42E3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У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законопроекті пропонується доповнити ч. 4 ст. 6 </w:t>
      </w:r>
      <w:r w:rsidR="00907AEA" w:rsidRPr="00AC42E3">
        <w:rPr>
          <w:rFonts w:ascii="Times New Roman" w:eastAsia="Times New Roman" w:hAnsi="Times New Roman"/>
          <w:sz w:val="28"/>
          <w:szCs w:val="28"/>
          <w:lang w:eastAsia="zh-CN"/>
        </w:rPr>
        <w:t xml:space="preserve">Закону </w:t>
      </w:r>
      <w:r w:rsidR="00EF1D9F">
        <w:rPr>
          <w:rFonts w:ascii="Times New Roman" w:eastAsia="Times New Roman" w:hAnsi="Times New Roman"/>
          <w:sz w:val="28"/>
          <w:szCs w:val="28"/>
          <w:lang w:eastAsia="zh-CN"/>
        </w:rPr>
        <w:t xml:space="preserve">новим </w:t>
      </w:r>
      <w:r w:rsidR="00EF1D9F">
        <w:rPr>
          <w:rFonts w:ascii="Times New Roman" w:eastAsia="Times New Roman" w:hAnsi="Times New Roman"/>
          <w:sz w:val="28"/>
          <w:szCs w:val="28"/>
          <w:lang w:eastAsia="zh-CN"/>
        </w:rPr>
        <w:br/>
      </w:r>
      <w:r w:rsidR="00907AEA" w:rsidRPr="00AC42E3">
        <w:rPr>
          <w:rFonts w:ascii="Times New Roman" w:eastAsia="Times New Roman" w:hAnsi="Times New Roman"/>
          <w:sz w:val="28"/>
          <w:szCs w:val="28"/>
          <w:lang w:eastAsia="zh-CN"/>
        </w:rPr>
        <w:t>п. 14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, у якому встановлюється, що однією з підстав звільнення Директора НАБУ є набрання законної сили рішенням суду про притягнення його до адміністративної відповідальності за адміністративне правопорушення, 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 xml:space="preserve">передбачене </w:t>
      </w:r>
      <w:r w:rsidR="00AC42E3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ст. 181 КУ</w:t>
      </w:r>
      <w:r w:rsidR="00EF1D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</w:t>
      </w:r>
      <w:r w:rsidR="00AC42E3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АП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</w:t>
      </w:r>
      <w:r w:rsid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Проте, н</w:t>
      </w:r>
      <w:r w:rsidR="00907AEA" w:rsidRPr="00AC42E3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 xml:space="preserve">а наш погляд, ідея передбачити в якості підстави для звільнення Директора 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НАБУ</w:t>
      </w:r>
      <w:r w:rsidR="00EF1D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його притягнення до відповідальності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AC42E3" w:rsidRPr="00AC42E3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 xml:space="preserve">за </w:t>
      </w:r>
      <w:r w:rsidR="00AC42E3" w:rsidRPr="00AC42E3"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  <w:lang w:eastAsia="zh-CN"/>
        </w:rPr>
        <w:t>азартні ігри та ворожіння в громадських місцях</w:t>
      </w:r>
      <w:r w:rsidR="00907AEA" w:rsidRPr="00AC42E3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 xml:space="preserve"> не 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виглядає логічною та обґрунтованою. </w:t>
      </w:r>
    </w:p>
    <w:p w:rsidR="00907AEA" w:rsidRPr="00AC42E3" w:rsidRDefault="00EF1D9F" w:rsidP="00907AE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З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гідно з приписами </w:t>
      </w:r>
      <w:proofErr w:type="spellStart"/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абз</w:t>
      </w:r>
      <w:proofErr w:type="spellEnd"/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2 ч. 1 ст. 1 Закону завданням НАБУ є протидія кримінальним </w:t>
      </w:r>
      <w:r w:rsidR="00907AEA" w:rsidRPr="00AC42E3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корупційним правопорушенням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</w:t>
      </w:r>
      <w:r w:rsidR="00907AEA" w:rsidRPr="00AC42E3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протидії корупції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При цьому, </w:t>
      </w:r>
      <w:r w:rsidR="00907AEA" w:rsidRPr="00AC42E3"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  <w:t xml:space="preserve">Директор 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НАБУ, вочевидь, є </w:t>
      </w:r>
      <w:r w:rsidR="00907AEA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тією ключовою фігурою, що забезпечує втілення </w:t>
      </w:r>
      <w:r w:rsidR="00907AEA" w:rsidRPr="005D3DCB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 xml:space="preserve">в життя завдань </w:t>
      </w:r>
      <w:r w:rsidR="00907AEA" w:rsidRPr="005D3DCB">
        <w:rPr>
          <w:rFonts w:ascii="Times New Roman" w:eastAsia="Times New Roman" w:hAnsi="Times New Roman"/>
          <w:sz w:val="28"/>
          <w:szCs w:val="28"/>
          <w:lang w:eastAsia="zh-CN"/>
        </w:rPr>
        <w:t xml:space="preserve">відповідного органу. Окрім того, що на вказану особу поширюються обмеження та вимоги, встановлені </w:t>
      </w:r>
      <w:hyperlink r:id="rId6" w:tgtFrame="_blank" w:history="1">
        <w:r w:rsidR="00907AEA" w:rsidRPr="005D3DCB">
          <w:rPr>
            <w:rFonts w:ascii="Times New Roman" w:eastAsia="Times New Roman" w:hAnsi="Times New Roman"/>
            <w:sz w:val="28"/>
            <w:szCs w:val="28"/>
            <w:lang w:eastAsia="zh-CN"/>
          </w:rPr>
          <w:t>Законом України</w:t>
        </w:r>
      </w:hyperlink>
      <w:r w:rsidR="00907AEA" w:rsidRPr="005D3DCB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907AEA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«</w:t>
      </w:r>
      <w:r w:rsidR="00907AEA" w:rsidRPr="005D3DCB">
        <w:rPr>
          <w:rFonts w:ascii="Times New Roman" w:eastAsia="Times New Roman" w:hAnsi="Times New Roman"/>
          <w:sz w:val="28"/>
          <w:szCs w:val="28"/>
          <w:lang w:eastAsia="zh-CN"/>
        </w:rPr>
        <w:t>Про запобігання корупції</w:t>
      </w:r>
      <w:r w:rsidR="00907AEA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»</w:t>
      </w:r>
      <w:r w:rsidR="00907AEA" w:rsidRPr="005D3DCB">
        <w:rPr>
          <w:rFonts w:ascii="Times New Roman" w:eastAsia="Times New Roman" w:hAnsi="Times New Roman"/>
          <w:sz w:val="28"/>
          <w:szCs w:val="28"/>
          <w:lang w:eastAsia="zh-CN"/>
        </w:rPr>
        <w:t xml:space="preserve">, </w:t>
      </w:r>
      <w:r w:rsidR="00907AEA" w:rsidRPr="005D3DCB"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  <w:t xml:space="preserve">Директор </w:t>
      </w:r>
      <w:r w:rsidR="00907AEA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НАБУ</w:t>
      </w:r>
      <w:r w:rsidR="000A6A79" w:rsidRPr="005D3DCB">
        <w:rPr>
          <w:rFonts w:ascii="Times New Roman" w:eastAsia="Times New Roman" w:hAnsi="Times New Roman"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="000A6A79" w:rsidRPr="005D3DCB">
        <w:rPr>
          <w:rFonts w:ascii="Times New Roman" w:eastAsia="Times New Roman" w:hAnsi="Times New Roman"/>
          <w:color w:val="000000"/>
          <w:sz w:val="28"/>
          <w:szCs w:val="28"/>
          <w:lang w:val="ru-RU" w:eastAsia="zh-CN"/>
        </w:rPr>
        <w:t>належить</w:t>
      </w:r>
      <w:proofErr w:type="spellEnd"/>
      <w:r w:rsidR="000A6A79" w:rsidRPr="005D3DCB">
        <w:rPr>
          <w:rFonts w:ascii="Times New Roman" w:eastAsia="Times New Roman" w:hAnsi="Times New Roman"/>
          <w:color w:val="000000"/>
          <w:sz w:val="28"/>
          <w:szCs w:val="28"/>
          <w:lang w:val="ru-RU" w:eastAsia="zh-CN"/>
        </w:rPr>
        <w:t xml:space="preserve"> </w:t>
      </w:r>
      <w:r w:rsidR="00907AEA" w:rsidRPr="005D3DCB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до категорії </w:t>
      </w:r>
      <w:r w:rsidR="00907AEA" w:rsidRPr="005D3DCB">
        <w:rPr>
          <w:rFonts w:ascii="Times New Roman" w:eastAsia="Times New Roman" w:hAnsi="Times New Roman"/>
          <w:sz w:val="28"/>
          <w:szCs w:val="28"/>
          <w:lang w:eastAsia="zh-CN"/>
        </w:rPr>
        <w:t>службових осіб, які займають відповідальне й особливо відповідальне</w:t>
      </w:r>
      <w:r w:rsidR="00907AEA" w:rsidRPr="00AC42E3">
        <w:rPr>
          <w:rFonts w:ascii="Times New Roman" w:eastAsia="Times New Roman" w:hAnsi="Times New Roman"/>
          <w:sz w:val="28"/>
          <w:szCs w:val="28"/>
          <w:lang w:eastAsia="zh-CN"/>
        </w:rPr>
        <w:t xml:space="preserve"> становище (див. примітки до ст. ст. 50 та 56 Закону)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. А, отже, до </w:t>
      </w:r>
      <w:r w:rsidR="00907AEA" w:rsidRPr="00AC42E3"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  <w:t xml:space="preserve">Директора </w:t>
      </w:r>
      <w:r w:rsidR="00907AEA"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НАБУ</w:t>
      </w:r>
      <w:r w:rsidR="00907AEA" w:rsidRPr="00AC42E3">
        <w:rPr>
          <w:rFonts w:ascii="Times New Roman" w:eastAsia="Times New Roman" w:hAnsi="Times New Roman"/>
          <w:sz w:val="28"/>
          <w:szCs w:val="28"/>
          <w:lang w:eastAsia="zh-CN"/>
        </w:rPr>
        <w:t xml:space="preserve"> висуваються підвищені вимоги щодо дотримання ним приписів антикорупційного законодавства (наприклад, декларації службових осіб, які займають відповідальне та особливо відповідальне становище, підлягають обов’язковій повній перевірці (</w:t>
      </w:r>
      <w:proofErr w:type="spellStart"/>
      <w:r w:rsidR="00907AEA" w:rsidRPr="00AC42E3">
        <w:rPr>
          <w:rFonts w:ascii="Times New Roman" w:eastAsia="Times New Roman" w:hAnsi="Times New Roman"/>
          <w:sz w:val="28"/>
          <w:szCs w:val="28"/>
          <w:lang w:eastAsia="zh-CN"/>
        </w:rPr>
        <w:t>абз</w:t>
      </w:r>
      <w:proofErr w:type="spellEnd"/>
      <w:r w:rsidR="00907AEA" w:rsidRPr="00AC42E3">
        <w:rPr>
          <w:rFonts w:ascii="Times New Roman" w:eastAsia="Times New Roman" w:hAnsi="Times New Roman"/>
          <w:sz w:val="28"/>
          <w:szCs w:val="28"/>
          <w:lang w:eastAsia="zh-CN"/>
        </w:rPr>
        <w:t xml:space="preserve">. 2 ч. 1 ст. 50 Закону)). </w:t>
      </w:r>
    </w:p>
    <w:p w:rsidR="00907AEA" w:rsidRDefault="00907AEA" w:rsidP="00907AE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AC42E3">
        <w:rPr>
          <w:rFonts w:ascii="Times New Roman" w:eastAsia="Times New Roman" w:hAnsi="Times New Roman"/>
          <w:sz w:val="28"/>
          <w:szCs w:val="28"/>
          <w:lang w:eastAsia="zh-CN"/>
        </w:rPr>
        <w:t xml:space="preserve">Враховуючи зазначене, визнання однією з підстав </w:t>
      </w:r>
      <w:r w:rsidRPr="00AC42E3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 xml:space="preserve">для звільнення Директора </w:t>
      </w:r>
      <w:r w:rsidRPr="00AC42E3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НАБУ</w:t>
      </w:r>
      <w:r w:rsidRPr="00AC42E3">
        <w:rPr>
          <w:rFonts w:ascii="Times New Roman" w:eastAsia="Times New Roman" w:hAnsi="Times New Roman"/>
          <w:sz w:val="28"/>
          <w:szCs w:val="28"/>
          <w:lang w:eastAsia="zh-CN"/>
        </w:rPr>
        <w:t xml:space="preserve"> набрання законної сили рішенням суду про притягнення його до адміністративної відповідальності за окреме </w:t>
      </w:r>
      <w:r w:rsidRPr="005D3DCB">
        <w:rPr>
          <w:rFonts w:ascii="Times New Roman" w:eastAsia="Times New Roman" w:hAnsi="Times New Roman"/>
          <w:sz w:val="28"/>
          <w:szCs w:val="28"/>
          <w:lang w:eastAsia="zh-CN"/>
        </w:rPr>
        <w:t>адміністративне правопорушення, що не пов’язане з корупцією, взагалі неможливо обґрунтувати. Адже для будь-якого іншого працівника, у тому числі</w:t>
      </w:r>
      <w:r w:rsidR="000A6A79" w:rsidRPr="005D3DCB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Pr="005D3DCB">
        <w:rPr>
          <w:rFonts w:ascii="Times New Roman" w:eastAsia="Times New Roman" w:hAnsi="Times New Roman"/>
          <w:sz w:val="28"/>
          <w:szCs w:val="28"/>
          <w:lang w:eastAsia="zh-CN"/>
        </w:rPr>
        <w:t xml:space="preserve"> державного службовця чи посадової особи, яка посідає політичну посаду, вчинення адміністративного правопорушення, як правило, не є підставою для</w:t>
      </w:r>
      <w:r w:rsidRPr="00AC42E3">
        <w:rPr>
          <w:rFonts w:ascii="Times New Roman" w:eastAsia="Times New Roman" w:hAnsi="Times New Roman"/>
          <w:sz w:val="28"/>
          <w:szCs w:val="28"/>
          <w:lang w:eastAsia="zh-CN"/>
        </w:rPr>
        <w:t xml:space="preserve"> його звільнення. Винятком з цього правила є, наприклад, вчинення корупційного правопорушення, але аж ніяк не правопорушення, про яке йдеться у проекті.</w:t>
      </w:r>
    </w:p>
    <w:p w:rsidR="00907AEA" w:rsidRPr="00AC42E3" w:rsidRDefault="00851BDC" w:rsidP="00907AE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5D3DCB">
        <w:rPr>
          <w:rFonts w:ascii="Times New Roman" w:eastAsia="Times New Roman" w:hAnsi="Times New Roman"/>
          <w:b/>
          <w:sz w:val="28"/>
          <w:szCs w:val="28"/>
          <w:lang w:eastAsia="zh-CN"/>
        </w:rPr>
        <w:t>3</w:t>
      </w:r>
      <w:r w:rsidR="00907AEA" w:rsidRPr="005D3DCB">
        <w:rPr>
          <w:rFonts w:ascii="Times New Roman" w:eastAsia="Times New Roman" w:hAnsi="Times New Roman"/>
          <w:b/>
          <w:sz w:val="28"/>
          <w:szCs w:val="28"/>
          <w:lang w:eastAsia="zh-CN"/>
        </w:rPr>
        <w:t>.</w:t>
      </w:r>
      <w:r w:rsidR="008A0006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</w:t>
      </w:r>
      <w:r w:rsidR="00907AEA" w:rsidRPr="005D3DCB">
        <w:rPr>
          <w:rFonts w:ascii="Times New Roman" w:eastAsia="Times New Roman" w:hAnsi="Times New Roman"/>
          <w:sz w:val="28"/>
          <w:szCs w:val="28"/>
          <w:lang w:eastAsia="zh-CN"/>
        </w:rPr>
        <w:t xml:space="preserve">Звертаємо увагу на некоректність використання у </w:t>
      </w:r>
      <w:r w:rsidR="00907AEA" w:rsidRPr="005D3DCB">
        <w:rPr>
          <w:rFonts w:ascii="Times New Roman" w:eastAsia="Times New Roman" w:hAnsi="Times New Roman"/>
          <w:sz w:val="28"/>
          <w:szCs w:val="28"/>
          <w:lang w:eastAsia="zh-CN"/>
        </w:rPr>
        <w:br/>
        <w:t>п. 14 ч. 4 ст. 6 Закону (у редакції проекту) абревіатури «КУ</w:t>
      </w:r>
      <w:r w:rsidR="000A6A79" w:rsidRPr="005D3DCB">
        <w:rPr>
          <w:rFonts w:ascii="Times New Roman" w:eastAsia="Times New Roman" w:hAnsi="Times New Roman"/>
          <w:sz w:val="28"/>
          <w:szCs w:val="28"/>
          <w:lang w:eastAsia="zh-CN"/>
        </w:rPr>
        <w:t>П</w:t>
      </w:r>
      <w:r w:rsidR="00907AEA" w:rsidRPr="005D3DCB">
        <w:rPr>
          <w:rFonts w:ascii="Times New Roman" w:eastAsia="Times New Roman" w:hAnsi="Times New Roman"/>
          <w:sz w:val="28"/>
          <w:szCs w:val="28"/>
          <w:lang w:eastAsia="zh-CN"/>
        </w:rPr>
        <w:t xml:space="preserve">АП» у якості скороченої назви </w:t>
      </w:r>
      <w:r w:rsidR="00907AEA" w:rsidRPr="005D3DCB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>Кодексу України про адміністративні правопорушення</w:t>
      </w:r>
      <w:r w:rsidR="00907AEA" w:rsidRPr="00AC42E3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 xml:space="preserve">. </w:t>
      </w:r>
    </w:p>
    <w:p w:rsidR="00907AEA" w:rsidRDefault="00EF1D9F" w:rsidP="005D3D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EF1D9F">
        <w:rPr>
          <w:rFonts w:ascii="Times New Roman" w:eastAsia="Times New Roman" w:hAnsi="Times New Roman"/>
          <w:b/>
          <w:sz w:val="28"/>
          <w:szCs w:val="28"/>
          <w:lang w:eastAsia="zh-CN"/>
        </w:rPr>
        <w:t>4.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907AEA" w:rsidRPr="00AC42E3">
        <w:rPr>
          <w:rFonts w:ascii="Times New Roman" w:eastAsia="Times New Roman" w:hAnsi="Times New Roman"/>
          <w:sz w:val="28"/>
          <w:szCs w:val="28"/>
          <w:lang w:eastAsia="zh-CN"/>
        </w:rPr>
        <w:t>У зв'язку із вищезазначеним, Головне управління не може підтримати прийняття проекту у запропонованому вигляді.</w:t>
      </w:r>
      <w:bookmarkStart w:id="1" w:name="n4054"/>
      <w:bookmarkEnd w:id="1"/>
    </w:p>
    <w:p w:rsidR="005D3DCB" w:rsidRDefault="005D3DCB" w:rsidP="005D3D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5D3DCB" w:rsidRPr="00AC42E3" w:rsidRDefault="005D3DCB" w:rsidP="005D3D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907AEA" w:rsidRPr="00AC42E3" w:rsidRDefault="00907AEA" w:rsidP="00907A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AC42E3">
        <w:rPr>
          <w:rFonts w:ascii="Times New Roman" w:hAnsi="Times New Roman"/>
          <w:sz w:val="28"/>
          <w:szCs w:val="28"/>
          <w:lang w:eastAsia="zh-CN"/>
        </w:rPr>
        <w:t xml:space="preserve">Керівник Головного управління </w:t>
      </w:r>
      <w:r w:rsidRPr="00AC42E3">
        <w:rPr>
          <w:rFonts w:ascii="Times New Roman" w:hAnsi="Times New Roman"/>
          <w:sz w:val="28"/>
          <w:szCs w:val="28"/>
          <w:lang w:eastAsia="zh-CN"/>
        </w:rPr>
        <w:tab/>
      </w:r>
      <w:r w:rsidRPr="00AC42E3">
        <w:rPr>
          <w:rFonts w:ascii="Times New Roman" w:hAnsi="Times New Roman"/>
          <w:sz w:val="28"/>
          <w:szCs w:val="28"/>
          <w:lang w:eastAsia="zh-CN"/>
        </w:rPr>
        <w:tab/>
      </w:r>
      <w:r w:rsidRPr="00AC42E3">
        <w:rPr>
          <w:rFonts w:ascii="Times New Roman" w:hAnsi="Times New Roman"/>
          <w:sz w:val="28"/>
          <w:szCs w:val="28"/>
          <w:lang w:eastAsia="zh-CN"/>
        </w:rPr>
        <w:tab/>
      </w:r>
      <w:r w:rsidRPr="00AC42E3">
        <w:rPr>
          <w:rFonts w:ascii="Times New Roman" w:hAnsi="Times New Roman"/>
          <w:sz w:val="28"/>
          <w:szCs w:val="28"/>
          <w:lang w:eastAsia="zh-CN"/>
        </w:rPr>
        <w:tab/>
      </w:r>
      <w:r w:rsidR="00EF1D9F">
        <w:rPr>
          <w:rFonts w:ascii="Times New Roman" w:hAnsi="Times New Roman"/>
          <w:sz w:val="28"/>
          <w:szCs w:val="28"/>
          <w:lang w:eastAsia="zh-CN"/>
        </w:rPr>
        <w:t xml:space="preserve">           </w:t>
      </w:r>
      <w:r w:rsidR="003C25EF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AC42E3">
        <w:rPr>
          <w:rFonts w:ascii="Times New Roman" w:hAnsi="Times New Roman"/>
          <w:sz w:val="28"/>
          <w:szCs w:val="28"/>
          <w:lang w:eastAsia="zh-CN"/>
        </w:rPr>
        <w:t>С. Тихонюк</w:t>
      </w:r>
    </w:p>
    <w:p w:rsidR="00907AEA" w:rsidRDefault="00907AEA" w:rsidP="00907A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5D3DCB" w:rsidRPr="00AC42E3" w:rsidRDefault="005D3DCB" w:rsidP="00907A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AE6AF7" w:rsidRPr="00AC42E3" w:rsidRDefault="00AC42E3" w:rsidP="00EF1D9F">
      <w:pPr>
        <w:widowControl w:val="0"/>
        <w:spacing w:after="0" w:line="240" w:lineRule="auto"/>
        <w:ind w:firstLine="709"/>
        <w:jc w:val="both"/>
      </w:pPr>
      <w:proofErr w:type="spellStart"/>
      <w:r>
        <w:rPr>
          <w:rFonts w:ascii="Times New Roman" w:hAnsi="Times New Roman"/>
          <w:sz w:val="20"/>
          <w:szCs w:val="20"/>
          <w:lang w:eastAsia="zh-CN"/>
        </w:rPr>
        <w:t>Вик</w:t>
      </w:r>
      <w:proofErr w:type="spellEnd"/>
      <w:r>
        <w:rPr>
          <w:rFonts w:ascii="Times New Roman" w:hAnsi="Times New Roman"/>
          <w:sz w:val="20"/>
          <w:szCs w:val="20"/>
          <w:lang w:eastAsia="zh-CN"/>
        </w:rPr>
        <w:t>.: В. Попович, О</w:t>
      </w:r>
      <w:r w:rsidR="00907AEA" w:rsidRPr="00AC42E3">
        <w:rPr>
          <w:rFonts w:ascii="Times New Roman" w:hAnsi="Times New Roman"/>
          <w:sz w:val="20"/>
          <w:szCs w:val="20"/>
          <w:lang w:eastAsia="zh-CN"/>
        </w:rPr>
        <w:t xml:space="preserve">. </w:t>
      </w:r>
      <w:r>
        <w:rPr>
          <w:rFonts w:ascii="Times New Roman" w:hAnsi="Times New Roman"/>
          <w:sz w:val="20"/>
          <w:szCs w:val="20"/>
          <w:lang w:eastAsia="zh-CN"/>
        </w:rPr>
        <w:t>Петриченко</w:t>
      </w:r>
    </w:p>
    <w:sectPr w:rsidR="00AE6AF7" w:rsidRPr="00AC42E3" w:rsidSect="00AE6AF7">
      <w:headerReference w:type="default" r:id="rId7"/>
      <w:headerReference w:type="first" r:id="rId8"/>
      <w:pgSz w:w="11906" w:h="16838"/>
      <w:pgMar w:top="1134" w:right="851" w:bottom="1418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9CF" w:rsidRDefault="00E479CF" w:rsidP="00907AEA">
      <w:pPr>
        <w:spacing w:after="0" w:line="240" w:lineRule="auto"/>
      </w:pPr>
      <w:r>
        <w:separator/>
      </w:r>
    </w:p>
  </w:endnote>
  <w:endnote w:type="continuationSeparator" w:id="0">
    <w:p w:rsidR="00E479CF" w:rsidRDefault="00E479CF" w:rsidP="00907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9CF" w:rsidRDefault="00E479CF" w:rsidP="00907AEA">
      <w:pPr>
        <w:spacing w:after="0" w:line="240" w:lineRule="auto"/>
      </w:pPr>
      <w:r>
        <w:separator/>
      </w:r>
    </w:p>
  </w:footnote>
  <w:footnote w:type="continuationSeparator" w:id="0">
    <w:p w:rsidR="00E479CF" w:rsidRDefault="00E479CF" w:rsidP="00907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AF7" w:rsidRDefault="00AE6AF7">
    <w:pPr>
      <w:pStyle w:val="a3"/>
      <w:jc w:val="right"/>
    </w:pPr>
    <w:r>
      <w:fldChar w:fldCharType="begin"/>
    </w:r>
    <w:r>
      <w:instrText>PAGE</w:instrText>
    </w:r>
    <w:r>
      <w:fldChar w:fldCharType="separate"/>
    </w:r>
    <w:r w:rsidR="008A0006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AEA" w:rsidRPr="00907AEA" w:rsidRDefault="00907AEA" w:rsidP="00907AEA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SimSun" w:hAnsi="Times New Roman"/>
        <w:sz w:val="20"/>
        <w:szCs w:val="20"/>
        <w:lang w:eastAsia="zh-CN"/>
      </w:rPr>
    </w:pPr>
    <w:r w:rsidRPr="00907AEA">
      <w:rPr>
        <w:rFonts w:ascii="Times New Roman" w:eastAsia="SimSun" w:hAnsi="Times New Roman"/>
        <w:sz w:val="20"/>
        <w:szCs w:val="20"/>
        <w:lang w:eastAsia="zh-CN"/>
      </w:rPr>
      <w:t>До реєстр. № 31</w:t>
    </w:r>
    <w:r w:rsidRPr="002F1FC4">
      <w:rPr>
        <w:rFonts w:ascii="Times New Roman" w:eastAsia="SimSun" w:hAnsi="Times New Roman"/>
        <w:sz w:val="20"/>
        <w:szCs w:val="20"/>
        <w:lang w:val="ru-RU" w:eastAsia="zh-CN"/>
      </w:rPr>
      <w:t>80</w:t>
    </w:r>
    <w:r w:rsidRPr="00907AEA">
      <w:rPr>
        <w:rFonts w:ascii="Times New Roman" w:eastAsia="SimSun" w:hAnsi="Times New Roman"/>
        <w:sz w:val="20"/>
        <w:szCs w:val="20"/>
        <w:lang w:eastAsia="zh-CN"/>
      </w:rPr>
      <w:t>-</w:t>
    </w:r>
    <w:r w:rsidRPr="002F1FC4">
      <w:rPr>
        <w:rFonts w:ascii="Times New Roman" w:eastAsia="SimSun" w:hAnsi="Times New Roman"/>
        <w:sz w:val="20"/>
        <w:szCs w:val="20"/>
        <w:lang w:val="ru-RU" w:eastAsia="zh-CN"/>
      </w:rPr>
      <w:t>6</w:t>
    </w:r>
    <w:r w:rsidRPr="00907AEA">
      <w:rPr>
        <w:rFonts w:ascii="Times New Roman" w:eastAsia="SimSun" w:hAnsi="Times New Roman"/>
        <w:sz w:val="20"/>
        <w:szCs w:val="20"/>
        <w:lang w:val="ru-RU" w:eastAsia="zh-CN"/>
      </w:rPr>
      <w:t xml:space="preserve"> </w:t>
    </w:r>
    <w:r w:rsidRPr="00907AEA">
      <w:rPr>
        <w:rFonts w:ascii="Times New Roman" w:eastAsia="SimSun" w:hAnsi="Times New Roman"/>
        <w:sz w:val="20"/>
        <w:szCs w:val="20"/>
        <w:lang w:eastAsia="zh-CN"/>
      </w:rPr>
      <w:t xml:space="preserve">від </w:t>
    </w:r>
    <w:r w:rsidRPr="002F1FC4">
      <w:rPr>
        <w:rFonts w:ascii="Times New Roman" w:eastAsia="SimSun" w:hAnsi="Times New Roman"/>
        <w:sz w:val="20"/>
        <w:szCs w:val="20"/>
        <w:lang w:val="ru-RU" w:eastAsia="zh-CN"/>
      </w:rPr>
      <w:t>2</w:t>
    </w:r>
    <w:r w:rsidRPr="00907AEA">
      <w:rPr>
        <w:rFonts w:ascii="Times New Roman" w:eastAsia="SimSun" w:hAnsi="Times New Roman"/>
        <w:sz w:val="20"/>
        <w:szCs w:val="20"/>
        <w:lang w:val="ru-RU" w:eastAsia="zh-CN"/>
      </w:rPr>
      <w:t>3</w:t>
    </w:r>
    <w:r w:rsidRPr="00907AEA">
      <w:rPr>
        <w:rFonts w:ascii="Times New Roman" w:eastAsia="SimSun" w:hAnsi="Times New Roman"/>
        <w:sz w:val="20"/>
        <w:szCs w:val="20"/>
        <w:lang w:eastAsia="zh-CN"/>
      </w:rPr>
      <w:t>.03.2020</w:t>
    </w:r>
  </w:p>
  <w:p w:rsidR="00907AEA" w:rsidRPr="00907AEA" w:rsidRDefault="00907AEA" w:rsidP="00907AEA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SimSun" w:hAnsi="Times New Roman"/>
        <w:sz w:val="20"/>
        <w:szCs w:val="20"/>
        <w:lang w:eastAsia="zh-CN"/>
      </w:rPr>
    </w:pPr>
    <w:r w:rsidRPr="00907AEA">
      <w:rPr>
        <w:rFonts w:ascii="Times New Roman" w:eastAsia="SimSun" w:hAnsi="Times New Roman"/>
        <w:sz w:val="20"/>
        <w:szCs w:val="20"/>
        <w:lang w:eastAsia="zh-CN"/>
      </w:rPr>
      <w:t xml:space="preserve">Народний депутат України </w:t>
    </w:r>
  </w:p>
  <w:p w:rsidR="00907AEA" w:rsidRPr="00907AEA" w:rsidRDefault="00907AEA" w:rsidP="00907AEA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SimSun" w:hAnsi="Times New Roman"/>
        <w:sz w:val="20"/>
        <w:szCs w:val="20"/>
        <w:lang w:eastAsia="zh-CN"/>
      </w:rPr>
    </w:pPr>
    <w:r w:rsidRPr="00907AEA">
      <w:rPr>
        <w:rFonts w:ascii="Times New Roman" w:eastAsia="SimSun" w:hAnsi="Times New Roman"/>
        <w:sz w:val="20"/>
        <w:szCs w:val="20"/>
        <w:lang w:eastAsia="zh-CN"/>
      </w:rPr>
      <w:t xml:space="preserve">В. </w:t>
    </w:r>
    <w:proofErr w:type="spellStart"/>
    <w:r w:rsidRPr="00907AEA">
      <w:rPr>
        <w:rFonts w:ascii="Times New Roman" w:eastAsia="SimSun" w:hAnsi="Times New Roman"/>
        <w:sz w:val="20"/>
        <w:szCs w:val="20"/>
        <w:lang w:eastAsia="zh-CN"/>
      </w:rPr>
      <w:t>Цабаль</w:t>
    </w:r>
    <w:proofErr w:type="spellEnd"/>
    <w:r w:rsidRPr="00907AEA">
      <w:rPr>
        <w:rFonts w:ascii="Times New Roman" w:eastAsia="SimSun" w:hAnsi="Times New Roman"/>
        <w:sz w:val="20"/>
        <w:szCs w:val="20"/>
        <w:lang w:eastAsia="zh-CN"/>
      </w:rPr>
      <w:t xml:space="preserve"> </w:t>
    </w:r>
  </w:p>
  <w:p w:rsidR="00AE6AF7" w:rsidRPr="00907AEA" w:rsidRDefault="00AE6AF7" w:rsidP="00907AE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AEA"/>
    <w:rsid w:val="000810D7"/>
    <w:rsid w:val="000A6A79"/>
    <w:rsid w:val="002F1FC4"/>
    <w:rsid w:val="00382556"/>
    <w:rsid w:val="003C25EF"/>
    <w:rsid w:val="003C539E"/>
    <w:rsid w:val="0049191F"/>
    <w:rsid w:val="004979E1"/>
    <w:rsid w:val="005D3DCB"/>
    <w:rsid w:val="005D40C1"/>
    <w:rsid w:val="006B13EC"/>
    <w:rsid w:val="006C5A21"/>
    <w:rsid w:val="007B4F09"/>
    <w:rsid w:val="00851BDC"/>
    <w:rsid w:val="00880A34"/>
    <w:rsid w:val="008A0006"/>
    <w:rsid w:val="00907AEA"/>
    <w:rsid w:val="00A37CBD"/>
    <w:rsid w:val="00AC42E3"/>
    <w:rsid w:val="00AE6AF7"/>
    <w:rsid w:val="00C005BC"/>
    <w:rsid w:val="00C34092"/>
    <w:rsid w:val="00E479CF"/>
    <w:rsid w:val="00EC5F33"/>
    <w:rsid w:val="00EF1D9F"/>
    <w:rsid w:val="00F93C1D"/>
    <w:rsid w:val="00FB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94EB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7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07AEA"/>
  </w:style>
  <w:style w:type="paragraph" w:styleId="a5">
    <w:name w:val="footer"/>
    <w:basedOn w:val="a"/>
    <w:link w:val="a6"/>
    <w:uiPriority w:val="99"/>
    <w:unhideWhenUsed/>
    <w:rsid w:val="00907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07AEA"/>
  </w:style>
  <w:style w:type="paragraph" w:styleId="a7">
    <w:name w:val="List Paragraph"/>
    <w:basedOn w:val="a"/>
    <w:uiPriority w:val="34"/>
    <w:qFormat/>
    <w:rsid w:val="00FB4CF2"/>
    <w:pPr>
      <w:ind w:left="720"/>
      <w:contextualSpacing/>
    </w:pPr>
  </w:style>
  <w:style w:type="character" w:styleId="a8">
    <w:name w:val="Hyperlink"/>
    <w:uiPriority w:val="99"/>
    <w:unhideWhenUsed/>
    <w:rsid w:val="00AC42E3"/>
    <w:rPr>
      <w:color w:val="0563C1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D4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D40C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1700-18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3128</Words>
  <Characters>1783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Links>
    <vt:vector size="6" baseType="variant">
      <vt:variant>
        <vt:i4>7143456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2020-07-31T07:55:00Z</dcterms:created>
  <dcterms:modified xsi:type="dcterms:W3CDTF">2020-07-31T07:55:00Z</dcterms:modified>
</cp:coreProperties>
</file>