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FA7" w:rsidRPr="00B24FA7" w:rsidRDefault="00B24FA7" w:rsidP="00B24FA7">
      <w:pPr>
        <w:spacing w:after="0" w:line="240" w:lineRule="auto"/>
        <w:ind w:left="36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Проєкт</w:t>
      </w:r>
    </w:p>
    <w:p w:rsidR="00B24FA7" w:rsidRPr="00B24FA7" w:rsidRDefault="00B24FA7" w:rsidP="00B24FA7">
      <w:pPr>
        <w:spacing w:after="0" w:line="240" w:lineRule="auto"/>
        <w:ind w:left="36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вноситься народним депутат</w:t>
      </w:r>
      <w:r w:rsidRPr="00B24FA7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ом </w:t>
      </w:r>
      <w:r w:rsidRPr="00B24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України </w:t>
      </w:r>
    </w:p>
    <w:p w:rsidR="00B24FA7" w:rsidRPr="00B24FA7" w:rsidRDefault="00B24FA7" w:rsidP="00B24FA7">
      <w:pPr>
        <w:autoSpaceDE w:val="0"/>
        <w:autoSpaceDN w:val="0"/>
        <w:spacing w:after="6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Є.В. Брагаром</w:t>
      </w:r>
    </w:p>
    <w:p w:rsidR="00B24FA7" w:rsidRPr="00B24FA7" w:rsidRDefault="00B24FA7" w:rsidP="00B24FA7">
      <w:pPr>
        <w:spacing w:after="0" w:line="240" w:lineRule="auto"/>
        <w:ind w:left="360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4FA7" w:rsidRPr="00B24FA7" w:rsidRDefault="00B24FA7" w:rsidP="00B24FA7">
      <w:pPr>
        <w:spacing w:after="0" w:line="240" w:lineRule="auto"/>
        <w:ind w:left="5940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:rsidR="00B24FA7" w:rsidRPr="00B24FA7" w:rsidRDefault="00B24FA7" w:rsidP="00B24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4FA7" w:rsidRPr="00B24FA7" w:rsidRDefault="00B24FA7" w:rsidP="00B24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24FA7" w:rsidRPr="00B24FA7" w:rsidRDefault="00B24FA7" w:rsidP="00B24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 УКРАЇНИ</w:t>
      </w:r>
    </w:p>
    <w:p w:rsidR="00B24FA7" w:rsidRPr="00B24FA7" w:rsidRDefault="00B24FA7" w:rsidP="00B24FA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«Про внесення змін до Податкового кодексу України</w:t>
      </w:r>
    </w:p>
    <w:p w:rsidR="00B24FA7" w:rsidRPr="00B24FA7" w:rsidRDefault="00B24FA7" w:rsidP="00B24FA7">
      <w:pPr>
        <w:spacing w:after="0" w:line="240" w:lineRule="auto"/>
        <w:jc w:val="center"/>
        <w:rPr>
          <w:rFonts w:ascii="Antiqua" w:eastAsia="Times New Roman" w:hAnsi="Antiqua" w:cs="Antiqua"/>
          <w:b/>
          <w:sz w:val="26"/>
          <w:szCs w:val="26"/>
          <w:lang w:eastAsia="ru-RU"/>
        </w:rPr>
      </w:pPr>
      <w:r w:rsidRPr="00B24F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щодо вдосконалення механізму нарахування ПДВ при ввезенні транспортн</w:t>
      </w:r>
      <w:r w:rsidRPr="00B24F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их</w:t>
      </w:r>
      <w:r w:rsidRPr="00B24FA7">
        <w:rPr>
          <w:rFonts w:ascii="Antiqua" w:eastAsia="Times New Roman" w:hAnsi="Antiqua" w:cs="Antiqua"/>
          <w:b/>
          <w:color w:val="000000"/>
          <w:sz w:val="26"/>
          <w:szCs w:val="28"/>
          <w:lang w:val="ru-RU" w:eastAsia="ru-RU"/>
        </w:rPr>
        <w:t xml:space="preserve"> </w:t>
      </w:r>
      <w:r w:rsidRPr="00B24F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засоб</w:t>
      </w:r>
      <w:r w:rsidRPr="00B24FA7">
        <w:rPr>
          <w:rFonts w:ascii="Antiqua" w:eastAsia="Times New Roman" w:hAnsi="Antiqua" w:cs="Antiqua"/>
          <w:b/>
          <w:color w:val="000000"/>
          <w:sz w:val="26"/>
          <w:szCs w:val="28"/>
          <w:lang w:eastAsia="ru-RU"/>
        </w:rPr>
        <w:t>ів</w:t>
      </w:r>
      <w:r w:rsidRPr="00B24FA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митну територію України»</w:t>
      </w:r>
    </w:p>
    <w:p w:rsidR="00B24FA7" w:rsidRPr="00B24FA7" w:rsidRDefault="00B24FA7" w:rsidP="00B24FA7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A7" w:rsidRPr="00B24FA7" w:rsidRDefault="00B24FA7" w:rsidP="00B24F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Верховна Рада України постановляє:</w:t>
      </w:r>
    </w:p>
    <w:p w:rsidR="00B24FA7" w:rsidRPr="00B24FA7" w:rsidRDefault="00B24FA7" w:rsidP="00B24F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4FA7" w:rsidRPr="00B24FA7" w:rsidRDefault="00B24FA7" w:rsidP="00B24F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I. Внести до Податкового кодексу України </w:t>
      </w:r>
      <w:r w:rsidRPr="00B24FA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(Відомості Верховної Ради України (ВВР), 2011, № 13-14, № 15-16, № 17, ст.112)</w:t>
      </w: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4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такі зміни:</w:t>
      </w:r>
    </w:p>
    <w:p w:rsidR="00B24FA7" w:rsidRPr="00B24FA7" w:rsidRDefault="00B24FA7" w:rsidP="00B24FA7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Доповнити статтю 189 пунктом 189.17  наступного змісту: </w:t>
      </w:r>
    </w:p>
    <w:p w:rsidR="00B24FA7" w:rsidRPr="00B24FA7" w:rsidRDefault="00B24FA7" w:rsidP="00B24FA7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Antiqua" w:eastAsia="Times New Roman" w:hAnsi="Antiqua" w:cs="Times New Roman"/>
          <w:color w:val="000000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24FA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189.17. </w:t>
      </w:r>
      <w:r w:rsidRPr="00B24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База оподаткування операцій з постачання автомобілів легкових та інших моторних транспортних засобів, що призначені головним чином для перевезення людей, що відповідають товарній позиції 8703 згідно з </w:t>
      </w:r>
      <w:hyperlink r:id="rId4" w:anchor="n339" w:tgtFrame="_blank" w:history="1">
        <w:r w:rsidRPr="00B24FA7">
          <w:rPr>
            <w:rFonts w:ascii="Times New Roman" w:eastAsia="Times New Roman" w:hAnsi="Times New Roman" w:cs="Times New Roman"/>
            <w:color w:val="000099"/>
            <w:sz w:val="28"/>
            <w:szCs w:val="28"/>
            <w:u w:val="single"/>
            <w:shd w:val="clear" w:color="auto" w:fill="FFFFFF"/>
            <w:lang w:eastAsia="ru-RU"/>
          </w:rPr>
          <w:t>УКТ ЗЕД</w:t>
        </w:r>
      </w:hyperlink>
      <w:r w:rsidRPr="00B24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(крім моторних транспортних засобів, зазначених у товарній позиції 8702 згідно з УКТ ЗЕД), включаючи вантажопасажирські автомобілі-фургони, гоночні автомобілі, у тому числі автомобілі, які в установленому законодавством порядку подаються до органів, що здійснюють державну реєстрацію транспортних засобів, для реєстрації або перереєстрації у зв’язку із зміною моделі транспортного засобу, що до переобладнання під час ввезення відповідала товарній позиції 8704 згідно з УКТ ЗЕД, а після переобладнання відповідає товарній позиції 8703 згідно з УКТ ЗЕД,</w:t>
      </w:r>
      <w:r w:rsidRPr="00B24FA7">
        <w:rPr>
          <w:rFonts w:ascii="Antiqua" w:eastAsia="Times New Roman" w:hAnsi="Antiqua" w:cs="Antiqua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B24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визначається виходячи з їх договірної вартості без урахування акцизного податку та ввізного мита.</w:t>
      </w: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B24FA7" w:rsidRPr="00B24FA7" w:rsidRDefault="00B24FA7" w:rsidP="00B24FA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Pr="00B24FA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B24FA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Прикінцеві та перехідні положення</w:t>
      </w:r>
    </w:p>
    <w:p w:rsidR="00B24FA7" w:rsidRPr="00B24FA7" w:rsidRDefault="00B24FA7" w:rsidP="00B24FA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>1. Цей Закон</w:t>
      </w:r>
      <w:r w:rsidRPr="00B24FA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набирає чинності з дня, наступного за днем його опублікування. </w:t>
      </w:r>
    </w:p>
    <w:p w:rsidR="00B24FA7" w:rsidRPr="00B24FA7" w:rsidRDefault="00B24FA7" w:rsidP="00B24FA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Кабінету Міністрів України:</w:t>
      </w:r>
    </w:p>
    <w:p w:rsidR="00B24FA7" w:rsidRPr="00B24FA7" w:rsidRDefault="00B24FA7" w:rsidP="00B24FA7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>у місячний строк з дня набрання чинності цим Законом привести свої нормативно-правові акти у відповідність із цим Законом;</w:t>
      </w:r>
    </w:p>
    <w:p w:rsidR="00B24FA7" w:rsidRPr="00B24FA7" w:rsidRDefault="00B24FA7" w:rsidP="00B24FA7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забезпечити приведення міністерствами, іншими центральними органами </w:t>
      </w:r>
      <w:r w:rsidRPr="00B24FA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виконавчої влади своїх нормативно-правових актів у відповідність із цим Законом.</w:t>
      </w:r>
    </w:p>
    <w:p w:rsidR="00B24FA7" w:rsidRPr="00B24FA7" w:rsidRDefault="00B24FA7" w:rsidP="00B24F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Голова Верховної Ради                                                 </w:t>
      </w:r>
    </w:p>
    <w:p w:rsidR="00B24FA7" w:rsidRPr="00B24FA7" w:rsidRDefault="00B24FA7" w:rsidP="00B24FA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4F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України</w:t>
      </w:r>
    </w:p>
    <w:p w:rsidR="00D861F2" w:rsidRDefault="00D861F2">
      <w:bookmarkStart w:id="0" w:name="_GoBack"/>
      <w:bookmarkEnd w:id="0"/>
    </w:p>
    <w:sectPr w:rsidR="00D861F2" w:rsidSect="00704AA8">
      <w:headerReference w:type="default" r:id="rId5"/>
      <w:pgSz w:w="11906" w:h="16838" w:code="9"/>
      <w:pgMar w:top="899" w:right="1134" w:bottom="899" w:left="1701" w:header="567" w:footer="567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43A7" w:rsidRDefault="00B24FA7" w:rsidP="00542F11">
    <w:pPr>
      <w:framePr w:wrap="auto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AA43A7" w:rsidRPr="00652FE4" w:rsidRDefault="00B24FA7">
    <w:pPr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4FA7"/>
    <w:rsid w:val="002019AF"/>
    <w:rsid w:val="00B24FA7"/>
    <w:rsid w:val="00D8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1EBCA6-4C80-4430-B8B2-7C6672C8D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hyperlink" Target="https://zakon.rada.gov.ua/laws/show/584%D0%B1-18/sp:wide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1264</Words>
  <Characters>722</Characters>
  <Application>Microsoft Office Word</Application>
  <DocSecurity>0</DocSecurity>
  <Lines>6</Lines>
  <Paragraphs>3</Paragraphs>
  <ScaleCrop>false</ScaleCrop>
  <Company/>
  <LinksUpToDate>false</LinksUpToDate>
  <CharactersWithSpaces>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Брагар Євгеній Вадимович</dc:creator>
  <cp:keywords/>
  <dc:description/>
  <cp:lastModifiedBy>Брагар Євгеній Вадимович</cp:lastModifiedBy>
  <cp:revision>1</cp:revision>
  <dcterms:created xsi:type="dcterms:W3CDTF">2020-03-27T09:41:00Z</dcterms:created>
  <dcterms:modified xsi:type="dcterms:W3CDTF">2020-03-27T09:43:00Z</dcterms:modified>
</cp:coreProperties>
</file>