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F28" w:rsidRDefault="00390F28" w:rsidP="00390F28">
      <w:pPr>
        <w:jc w:val="center"/>
        <w:rPr>
          <w:b/>
          <w:szCs w:val="28"/>
          <w:lang w:val="uk-UA"/>
        </w:rPr>
      </w:pPr>
      <w:bookmarkStart w:id="0" w:name="_GoBack"/>
      <w:bookmarkEnd w:id="0"/>
      <w:r w:rsidRPr="00E1003E">
        <w:rPr>
          <w:b/>
          <w:szCs w:val="28"/>
          <w:lang w:val="uk-UA"/>
        </w:rPr>
        <w:t xml:space="preserve">Порівняльна таблиця </w:t>
      </w:r>
    </w:p>
    <w:p w:rsidR="00390F28" w:rsidRPr="00E1003E" w:rsidRDefault="00390F28" w:rsidP="00390F28">
      <w:pPr>
        <w:jc w:val="center"/>
        <w:rPr>
          <w:b/>
          <w:szCs w:val="28"/>
          <w:lang w:val="uk-UA"/>
        </w:rPr>
      </w:pPr>
      <w:r w:rsidRPr="00E1003E">
        <w:rPr>
          <w:b/>
          <w:szCs w:val="28"/>
          <w:lang w:val="uk-UA"/>
        </w:rPr>
        <w:t>до проекту Закону України</w:t>
      </w:r>
    </w:p>
    <w:p w:rsidR="00390F28" w:rsidRPr="00390F28" w:rsidRDefault="00390F28" w:rsidP="00486F47">
      <w:pPr>
        <w:jc w:val="center"/>
        <w:rPr>
          <w:b/>
          <w:lang w:val="uk-UA"/>
        </w:rPr>
      </w:pPr>
      <w:r w:rsidRPr="00390F28">
        <w:rPr>
          <w:b/>
          <w:szCs w:val="28"/>
          <w:lang w:val="uk-UA"/>
        </w:rPr>
        <w:t>«</w:t>
      </w:r>
      <w:r w:rsidR="00486F47" w:rsidRPr="00486F47">
        <w:rPr>
          <w:b/>
          <w:szCs w:val="28"/>
          <w:lang w:val="uk-UA"/>
        </w:rPr>
        <w:t xml:space="preserve">Про внесення зміни до </w:t>
      </w:r>
      <w:r w:rsidR="00EA09B7">
        <w:rPr>
          <w:b/>
          <w:szCs w:val="28"/>
          <w:lang w:val="uk-UA"/>
        </w:rPr>
        <w:t>Закону України «Про комітети</w:t>
      </w:r>
      <w:r w:rsidR="00486F47" w:rsidRPr="00486F47">
        <w:rPr>
          <w:b/>
          <w:szCs w:val="28"/>
          <w:lang w:val="uk-UA"/>
        </w:rPr>
        <w:t xml:space="preserve"> Верховної Ради України</w:t>
      </w:r>
      <w:r w:rsidR="00EA09B7">
        <w:rPr>
          <w:b/>
          <w:szCs w:val="28"/>
          <w:lang w:val="uk-UA"/>
        </w:rPr>
        <w:t>»</w:t>
      </w:r>
      <w:r w:rsidR="00486F47" w:rsidRPr="00486F47">
        <w:rPr>
          <w:b/>
          <w:szCs w:val="28"/>
          <w:lang w:val="uk-UA"/>
        </w:rPr>
        <w:t xml:space="preserve"> </w:t>
      </w:r>
    </w:p>
    <w:p w:rsidR="001E503D" w:rsidRPr="001E503D" w:rsidRDefault="001E503D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8"/>
        <w:gridCol w:w="7694"/>
      </w:tblGrid>
      <w:tr w:rsidR="007C6FD1" w:rsidRPr="00486F47" w:rsidTr="004E27B9">
        <w:tc>
          <w:tcPr>
            <w:tcW w:w="7658" w:type="dxa"/>
            <w:shd w:val="clear" w:color="auto" w:fill="auto"/>
          </w:tcPr>
          <w:p w:rsidR="007C6FD1" w:rsidRPr="00486F47" w:rsidRDefault="00EA09B7" w:rsidP="00EA09B7">
            <w:pPr>
              <w:ind w:firstLine="709"/>
              <w:rPr>
                <w:b/>
                <w:sz w:val="27"/>
                <w:szCs w:val="27"/>
                <w:lang w:val="uk-UA"/>
              </w:rPr>
            </w:pPr>
            <w:r>
              <w:rPr>
                <w:b/>
                <w:sz w:val="27"/>
                <w:szCs w:val="27"/>
                <w:lang w:val="uk-UA"/>
              </w:rPr>
              <w:t>Закон України «Про комітети</w:t>
            </w:r>
            <w:r w:rsidR="007C6FD1" w:rsidRPr="00486F47">
              <w:rPr>
                <w:b/>
                <w:sz w:val="27"/>
                <w:szCs w:val="27"/>
                <w:lang w:val="uk-UA"/>
              </w:rPr>
              <w:t xml:space="preserve"> Верховної Ради України</w:t>
            </w:r>
            <w:r>
              <w:rPr>
                <w:b/>
                <w:sz w:val="27"/>
                <w:szCs w:val="27"/>
                <w:lang w:val="uk-UA"/>
              </w:rPr>
              <w:t>»</w:t>
            </w:r>
          </w:p>
        </w:tc>
        <w:tc>
          <w:tcPr>
            <w:tcW w:w="7694" w:type="dxa"/>
            <w:shd w:val="clear" w:color="auto" w:fill="auto"/>
          </w:tcPr>
          <w:p w:rsidR="007C6FD1" w:rsidRPr="00486F47" w:rsidRDefault="007C6FD1" w:rsidP="00EF4D48">
            <w:pPr>
              <w:ind w:firstLine="709"/>
              <w:jc w:val="center"/>
              <w:rPr>
                <w:b/>
                <w:sz w:val="27"/>
                <w:szCs w:val="27"/>
                <w:lang w:val="uk-UA"/>
              </w:rPr>
            </w:pPr>
            <w:r w:rsidRPr="00486F47">
              <w:rPr>
                <w:b/>
                <w:sz w:val="27"/>
                <w:szCs w:val="27"/>
                <w:lang w:val="uk-UA"/>
              </w:rPr>
              <w:t xml:space="preserve">Редакція з урахуванням запропонованих змін </w:t>
            </w:r>
          </w:p>
        </w:tc>
      </w:tr>
      <w:tr w:rsidR="00434517" w:rsidRPr="00486F47" w:rsidTr="004E27B9">
        <w:tc>
          <w:tcPr>
            <w:tcW w:w="7658" w:type="dxa"/>
            <w:shd w:val="clear" w:color="auto" w:fill="auto"/>
          </w:tcPr>
          <w:p w:rsidR="00434517" w:rsidRDefault="00EA09B7" w:rsidP="00486F47">
            <w:pPr>
              <w:ind w:firstLine="709"/>
              <w:jc w:val="both"/>
              <w:rPr>
                <w:sz w:val="27"/>
                <w:szCs w:val="27"/>
                <w:lang w:val="en-US"/>
              </w:rPr>
            </w:pPr>
            <w:r>
              <w:rPr>
                <w:sz w:val="27"/>
                <w:szCs w:val="27"/>
                <w:lang w:val="uk-UA"/>
              </w:rPr>
              <w:t xml:space="preserve"> Розділ </w:t>
            </w:r>
            <w:r>
              <w:rPr>
                <w:sz w:val="27"/>
                <w:szCs w:val="27"/>
                <w:lang w:val="en-US"/>
              </w:rPr>
              <w:t>VIII</w:t>
            </w:r>
          </w:p>
          <w:p w:rsidR="004E27B9" w:rsidRDefault="004E27B9" w:rsidP="00486F47">
            <w:pPr>
              <w:ind w:firstLine="709"/>
              <w:jc w:val="both"/>
              <w:rPr>
                <w:sz w:val="27"/>
                <w:szCs w:val="27"/>
                <w:lang w:val="en-US"/>
              </w:rPr>
            </w:pPr>
          </w:p>
          <w:p w:rsidR="004E27B9" w:rsidRDefault="004E27B9" w:rsidP="004E27B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>
              <w:rPr>
                <w:sz w:val="27"/>
                <w:szCs w:val="27"/>
                <w:lang w:val="en-US"/>
              </w:rPr>
              <w:tab/>
            </w:r>
            <w:r>
              <w:rPr>
                <w:sz w:val="27"/>
                <w:szCs w:val="27"/>
                <w:lang w:val="en-US"/>
              </w:rPr>
              <w:tab/>
            </w:r>
            <w:r>
              <w:rPr>
                <w:color w:val="000000"/>
              </w:rPr>
              <w:t>1. Цей Закон набирає чинності з дня його опублікування, за винятком:</w:t>
            </w:r>
          </w:p>
          <w:p w:rsidR="004E27B9" w:rsidRDefault="004E27B9" w:rsidP="004E27B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hyperlink r:id="rId6" w:anchor="n153" w:history="1">
              <w:r>
                <w:rPr>
                  <w:rStyle w:val="aa"/>
                  <w:color w:val="006600"/>
                </w:rPr>
                <w:t>частини першої статті 18</w:t>
              </w:r>
            </w:hyperlink>
            <w:r>
              <w:rPr>
                <w:color w:val="000000"/>
              </w:rPr>
              <w:t>, що набирає чинності з дня набуття повноважень Верховною Радою України, обраною у березні 2006 року;</w:t>
            </w:r>
          </w:p>
          <w:p w:rsidR="004E27B9" w:rsidRDefault="004E27B9" w:rsidP="004E27B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hyperlink r:id="rId7" w:anchor="n387" w:history="1">
              <w:r>
                <w:rPr>
                  <w:rStyle w:val="aa"/>
                  <w:color w:val="006600"/>
                </w:rPr>
                <w:t>частини першої статті 51</w:t>
              </w:r>
            </w:hyperlink>
            <w:r>
              <w:rPr>
                <w:color w:val="000000"/>
              </w:rPr>
              <w:t> щодо ведення стенограми засідання комітету, що набирає чинності з 1 січня 2007 року.</w:t>
            </w:r>
          </w:p>
          <w:p w:rsidR="004E27B9" w:rsidRDefault="004E27B9" w:rsidP="004E27B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2. Встановити, що до 1 січня 2007 року стенограма засідання комітету ведеться за окремим рішенням комітету.</w:t>
            </w:r>
          </w:p>
          <w:p w:rsidR="004E27B9" w:rsidRDefault="004E27B9" w:rsidP="004E27B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3. Вважати таким, що втратив чинність, додаток № 2 до </w:t>
            </w:r>
            <w:hyperlink r:id="rId8" w:tgtFrame="_blank" w:history="1">
              <w:r>
                <w:rPr>
                  <w:rStyle w:val="aa"/>
                  <w:color w:val="000099"/>
                </w:rPr>
                <w:t>Постанови Верховної Ради України від 11 грудня 2003 року № 1385-IV</w:t>
              </w:r>
            </w:hyperlink>
            <w:r>
              <w:rPr>
                <w:color w:val="000000"/>
              </w:rPr>
              <w:t> "Про затвердження положень про проведення парламентських слухань у Верховній Раді України та слухань у комітетах Верховної Ради України" (Відомості Верховної Ради України, 2004 р., № 13, ст. 183).</w:t>
            </w:r>
          </w:p>
          <w:p w:rsidR="004E27B9" w:rsidRDefault="004E27B9" w:rsidP="004E27B9">
            <w:pPr>
              <w:rPr>
                <w:lang w:val="uk-UA"/>
              </w:rPr>
            </w:pPr>
          </w:p>
          <w:p w:rsidR="00EA09B7" w:rsidRPr="004E27B9" w:rsidRDefault="00EA09B7" w:rsidP="004E27B9">
            <w:pPr>
              <w:tabs>
                <w:tab w:val="left" w:pos="1140"/>
                <w:tab w:val="left" w:pos="2088"/>
              </w:tabs>
              <w:ind w:firstLine="709"/>
              <w:jc w:val="both"/>
              <w:rPr>
                <w:sz w:val="27"/>
                <w:szCs w:val="27"/>
                <w:lang w:val="uk-UA"/>
              </w:rPr>
            </w:pPr>
          </w:p>
        </w:tc>
        <w:tc>
          <w:tcPr>
            <w:tcW w:w="7694" w:type="dxa"/>
            <w:shd w:val="clear" w:color="auto" w:fill="auto"/>
          </w:tcPr>
          <w:p w:rsidR="00747230" w:rsidRDefault="00747230" w:rsidP="00747230">
            <w:pPr>
              <w:pStyle w:val="ab"/>
              <w:spacing w:after="120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«4. </w:t>
            </w:r>
            <w:r w:rsidRPr="00FC61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Установити, що впродовж </w:t>
            </w:r>
            <w:r w:rsidRPr="00FC61C2">
              <w:rPr>
                <w:rFonts w:ascii="Times New Roman" w:hAnsi="Times New Roman"/>
                <w:sz w:val="28"/>
                <w:szCs w:val="28"/>
              </w:rPr>
              <w:t>встановлен</w:t>
            </w:r>
            <w:r>
              <w:rPr>
                <w:rFonts w:ascii="Times New Roman" w:hAnsi="Times New Roman"/>
                <w:sz w:val="28"/>
                <w:szCs w:val="28"/>
              </w:rPr>
              <w:t>ого</w:t>
            </w:r>
            <w:r w:rsidRPr="00FC61C2">
              <w:rPr>
                <w:rFonts w:ascii="Times New Roman" w:hAnsi="Times New Roman"/>
                <w:sz w:val="28"/>
                <w:szCs w:val="28"/>
              </w:rPr>
              <w:t xml:space="preserve"> Кабінетом Міністрів України згідно з Законом України «Про захист населення від інфекційних </w:t>
            </w:r>
            <w:proofErr w:type="spellStart"/>
            <w:r w:rsidRPr="00FC61C2">
              <w:rPr>
                <w:rFonts w:ascii="Times New Roman" w:hAnsi="Times New Roman"/>
                <w:sz w:val="28"/>
                <w:szCs w:val="28"/>
              </w:rPr>
              <w:t>хвороб</w:t>
            </w:r>
            <w:proofErr w:type="spellEnd"/>
            <w:r w:rsidRPr="00FC61C2">
              <w:rPr>
                <w:rFonts w:ascii="Times New Roman" w:hAnsi="Times New Roman"/>
                <w:sz w:val="28"/>
                <w:szCs w:val="28"/>
              </w:rPr>
              <w:t xml:space="preserve">» карантину для здійснення  </w:t>
            </w:r>
            <w:r w:rsidRPr="00FC61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заходів, спрямованих на запобігання поширенню, локалізації та ліквідації спалахів, епідемій та пандемій </w:t>
            </w:r>
            <w:proofErr w:type="spellStart"/>
            <w:r w:rsidRPr="00FC61C2">
              <w:rPr>
                <w:rFonts w:ascii="Times New Roman" w:hAnsi="Times New Roman"/>
                <w:color w:val="000000"/>
                <w:sz w:val="28"/>
                <w:szCs w:val="28"/>
              </w:rPr>
              <w:t>коронавірусної</w:t>
            </w:r>
            <w:proofErr w:type="spellEnd"/>
            <w:r w:rsidRPr="00FC61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хвороби (COVID – 19)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Pr="00FC61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організація роботи </w:t>
            </w:r>
            <w:r w:rsidRPr="00CC572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комітетів </w:t>
            </w:r>
            <w:r w:rsidRPr="00FC61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здійснюється на основі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положень цього Закону</w:t>
            </w:r>
            <w:r w:rsidRPr="00FC61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 такими особливостями: </w:t>
            </w:r>
          </w:p>
          <w:p w:rsidR="00747230" w:rsidRPr="009F3D17" w:rsidRDefault="00747230" w:rsidP="00747230">
            <w:pPr>
              <w:pStyle w:val="ab"/>
              <w:spacing w:after="12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1) плани роботи, розклади засідань та порядки денні засідань комітетів повідомляються народним депутатам України - членам відповідних комітетів секретаріатами</w:t>
            </w:r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комітетів через єдину автоматизовану систему роботи з документами у Верховній Раді України (далі – єдина автоматизована система);</w:t>
            </w:r>
          </w:p>
          <w:p w:rsidR="00747230" w:rsidRDefault="00747230" w:rsidP="00747230">
            <w:pPr>
              <w:pStyle w:val="ab"/>
              <w:spacing w:after="12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2) комітети здійснюють свою роботу у формі засідань, які можуть проводитися у режимі </w:t>
            </w:r>
            <w:proofErr w:type="spellStart"/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>відеоконференції</w:t>
            </w:r>
            <w:proofErr w:type="spellEnd"/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можливою </w:t>
            </w:r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>одночасною трансляцією на офіційному веб-сайті Верховної Ради України, за попередньою згодою більшості  від затвердженого Верховною Радою України кількісн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ого складу комітету, надісланою</w:t>
            </w:r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голові такого комітету з використанням єдиної автоматизованої системи</w:t>
            </w:r>
            <w:r w:rsidRPr="009F3D17">
              <w:t xml:space="preserve"> </w:t>
            </w:r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>та накладенням квалі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фікованого електронного підпису. Згода на проведення засідання комітету у режимі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відеконференції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надається кожним народним депутатом України окремо шляхом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надсилання персонального листа на адресу голови комітету;</w:t>
            </w:r>
          </w:p>
          <w:p w:rsidR="00747230" w:rsidRPr="009F3D17" w:rsidRDefault="00747230" w:rsidP="00747230">
            <w:pPr>
              <w:pStyle w:val="ab"/>
              <w:spacing w:after="12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3) порядок денний засідання комітету, що проводиться у режимі </w:t>
            </w:r>
            <w:proofErr w:type="spellStart"/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>відеоконференції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та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заплановані </w:t>
            </w:r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для розгляду на такому засіданні проекти актів,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надсилаю</w:t>
            </w:r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>ться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>членам відповідного комітету секретаріатом такого комітету невідкладно, але не пізніше як за три години до початку засідання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 з використанням єдиної автоматизованої системи</w:t>
            </w:r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; </w:t>
            </w:r>
          </w:p>
          <w:p w:rsidR="00747230" w:rsidRPr="00410568" w:rsidRDefault="00747230" w:rsidP="00747230">
            <w:pPr>
              <w:pStyle w:val="ab"/>
              <w:spacing w:after="12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>4)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засідання комітету, що проводиться у режимі </w:t>
            </w:r>
            <w:proofErr w:type="spellStart"/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>відеоконференції</w:t>
            </w:r>
            <w:proofErr w:type="spellEnd"/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вважається повноважним за умови віддаленого (за допомогою службового планшета)  приєднання до участі у такому засіданні більше половини від затвердженого Верховною Радою України складу членів такого комітету;</w:t>
            </w:r>
          </w:p>
          <w:p w:rsidR="00747230" w:rsidRPr="00410568" w:rsidRDefault="00747230" w:rsidP="00747230">
            <w:pPr>
              <w:pStyle w:val="ab"/>
              <w:spacing w:after="120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Pr="004105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) голосування на засіданні комітету, що проводиться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 режимі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відеоконференції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Pr="004105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здійснюється членами комітету особисто і відкрито шляхом підняття рук та висловлення своєї позиції «за», «проти» чи «утримався»;</w:t>
            </w:r>
          </w:p>
          <w:p w:rsidR="00747230" w:rsidRPr="009F3D17" w:rsidRDefault="00747230" w:rsidP="00747230">
            <w:pPr>
              <w:pStyle w:val="ab"/>
              <w:spacing w:after="120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6) підрахунок голосів під час голосування на засіданні комітету, що проводиться у режимі </w:t>
            </w:r>
            <w:proofErr w:type="spellStart"/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>відеоконференції</w:t>
            </w:r>
            <w:proofErr w:type="spellEnd"/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>, здійснюється секретарем відповідного комітету, а у разі неможливості взяти участь у такому засіданні секретарем комітету, підрахунок голосів здійснюєт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ься головуючим на </w:t>
            </w:r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засіданні або іншим, визначеним ним членом комітету;</w:t>
            </w:r>
          </w:p>
          <w:p w:rsidR="00747230" w:rsidRPr="009F3D17" w:rsidRDefault="00747230" w:rsidP="00747230">
            <w:pPr>
              <w:pStyle w:val="ab"/>
              <w:spacing w:after="120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7) акти комітетів, протоколи і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стенограми</w:t>
            </w:r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їх засідань розміщуються на офіційному веб-сайті Верховної Ради України.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 засіданні комітету, що проводиться у режимі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відеоконференції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, ведеться протокол і стенограма засідання.</w:t>
            </w:r>
          </w:p>
          <w:p w:rsidR="00747230" w:rsidRPr="00410568" w:rsidRDefault="00747230" w:rsidP="00747230">
            <w:pPr>
              <w:pStyle w:val="ab"/>
              <w:spacing w:after="120"/>
              <w:ind w:firstLine="708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>Акти комітетів і протоколи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проведених у режимі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відеоконференції</w:t>
            </w:r>
            <w:proofErr w:type="spellEnd"/>
            <w:r w:rsidRPr="009F3D1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їх засідань</w:t>
            </w:r>
            <w:r w:rsidRPr="00410568">
              <w:rPr>
                <w:rFonts w:ascii="Times New Roman" w:hAnsi="Times New Roman"/>
                <w:color w:val="000000"/>
                <w:sz w:val="28"/>
                <w:szCs w:val="28"/>
              </w:rPr>
              <w:t>,  підписуються кваліфікованими електронними підписами з наступним оформленням у паперовому вигляді протягом 10 робочих днів з дня заве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ршення строку дії цього Закону</w:t>
            </w:r>
            <w:r w:rsidRPr="00410568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  <w:r w:rsidRPr="004105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486F47" w:rsidRPr="00486F47" w:rsidRDefault="00486F47" w:rsidP="00486F47">
            <w:pPr>
              <w:ind w:firstLine="709"/>
              <w:jc w:val="both"/>
              <w:rPr>
                <w:b/>
                <w:sz w:val="27"/>
                <w:szCs w:val="27"/>
                <w:lang w:val="uk-UA"/>
              </w:rPr>
            </w:pPr>
          </w:p>
        </w:tc>
      </w:tr>
    </w:tbl>
    <w:p w:rsidR="00A4787D" w:rsidRPr="004E27B9" w:rsidRDefault="00A4787D" w:rsidP="004E27B9">
      <w:pPr>
        <w:pStyle w:val="rvps7"/>
        <w:shd w:val="clear" w:color="auto" w:fill="FFFFFF"/>
        <w:spacing w:before="150" w:beforeAutospacing="0" w:after="150" w:afterAutospacing="0"/>
        <w:ind w:left="450" w:right="450"/>
        <w:jc w:val="center"/>
      </w:pPr>
    </w:p>
    <w:sectPr w:rsidR="00A4787D" w:rsidRPr="004E27B9" w:rsidSect="000656DF">
      <w:footerReference w:type="even" r:id="rId9"/>
      <w:footerReference w:type="default" r:id="rId10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A0C" w:rsidRDefault="00907A0C">
      <w:r>
        <w:separator/>
      </w:r>
    </w:p>
  </w:endnote>
  <w:endnote w:type="continuationSeparator" w:id="0">
    <w:p w:rsidR="00907A0C" w:rsidRDefault="00907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E1D" w:rsidRDefault="00F47E1D" w:rsidP="008131D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47E1D" w:rsidRDefault="00F47E1D" w:rsidP="006D1E6A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E1D" w:rsidRDefault="00F47E1D" w:rsidP="006D1E6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A0C" w:rsidRDefault="00907A0C">
      <w:r>
        <w:separator/>
      </w:r>
    </w:p>
  </w:footnote>
  <w:footnote w:type="continuationSeparator" w:id="0">
    <w:p w:rsidR="00907A0C" w:rsidRDefault="00907A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6FD1"/>
    <w:rsid w:val="00034409"/>
    <w:rsid w:val="000546C8"/>
    <w:rsid w:val="000656DF"/>
    <w:rsid w:val="000A1B96"/>
    <w:rsid w:val="000B11CA"/>
    <w:rsid w:val="000B33B8"/>
    <w:rsid w:val="000F3128"/>
    <w:rsid w:val="00121BF6"/>
    <w:rsid w:val="00145CBF"/>
    <w:rsid w:val="00186E50"/>
    <w:rsid w:val="001B7046"/>
    <w:rsid w:val="001E503D"/>
    <w:rsid w:val="001E7F33"/>
    <w:rsid w:val="002024EA"/>
    <w:rsid w:val="002308D7"/>
    <w:rsid w:val="00250FD5"/>
    <w:rsid w:val="002E078C"/>
    <w:rsid w:val="002E14C0"/>
    <w:rsid w:val="00367103"/>
    <w:rsid w:val="00390F28"/>
    <w:rsid w:val="00392378"/>
    <w:rsid w:val="003A2E4F"/>
    <w:rsid w:val="003F0107"/>
    <w:rsid w:val="00405783"/>
    <w:rsid w:val="00412770"/>
    <w:rsid w:val="00434517"/>
    <w:rsid w:val="00435448"/>
    <w:rsid w:val="00440F43"/>
    <w:rsid w:val="00444662"/>
    <w:rsid w:val="00481498"/>
    <w:rsid w:val="00482FB9"/>
    <w:rsid w:val="00486F47"/>
    <w:rsid w:val="0049325B"/>
    <w:rsid w:val="00497A38"/>
    <w:rsid w:val="004C5B7A"/>
    <w:rsid w:val="004E27B9"/>
    <w:rsid w:val="00517804"/>
    <w:rsid w:val="00521CE5"/>
    <w:rsid w:val="00536F3B"/>
    <w:rsid w:val="0055613F"/>
    <w:rsid w:val="00586C98"/>
    <w:rsid w:val="005A1EE3"/>
    <w:rsid w:val="005A2E06"/>
    <w:rsid w:val="005B05B9"/>
    <w:rsid w:val="005B663B"/>
    <w:rsid w:val="005C08F3"/>
    <w:rsid w:val="005C1D59"/>
    <w:rsid w:val="005E0368"/>
    <w:rsid w:val="005E3E01"/>
    <w:rsid w:val="005F3C68"/>
    <w:rsid w:val="00611F3C"/>
    <w:rsid w:val="006707B2"/>
    <w:rsid w:val="006743CD"/>
    <w:rsid w:val="00696838"/>
    <w:rsid w:val="006A52C0"/>
    <w:rsid w:val="006A631A"/>
    <w:rsid w:val="006C685C"/>
    <w:rsid w:val="006D1E6A"/>
    <w:rsid w:val="006E0584"/>
    <w:rsid w:val="0070365A"/>
    <w:rsid w:val="00704299"/>
    <w:rsid w:val="00705B82"/>
    <w:rsid w:val="00710BAF"/>
    <w:rsid w:val="007312B3"/>
    <w:rsid w:val="00747230"/>
    <w:rsid w:val="00771D14"/>
    <w:rsid w:val="00776E33"/>
    <w:rsid w:val="007B5776"/>
    <w:rsid w:val="007B6B27"/>
    <w:rsid w:val="007C3B92"/>
    <w:rsid w:val="007C6FD1"/>
    <w:rsid w:val="007D7091"/>
    <w:rsid w:val="008131DA"/>
    <w:rsid w:val="0086309F"/>
    <w:rsid w:val="00867941"/>
    <w:rsid w:val="00867F01"/>
    <w:rsid w:val="00887FA6"/>
    <w:rsid w:val="008957F6"/>
    <w:rsid w:val="008F26B4"/>
    <w:rsid w:val="00907A0C"/>
    <w:rsid w:val="0095512A"/>
    <w:rsid w:val="00973A1C"/>
    <w:rsid w:val="009A0817"/>
    <w:rsid w:val="009A3873"/>
    <w:rsid w:val="009D256B"/>
    <w:rsid w:val="009D5261"/>
    <w:rsid w:val="009D634C"/>
    <w:rsid w:val="009F15D2"/>
    <w:rsid w:val="009F20CC"/>
    <w:rsid w:val="00A03480"/>
    <w:rsid w:val="00A4787D"/>
    <w:rsid w:val="00A54615"/>
    <w:rsid w:val="00A737C6"/>
    <w:rsid w:val="00A92AFD"/>
    <w:rsid w:val="00A94430"/>
    <w:rsid w:val="00AE12A0"/>
    <w:rsid w:val="00AE69DF"/>
    <w:rsid w:val="00AF2E94"/>
    <w:rsid w:val="00AF5629"/>
    <w:rsid w:val="00B47404"/>
    <w:rsid w:val="00B5514D"/>
    <w:rsid w:val="00BC5FC4"/>
    <w:rsid w:val="00BD07F9"/>
    <w:rsid w:val="00BE20BF"/>
    <w:rsid w:val="00C07852"/>
    <w:rsid w:val="00C113FB"/>
    <w:rsid w:val="00C4556E"/>
    <w:rsid w:val="00C74D9E"/>
    <w:rsid w:val="00CB1755"/>
    <w:rsid w:val="00CF666B"/>
    <w:rsid w:val="00D03294"/>
    <w:rsid w:val="00D21331"/>
    <w:rsid w:val="00D52129"/>
    <w:rsid w:val="00D52332"/>
    <w:rsid w:val="00D5786E"/>
    <w:rsid w:val="00D8466D"/>
    <w:rsid w:val="00E015CC"/>
    <w:rsid w:val="00E1247B"/>
    <w:rsid w:val="00E25445"/>
    <w:rsid w:val="00E56F43"/>
    <w:rsid w:val="00E81E6B"/>
    <w:rsid w:val="00E85DA9"/>
    <w:rsid w:val="00EA09B7"/>
    <w:rsid w:val="00EC13BC"/>
    <w:rsid w:val="00EC718C"/>
    <w:rsid w:val="00EF1DA3"/>
    <w:rsid w:val="00EF4D48"/>
    <w:rsid w:val="00F0639E"/>
    <w:rsid w:val="00F16DE1"/>
    <w:rsid w:val="00F47E1D"/>
    <w:rsid w:val="00F515FB"/>
    <w:rsid w:val="00F54038"/>
    <w:rsid w:val="00FE61F5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0E9E39-8EBF-4838-B4BD-5D979A32A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C6F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6D1E6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6D1E6A"/>
  </w:style>
  <w:style w:type="character" w:customStyle="1" w:styleId="st42">
    <w:name w:val="st42"/>
    <w:uiPriority w:val="99"/>
    <w:rsid w:val="000F3128"/>
    <w:rPr>
      <w:rFonts w:ascii="Times New Roman" w:hAnsi="Times New Roman" w:cs="Times New Roman"/>
      <w:color w:val="000000"/>
    </w:rPr>
  </w:style>
  <w:style w:type="paragraph" w:styleId="a6">
    <w:name w:val="Balloon Text"/>
    <w:basedOn w:val="a"/>
    <w:link w:val="a7"/>
    <w:rsid w:val="008957F6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8957F6"/>
    <w:rPr>
      <w:rFonts w:ascii="Segoe UI" w:hAnsi="Segoe UI" w:cs="Segoe UI"/>
      <w:sz w:val="18"/>
      <w:szCs w:val="18"/>
      <w:lang w:val="ru-RU" w:eastAsia="ru-RU"/>
    </w:rPr>
  </w:style>
  <w:style w:type="paragraph" w:styleId="a8">
    <w:name w:val="header"/>
    <w:basedOn w:val="a"/>
    <w:link w:val="a9"/>
    <w:rsid w:val="00486F47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rsid w:val="00486F47"/>
    <w:rPr>
      <w:sz w:val="28"/>
      <w:szCs w:val="24"/>
      <w:lang w:val="ru-RU" w:eastAsia="ru-RU"/>
    </w:rPr>
  </w:style>
  <w:style w:type="paragraph" w:customStyle="1" w:styleId="rvps7">
    <w:name w:val="rvps7"/>
    <w:basedOn w:val="a"/>
    <w:rsid w:val="004E27B9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rvts15">
    <w:name w:val="rvts15"/>
    <w:rsid w:val="004E27B9"/>
  </w:style>
  <w:style w:type="paragraph" w:customStyle="1" w:styleId="rvps2">
    <w:name w:val="rvps2"/>
    <w:basedOn w:val="a"/>
    <w:rsid w:val="004E27B9"/>
    <w:pPr>
      <w:spacing w:before="100" w:beforeAutospacing="1" w:after="100" w:afterAutospacing="1"/>
    </w:pPr>
    <w:rPr>
      <w:sz w:val="24"/>
      <w:lang w:val="uk-UA" w:eastAsia="uk-UA"/>
    </w:rPr>
  </w:style>
  <w:style w:type="character" w:styleId="aa">
    <w:name w:val="Hyperlink"/>
    <w:uiPriority w:val="99"/>
    <w:unhideWhenUsed/>
    <w:rsid w:val="004E27B9"/>
    <w:rPr>
      <w:color w:val="0000FF"/>
      <w:u w:val="single"/>
    </w:rPr>
  </w:style>
  <w:style w:type="paragraph" w:styleId="ab">
    <w:name w:val="No Spacing"/>
    <w:uiPriority w:val="1"/>
    <w:qFormat/>
    <w:rsid w:val="0074723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5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1385-1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rada/show/116/95-%D0%B2%D1%8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rada/show/116/95-%E2%F0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2620</Words>
  <Characters>1494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Внесення змін до Регламенту Верховної Ради України</vt:lpstr>
    </vt:vector>
  </TitlesOfParts>
  <Company/>
  <LinksUpToDate>false</LinksUpToDate>
  <CharactersWithSpaces>4106</CharactersWithSpaces>
  <SharedDoc>false</SharedDoc>
  <HLinks>
    <vt:vector size="18" baseType="variant">
      <vt:variant>
        <vt:i4>8257573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https://zakon.rada.gov.ua/rada/show/1385-15</vt:lpwstr>
      </vt:variant>
      <vt:variant>
        <vt:lpwstr/>
      </vt:variant>
      <vt:variant>
        <vt:i4>3997814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https://zakon.rada.gov.ua/rada/show/116/95-%D0%B2%D1%80</vt:lpwstr>
      </vt:variant>
      <vt:variant>
        <vt:lpwstr>n387</vt:lpwstr>
      </vt:variant>
      <vt:variant>
        <vt:i4>1114121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https://zakon.rada.gov.ua/rada/show/116/95-%E2%F0</vt:lpwstr>
      </vt:variant>
      <vt:variant>
        <vt:lpwstr>n153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Внесення змін до Регламенту Верховної Ради України</dc:title>
  <dc:subject/>
  <dc:creator>User_UKS</dc:creator>
  <cp:keywords/>
  <cp:revision>2</cp:revision>
  <cp:lastPrinted>2019-11-21T13:21:00Z</cp:lastPrinted>
  <dcterms:created xsi:type="dcterms:W3CDTF">2020-03-29T16:16:00Z</dcterms:created>
  <dcterms:modified xsi:type="dcterms:W3CDTF">2020-03-29T16:16:00Z</dcterms:modified>
</cp:coreProperties>
</file>