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1A8" w:rsidRPr="00AC41A8" w:rsidRDefault="00AC41A8" w:rsidP="00AC41A8">
      <w:pPr>
        <w:suppressAutoHyphens w:val="0"/>
        <w:spacing w:line="240" w:lineRule="auto"/>
        <w:ind w:leftChars="0" w:left="0" w:firstLineChars="0" w:firstLine="709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bookmarkStart w:id="0" w:name="_GoBack"/>
      <w:bookmarkEnd w:id="0"/>
      <w:r w:rsidRPr="00AC41A8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Проект</w:t>
      </w:r>
    </w:p>
    <w:p w:rsidR="00AC41A8" w:rsidRPr="00AC41A8" w:rsidRDefault="00330585" w:rsidP="00AC41A8">
      <w:pPr>
        <w:suppressAutoHyphens w:val="0"/>
        <w:spacing w:line="240" w:lineRule="auto"/>
        <w:ind w:leftChars="0" w:left="0" w:firstLineChars="0" w:firstLine="709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>вноситься народним</w:t>
      </w:r>
    </w:p>
    <w:p w:rsidR="00AC41A8" w:rsidRDefault="00330585" w:rsidP="00AC41A8">
      <w:pPr>
        <w:suppressAutoHyphens w:val="0"/>
        <w:spacing w:line="240" w:lineRule="auto"/>
        <w:ind w:leftChars="0" w:left="0" w:firstLineChars="0" w:firstLine="709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>депутатом</w:t>
      </w:r>
      <w:r w:rsidR="00AC41A8" w:rsidRPr="00AC41A8"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 xml:space="preserve"> України</w:t>
      </w:r>
    </w:p>
    <w:p w:rsidR="00BD74B2" w:rsidRPr="00285DD0" w:rsidRDefault="00BD74B2" w:rsidP="00BD74B2">
      <w:pPr>
        <w:autoSpaceDE w:val="0"/>
        <w:autoSpaceDN w:val="0"/>
        <w:adjustRightInd w:val="0"/>
        <w:spacing w:line="240" w:lineRule="auto"/>
        <w:ind w:left="1" w:hanging="3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85DD0">
        <w:rPr>
          <w:rFonts w:ascii="Times New Roman" w:hAnsi="Times New Roman" w:cs="Times New Roman"/>
          <w:bCs/>
          <w:sz w:val="28"/>
          <w:szCs w:val="28"/>
          <w:lang w:eastAsia="ru-RU"/>
        </w:rPr>
        <w:t>Г.М. Третьякова (</w:t>
      </w:r>
      <w:proofErr w:type="spellStart"/>
      <w:r w:rsidRPr="00285DD0">
        <w:rPr>
          <w:rFonts w:ascii="Times New Roman" w:hAnsi="Times New Roman" w:cs="Times New Roman"/>
          <w:bCs/>
          <w:sz w:val="28"/>
          <w:szCs w:val="28"/>
          <w:lang w:eastAsia="ru-RU"/>
        </w:rPr>
        <w:t>посв</w:t>
      </w:r>
      <w:proofErr w:type="spellEnd"/>
      <w:r w:rsidRPr="00285DD0">
        <w:rPr>
          <w:rFonts w:ascii="Times New Roman" w:hAnsi="Times New Roman" w:cs="Times New Roman"/>
          <w:bCs/>
          <w:sz w:val="28"/>
          <w:szCs w:val="28"/>
          <w:lang w:eastAsia="ru-RU"/>
        </w:rPr>
        <w:t>. № 53)</w:t>
      </w:r>
    </w:p>
    <w:p w:rsidR="00AC41A8" w:rsidRDefault="00AC41A8" w:rsidP="00AC41A8">
      <w:pPr>
        <w:suppressAutoHyphens w:val="0"/>
        <w:autoSpaceDE w:val="0"/>
        <w:autoSpaceDN w:val="0"/>
        <w:adjustRightInd w:val="0"/>
        <w:spacing w:line="36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FA7C98" w:rsidRDefault="00FA7C98" w:rsidP="00AC41A8">
      <w:pPr>
        <w:suppressAutoHyphens w:val="0"/>
        <w:autoSpaceDE w:val="0"/>
        <w:autoSpaceDN w:val="0"/>
        <w:adjustRightInd w:val="0"/>
        <w:spacing w:line="36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C01FD0" w:rsidRDefault="00C01FD0" w:rsidP="00AC41A8">
      <w:pPr>
        <w:suppressAutoHyphens w:val="0"/>
        <w:autoSpaceDE w:val="0"/>
        <w:autoSpaceDN w:val="0"/>
        <w:adjustRightInd w:val="0"/>
        <w:spacing w:line="36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FA7C98" w:rsidRPr="00AC41A8" w:rsidRDefault="00FA7C98" w:rsidP="00AC41A8">
      <w:pPr>
        <w:suppressAutoHyphens w:val="0"/>
        <w:autoSpaceDE w:val="0"/>
        <w:autoSpaceDN w:val="0"/>
        <w:adjustRightInd w:val="0"/>
        <w:spacing w:line="36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AC41A8" w:rsidRPr="00AC41A8" w:rsidRDefault="00AC41A8" w:rsidP="00AC41A8">
      <w:pPr>
        <w:keepNext/>
        <w:keepLines/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caps/>
          <w:position w:val="0"/>
          <w:sz w:val="28"/>
          <w:szCs w:val="28"/>
          <w:lang w:eastAsia="ru-RU"/>
        </w:rPr>
      </w:pPr>
    </w:p>
    <w:p w:rsidR="00AC41A8" w:rsidRPr="00AC41A8" w:rsidRDefault="00AC41A8" w:rsidP="00AC41A8">
      <w:pPr>
        <w:keepNext/>
        <w:keepLines/>
        <w:tabs>
          <w:tab w:val="left" w:pos="4366"/>
        </w:tabs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Times New Roman"/>
          <w:b/>
          <w:caps/>
          <w:position w:val="0"/>
          <w:sz w:val="28"/>
          <w:szCs w:val="28"/>
          <w:lang w:eastAsia="ru-RU"/>
        </w:rPr>
      </w:pPr>
      <w:r w:rsidRPr="00AC41A8">
        <w:rPr>
          <w:rFonts w:ascii="Times New Roman" w:eastAsia="Times New Roman" w:hAnsi="Times New Roman" w:cs="Times New Roman"/>
          <w:b/>
          <w:caps/>
          <w:position w:val="0"/>
          <w:sz w:val="28"/>
          <w:szCs w:val="28"/>
          <w:lang w:eastAsia="ru-RU"/>
        </w:rPr>
        <w:t>Закон УкраЇни</w:t>
      </w:r>
    </w:p>
    <w:p w:rsidR="00AC41A8" w:rsidRPr="00BD74B2" w:rsidRDefault="00AC41A8" w:rsidP="00AC41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74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внесення змін до розділу XX Перехідні положення </w:t>
      </w:r>
    </w:p>
    <w:p w:rsidR="00AC41A8" w:rsidRPr="00BD74B2" w:rsidRDefault="00AC41A8" w:rsidP="00AC41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4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Податкового кодексу України </w:t>
      </w:r>
      <w:r w:rsidR="00BD74B2" w:rsidRPr="00BD74B2"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встановлення принципу «4-7» на період карантину для працюючого населення</w:t>
      </w:r>
      <w:r w:rsidR="00BD74B2" w:rsidRPr="00BD74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C41A8" w:rsidRDefault="00AC41A8" w:rsidP="00AC41A8">
      <w:pPr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</w:p>
    <w:p w:rsidR="00AC41A8" w:rsidRPr="00AC41A8" w:rsidRDefault="00AC41A8" w:rsidP="00AC41A8">
      <w:pPr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AC41A8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Верховна Рада України постановляє:</w:t>
      </w:r>
    </w:p>
    <w:p w:rsidR="00AC41A8" w:rsidRPr="00446557" w:rsidRDefault="00AC41A8" w:rsidP="00AC41A8">
      <w:pPr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</w:pPr>
      <w:r w:rsidRPr="00AC41A8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I.</w:t>
      </w:r>
      <w:r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</w:t>
      </w:r>
      <w:r w:rsidR="00DE2CAF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П</w:t>
      </w:r>
      <w:r w:rsidR="00DE2CAF" w:rsidRPr="00AC41A8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ідрозділ 1 Розділу XX «Перехідні положення» </w:t>
      </w:r>
      <w:r w:rsidRPr="00AC41A8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Податково</w:t>
      </w:r>
      <w:r w:rsidR="00A72A31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го</w:t>
      </w:r>
      <w:r w:rsidRPr="00AC41A8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кодекс</w:t>
      </w:r>
      <w:r w:rsidR="00A72A31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у</w:t>
      </w:r>
      <w:r w:rsidRPr="00AC41A8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України (Відомості Верховної Ради України (ВВР), 2011, </w:t>
      </w:r>
      <w:r w:rsidR="00DE2CAF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№ 13-14, № 15-16, № 17, ст.112)</w:t>
      </w:r>
      <w:r w:rsidRPr="00AC41A8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</w:t>
      </w:r>
      <w:r w:rsidR="00DE2CAF"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доповнити пунктом 12 такого змісту</w:t>
      </w:r>
      <w:r w:rsidR="00FA7C98"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:</w:t>
      </w:r>
    </w:p>
    <w:p w:rsidR="00CA4500" w:rsidRPr="00446557" w:rsidRDefault="00AC41A8" w:rsidP="00446557">
      <w:pPr>
        <w:suppressAutoHyphens w:val="0"/>
        <w:spacing w:line="240" w:lineRule="auto"/>
        <w:ind w:leftChars="0" w:left="0" w:firstLineChars="0" w:firstLine="709"/>
        <w:jc w:val="both"/>
        <w:textAlignment w:val="auto"/>
        <w:outlineLvl w:val="9"/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</w:pPr>
      <w:r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«12.</w:t>
      </w:r>
      <w:r w:rsidR="00446557"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</w:t>
      </w:r>
      <w:r w:rsidR="00446557" w:rsidRPr="00854B2E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Установити, що тимчасово, </w:t>
      </w:r>
      <w:r w:rsidR="00EE7E7F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п</w:t>
      </w:r>
      <w:r w:rsidR="00854B2E" w:rsidRPr="00854B2E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ід час карантину, встановленого Кабінетом Міністрів України на запобігання поширення </w:t>
      </w:r>
      <w:proofErr w:type="spellStart"/>
      <w:r w:rsidR="00854B2E" w:rsidRPr="00854B2E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коронавірусної</w:t>
      </w:r>
      <w:proofErr w:type="spellEnd"/>
      <w:r w:rsidR="00854B2E" w:rsidRPr="00854B2E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хвороби (COVID-19),</w:t>
      </w:r>
      <w:r w:rsidR="00446557" w:rsidRPr="00854B2E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звільняються від оподаткування податком на доходи фізичних осіб доходи у вигляді заробітної плати, нараховані (виплачені) платнику податку відповідно до умов трудового договору (контракту), у сумі 4 000</w:t>
      </w:r>
      <w:r w:rsidR="00446557"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 xml:space="preserve"> гривень, якщо місячн</w:t>
      </w:r>
      <w:r w:rsidR="00BD74B2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а заробітна плата не перевищує 7</w:t>
      </w:r>
      <w:r w:rsidR="00446557"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 000 гривень</w:t>
      </w:r>
      <w:r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»</w:t>
      </w:r>
      <w:r w:rsidR="00446557" w:rsidRPr="00446557">
        <w:rPr>
          <w:rFonts w:ascii="Times New Roman" w:eastAsia="Times New Roman" w:hAnsi="Times New Roman" w:cs="Times New Roman"/>
          <w:bCs/>
          <w:position w:val="0"/>
          <w:sz w:val="28"/>
          <w:szCs w:val="28"/>
          <w:lang w:eastAsia="ru-RU"/>
        </w:rPr>
        <w:t>.</w:t>
      </w:r>
    </w:p>
    <w:p w:rsidR="00854B2E" w:rsidRDefault="00854B2E" w:rsidP="00AC41A8">
      <w:pPr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hAnsi="Times New Roman"/>
          <w:b/>
          <w:bCs/>
          <w:sz w:val="28"/>
          <w:szCs w:val="28"/>
        </w:rPr>
      </w:pPr>
    </w:p>
    <w:p w:rsidR="00AC41A8" w:rsidRPr="00AC41A8" w:rsidRDefault="00AC41A8" w:rsidP="00AC41A8">
      <w:pPr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AC41A8"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>ІІ. Прикінцеві  положення</w:t>
      </w:r>
    </w:p>
    <w:p w:rsidR="00AC41A8" w:rsidRPr="00AC41A8" w:rsidRDefault="00AC41A8" w:rsidP="00AC41A8">
      <w:pPr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AC41A8"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1. </w:t>
      </w:r>
      <w:r w:rsidRPr="00AC41A8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Цей Закон набирає чинності з дня</w:t>
      </w:r>
      <w:r w:rsidR="00A72A31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, наступного за днем</w:t>
      </w:r>
      <w:r w:rsidRPr="00AC41A8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його опублікування.</w:t>
      </w:r>
    </w:p>
    <w:p w:rsidR="00AC41A8" w:rsidRPr="00AC41A8" w:rsidRDefault="00AC41A8" w:rsidP="00AC41A8">
      <w:pPr>
        <w:keepNext/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>2</w:t>
      </w:r>
      <w:r w:rsidRPr="00AC41A8"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>. Кабінету Міністрів України протягом тижня з дня набрання чинності цим Законом забезпечити:</w:t>
      </w:r>
    </w:p>
    <w:p w:rsidR="00AC41A8" w:rsidRPr="00AC41A8" w:rsidRDefault="00AC41A8" w:rsidP="00AC41A8">
      <w:pPr>
        <w:keepNext/>
        <w:suppressAutoHyphens w:val="0"/>
        <w:spacing w:line="240" w:lineRule="auto"/>
        <w:ind w:leftChars="0" w:left="0" w:firstLineChars="0" w:firstLine="709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AC41A8"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>1) прийняття нормативно-правових актів, що випливають із цього Закону.</w:t>
      </w:r>
    </w:p>
    <w:p w:rsidR="00AC41A8" w:rsidRDefault="00AC41A8" w:rsidP="00AC41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AC41A8"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2) </w:t>
      </w:r>
      <w:r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>доручити відповідним центральним органам виконавчої влади привести власні нормативні акти у відповідність із цим Законом</w:t>
      </w:r>
      <w:r w:rsidR="00FA7C98"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FA7C98" w:rsidRDefault="00FA7C98" w:rsidP="00AC41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</w:pPr>
    </w:p>
    <w:p w:rsidR="00FA7C98" w:rsidRDefault="00FA7C98" w:rsidP="00AC41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position w:val="0"/>
          <w:sz w:val="28"/>
          <w:szCs w:val="28"/>
          <w:lang w:eastAsia="ru-RU"/>
        </w:rPr>
      </w:pPr>
    </w:p>
    <w:p w:rsidR="00FA7C98" w:rsidRPr="00FA7C98" w:rsidRDefault="00FA7C98" w:rsidP="00AC41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709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</w:pPr>
      <w:r w:rsidRPr="00FA7C98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Голова Верховної Ради</w:t>
      </w:r>
    </w:p>
    <w:p w:rsidR="00FA7C98" w:rsidRPr="00AC41A8" w:rsidRDefault="00FA7C98" w:rsidP="00FA7C9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707" w:firstLineChars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C98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України</w:t>
      </w:r>
      <w:r w:rsidR="00BD74B2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 xml:space="preserve">                     </w:t>
      </w:r>
      <w:r w:rsidR="00BD74B2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ab/>
      </w:r>
      <w:r w:rsidR="00BD74B2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ab/>
      </w:r>
      <w:r w:rsidR="005C1851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val="en-US" w:eastAsia="ru-RU"/>
        </w:rPr>
        <w:t xml:space="preserve">       </w:t>
      </w:r>
      <w:r w:rsidR="005C1851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val="en-US" w:eastAsia="ru-RU"/>
        </w:rPr>
        <w:tab/>
      </w:r>
      <w:r w:rsidR="005C1851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val="en-US" w:eastAsia="ru-RU"/>
        </w:rPr>
        <w:tab/>
      </w:r>
      <w:r w:rsidR="00BD74B2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ab/>
      </w:r>
      <w:r w:rsidR="005C18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Д.О. Разумков</w:t>
      </w:r>
      <w:r w:rsidR="00BD74B2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ab/>
      </w:r>
      <w:r w:rsidR="00BD74B2">
        <w:rPr>
          <w:rFonts w:ascii="Times New Roman" w:eastAsia="Calibri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ab/>
      </w:r>
    </w:p>
    <w:sectPr w:rsidR="00FA7C98" w:rsidRPr="00AC41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A8"/>
    <w:rsid w:val="00217416"/>
    <w:rsid w:val="00285DD0"/>
    <w:rsid w:val="002B2FFD"/>
    <w:rsid w:val="00330585"/>
    <w:rsid w:val="004118F0"/>
    <w:rsid w:val="00446557"/>
    <w:rsid w:val="005C1851"/>
    <w:rsid w:val="005C302C"/>
    <w:rsid w:val="00744401"/>
    <w:rsid w:val="007E3DF7"/>
    <w:rsid w:val="00806B97"/>
    <w:rsid w:val="00854B2E"/>
    <w:rsid w:val="0086465E"/>
    <w:rsid w:val="00A72A31"/>
    <w:rsid w:val="00AC41A8"/>
    <w:rsid w:val="00BD74B2"/>
    <w:rsid w:val="00C011F9"/>
    <w:rsid w:val="00C01FD0"/>
    <w:rsid w:val="00C931C0"/>
    <w:rsid w:val="00CA1D33"/>
    <w:rsid w:val="00DA3A8D"/>
    <w:rsid w:val="00DE2CAF"/>
    <w:rsid w:val="00EE7E7F"/>
    <w:rsid w:val="00FA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555B8-84FF-438F-B009-330C97E5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1A8"/>
    <w:pPr>
      <w:suppressAutoHyphens/>
      <w:spacing w:after="0" w:line="276" w:lineRule="auto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2C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E2CAF"/>
    <w:rPr>
      <w:rFonts w:ascii="Segoe UI" w:eastAsia="Arial" w:hAnsi="Segoe UI" w:cs="Segoe UI"/>
      <w:position w:val="-1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192AFC-D916-40D7-887E-F2192415A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D0BC08-5487-4801-9652-2693058110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21442E-6F52-48F6-BFC1-46E793E7D6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2020-04-03T10:46:00Z</dcterms:created>
  <dcterms:modified xsi:type="dcterms:W3CDTF">2020-04-03T10:46:00Z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