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32D05" w:rsidRPr="00EA3ABB" w:rsidRDefault="0018082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EA3A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ПОЯСНЮВАЛЬНА ЗАПИСКА</w:t>
      </w:r>
    </w:p>
    <w:p w14:paraId="00000002" w14:textId="4D5112A7" w:rsidR="00832D05" w:rsidRDefault="0018082B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до </w:t>
      </w:r>
      <w:r w:rsidR="00796E37" w:rsidRPr="00EA3A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проекту Закону України про внесення змін до розділу XX Перехідні положення Податкового кодексу України щодо встановлення </w:t>
      </w:r>
      <w:r w:rsidR="009C18E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принципу «4-7» на період </w:t>
      </w:r>
      <w:r w:rsidR="009C18EB" w:rsidRPr="009C18E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карантину</w:t>
      </w:r>
      <w:r w:rsidR="008512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C18E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для працюючого населення</w:t>
      </w:r>
    </w:p>
    <w:p w14:paraId="7DEF88D2" w14:textId="77777777" w:rsidR="004B1A37" w:rsidRPr="00EA3ABB" w:rsidRDefault="004B1A37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3" w14:textId="77777777" w:rsidR="00832D05" w:rsidRPr="00EA3ABB" w:rsidRDefault="00832D05" w:rsidP="002F5BF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center"/>
        <w:rPr>
          <w:color w:val="000000"/>
          <w:sz w:val="22"/>
          <w:szCs w:val="22"/>
        </w:rPr>
      </w:pPr>
    </w:p>
    <w:p w14:paraId="00000004" w14:textId="77777777" w:rsidR="00832D05" w:rsidRPr="00EA3ABB" w:rsidRDefault="0018082B" w:rsidP="002F5B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Обґрунтування необхідності прийняття законопроекту</w:t>
      </w:r>
    </w:p>
    <w:p w14:paraId="11886A47" w14:textId="77777777" w:rsidR="00CB7BCD" w:rsidRPr="00EA3ABB" w:rsidRDefault="00CB7BCD" w:rsidP="002F5BF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 березня 2020 року Всесвітня організація охорони здоров’я у зв’язку з широким поширенням у світі коронавірусної інфекції (COVID-19) оголосила її пандемію. 13 березня 2020 року у ВООЗ заявили, що епіцентром коронавірусу CОVID-19 стала Європа. </w:t>
      </w:r>
    </w:p>
    <w:p w14:paraId="3961E6AE" w14:textId="4ACA82EA" w:rsidR="00CB7BCD" w:rsidRPr="00EA3ABB" w:rsidRDefault="00CB7BCD" w:rsidP="002F5BF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 березня 2020 року Кабінет Міністрів України прийняв постанову «Про запобігання поширенню на території України коронавірусу COVID-19» від 11 березня 2020 року № 211, якою встановив карантин на усій території України. </w:t>
      </w:r>
    </w:p>
    <w:p w14:paraId="7BDB8696" w14:textId="77777777" w:rsidR="00CB7BCD" w:rsidRPr="00EA3ABB" w:rsidRDefault="00CB7BCD" w:rsidP="002F5BF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таких надзвичайних умов Верховна Рада України повинна сприяти вжиттю заходів, котрі б забезпечили максимально можливу протидію поширенню епідемії в країні, а так само і гарантували мінімізацію негативних наслідків правам та свободам громадян. </w:t>
      </w:r>
    </w:p>
    <w:p w14:paraId="42E48815" w14:textId="79CAD9F6" w:rsidR="004B1DFF" w:rsidRDefault="0018082B" w:rsidP="004B1DFF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Даний проект Закону покликаний 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захистити доходи </w:t>
      </w:r>
      <w:r w:rsidR="00851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бідного 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>працюючого населення та їх родин</w:t>
      </w:r>
      <w:r w:rsidR="006A47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період пандемії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851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Законопроект передбачає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</w:t>
      </w:r>
      <w:r w:rsidR="00B25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оподаткування перших 4000 грн. </w:t>
      </w:r>
      <w:r w:rsidR="00851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доходу у разі отримання найманою особою заробітної плати у розмірі до 7000 грн. на місяць </w:t>
      </w:r>
      <w:r w:rsidR="009C18EB">
        <w:rPr>
          <w:rFonts w:ascii="Times New Roman" w:eastAsia="Times New Roman" w:hAnsi="Times New Roman" w:cs="Times New Roman"/>
          <w:color w:val="000000"/>
          <w:sz w:val="28"/>
          <w:szCs w:val="28"/>
        </w:rPr>
        <w:t>(принцип «4-7»)</w:t>
      </w:r>
      <w:r w:rsidR="00851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такому разі, 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працююча особа отримає «на руки» додаткові </w:t>
      </w:r>
      <w:r w:rsidR="00851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>720 грн. на місяць, що може частково або повністю компенсувати витрати домогосподарств на закупівлю масок, перчаток, фармакологічних препаратів тощо</w:t>
      </w:r>
      <w:r w:rsidR="00B2544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25444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отреба в </w:t>
      </w:r>
      <w:r w:rsidR="00B25444">
        <w:rPr>
          <w:rFonts w:ascii="Times New Roman" w:eastAsia="Times New Roman" w:hAnsi="Times New Roman" w:cs="Times New Roman"/>
          <w:color w:val="000000"/>
          <w:sz w:val="28"/>
          <w:szCs w:val="28"/>
        </w:rPr>
        <w:t>таких засобах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 хоча й тимчасовою, але необхідною для убезпечення безпеки родин від захворювання на 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COVID</w:t>
      </w:r>
      <w:r w:rsidR="004B1DFF" w:rsidRP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>-19</w:t>
      </w:r>
      <w:r w:rsidR="006A47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запобігає розповсюдженню пандемії</w:t>
      </w:r>
      <w:r w:rsidR="004B1DFF" w:rsidRP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цьому потрібно відмітити, що в Україні відсутній реально неоподаткований мінімум, що є «собівартістю» утримання однієї людини (особи) для життя та/або виживання. Впровадження принципу «4-</w:t>
      </w:r>
      <w:r w:rsidR="009C18EB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>» може стати у нагоді для запровадження у 2021-2022 роках цивілізованої системи не</w:t>
      </w:r>
      <w:r w:rsidR="00B25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>оподаткування</w:t>
      </w:r>
      <w:r w:rsidR="008512A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або повернення сп</w:t>
      </w:r>
      <w:r w:rsidR="009C18EB">
        <w:rPr>
          <w:rFonts w:ascii="Times New Roman" w:eastAsia="Times New Roman" w:hAnsi="Times New Roman" w:cs="Times New Roman"/>
          <w:color w:val="000000"/>
          <w:sz w:val="28"/>
          <w:szCs w:val="28"/>
        </w:rPr>
        <w:t>лачених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податків у родину</w:t>
      </w:r>
      <w:r w:rsidR="008512A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C18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суму у розмірі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прожиткового мінімуму. У разі прийняття  цього законопроекту це стане потужним сигналом, що влада дбає про доходи людини та родини, зокрема</w:t>
      </w:r>
      <w:r w:rsidR="00B25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 періоди нашого життя із </w:t>
      </w:r>
      <w:r w:rsidR="00B2544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COVID</w:t>
      </w:r>
      <w:r w:rsidR="00B25444" w:rsidRPr="00B2544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-19</w:t>
      </w:r>
      <w:r w:rsidR="008512A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B25444">
        <w:rPr>
          <w:rFonts w:ascii="Times New Roman" w:eastAsia="Times New Roman" w:hAnsi="Times New Roman" w:cs="Times New Roman"/>
          <w:color w:val="000000"/>
          <w:sz w:val="28"/>
          <w:szCs w:val="28"/>
        </w:rPr>
        <w:t>який призвів, зокрема, до збільшення витрат домогосподарств.</w:t>
      </w:r>
      <w:r w:rsidR="004B1D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32B9FF9" w14:textId="5A8C35D2" w:rsidR="007B0F83" w:rsidRPr="00EA3ABB" w:rsidRDefault="007B0F83" w:rsidP="004B1DFF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Майбутнє держави залежить від статку кожного </w:t>
      </w:r>
      <w:r w:rsidR="006A47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працюючого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пересічного українця.</w:t>
      </w:r>
    </w:p>
    <w:p w14:paraId="00000015" w14:textId="77777777" w:rsidR="00832D05" w:rsidRPr="00EA3ABB" w:rsidRDefault="0018082B" w:rsidP="002F5BF5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Цілі та завдання законопроекту</w:t>
      </w:r>
    </w:p>
    <w:p w14:paraId="56D2D98B" w14:textId="52BD5692" w:rsidR="00796E37" w:rsidRPr="00EA3ABB" w:rsidRDefault="00EF4A22" w:rsidP="002F5B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Завданням </w:t>
      </w:r>
      <w:r w:rsidR="00796E37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є</w:t>
      </w:r>
      <w:r w:rsidR="00CB7BCD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підтримка</w:t>
      </w:r>
      <w:r w:rsidR="009C18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бідних</w:t>
      </w:r>
      <w:r w:rsidR="00CB7BCD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верств населення та</w:t>
      </w:r>
      <w:r w:rsidR="00796E37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збільшення доходів</w:t>
      </w:r>
      <w:r w:rsidR="009C18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працюючих</w:t>
      </w:r>
      <w:r w:rsidR="00796E37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громадян</w:t>
      </w:r>
      <w:r w:rsidR="00A903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90359" w:rsidRPr="00EA3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 час карантину, встановленого Кабінетом Міністрів України на запобігання поширення коронавірусної хвороби (COVID-19)</w:t>
      </w:r>
      <w:r w:rsidR="00A903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796E37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розмір заробітної плати яких не перевищує </w:t>
      </w:r>
      <w:r w:rsidR="009C18EB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796E37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> 000 грн.</w:t>
      </w:r>
      <w:r w:rsidR="00EA3ABB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00017" w14:textId="5E399CE5" w:rsidR="00832D05" w:rsidRPr="00EA3ABB" w:rsidRDefault="00796E37" w:rsidP="002F5B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>Водночас, введення тако</w:t>
      </w:r>
      <w:r w:rsidR="009C18EB">
        <w:rPr>
          <w:rFonts w:ascii="Times New Roman" w:eastAsia="Times New Roman" w:hAnsi="Times New Roman" w:cs="Times New Roman"/>
          <w:color w:val="000000"/>
          <w:sz w:val="28"/>
          <w:szCs w:val="28"/>
        </w:rPr>
        <w:t>го принципу</w:t>
      </w: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сприятиме виведенню з тіні доходів громадян та подоланн</w:t>
      </w:r>
      <w:r w:rsidR="009C18EB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незадекларованої праці.</w:t>
      </w:r>
    </w:p>
    <w:p w14:paraId="7DD37A03" w14:textId="77777777" w:rsidR="00EF4A22" w:rsidRPr="00EA3ABB" w:rsidRDefault="00EF4A22" w:rsidP="002F5B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8" w14:textId="77777777" w:rsidR="00832D05" w:rsidRPr="00EA3ABB" w:rsidRDefault="0018082B" w:rsidP="002F5B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Загальна характеристика та основні положення законопроекту</w:t>
      </w:r>
    </w:p>
    <w:p w14:paraId="0000001A" w14:textId="7A30FA19" w:rsidR="00832D05" w:rsidRPr="00EA3ABB" w:rsidRDefault="0018082B" w:rsidP="002F5BF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Проектом Закону пропонується </w:t>
      </w:r>
      <w:r w:rsidR="00796E37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доповнити</w:t>
      </w:r>
      <w:r w:rsidR="00EF4A22" w:rsidRPr="00EA3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EF4A22" w:rsidRPr="00EA3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ідрозділ 1 Розділу XX «Перехідні положення» Податкового кодексу України</w:t>
      </w:r>
      <w:r w:rsidR="002F5BF5" w:rsidRPr="00EA3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доповнити  новим пунктом 12.</w:t>
      </w:r>
    </w:p>
    <w:p w14:paraId="359EB600" w14:textId="77777777" w:rsidR="00EF4A22" w:rsidRPr="00EA3ABB" w:rsidRDefault="00EF4A22" w:rsidP="002F5BF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1" w14:textId="77777777" w:rsidR="00832D05" w:rsidRPr="00EA3ABB" w:rsidRDefault="0018082B" w:rsidP="002F5B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Місце законопроекту в системі законодавства</w:t>
      </w:r>
    </w:p>
    <w:p w14:paraId="00000023" w14:textId="77777777" w:rsidR="00832D05" w:rsidRPr="00EA3ABB" w:rsidRDefault="0018082B" w:rsidP="002F5BF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Нормативно-правову базу у даній сфері правового регулювання становить Конституція України та Податковий кодекс України. </w:t>
      </w:r>
    </w:p>
    <w:p w14:paraId="00000024" w14:textId="77777777" w:rsidR="00832D05" w:rsidRPr="00EA3ABB" w:rsidRDefault="0018082B" w:rsidP="002F5B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>Реалізація положень вказаного законопроекту після його прийняття не потребує внесення змін до інших законів України.</w:t>
      </w:r>
    </w:p>
    <w:p w14:paraId="00000025" w14:textId="77777777" w:rsidR="00832D05" w:rsidRPr="00EA3ABB" w:rsidRDefault="0018082B" w:rsidP="002F5B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Фінансово-економічне обґрунтування</w:t>
      </w:r>
    </w:p>
    <w:p w14:paraId="00000026" w14:textId="77777777" w:rsidR="00832D05" w:rsidRPr="00EA3ABB" w:rsidRDefault="00832D05" w:rsidP="002F5BF5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F027E04" w14:textId="3023D198" w:rsidR="00283F98" w:rsidRDefault="00B25444" w:rsidP="00B2544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Зменшення доходів місцевих та державного бюджету</w:t>
      </w:r>
      <w:r w:rsidR="006A47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результаті впровадження принципу «4-7»</w:t>
      </w:r>
      <w:r w:rsidR="00283F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має компенсуватись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рахунок</w:t>
      </w:r>
      <w:r w:rsidRPr="00B25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14:paraId="12B2601A" w14:textId="77777777" w:rsidR="00283F98" w:rsidRDefault="00B25444" w:rsidP="00283F98">
      <w:pPr>
        <w:pStyle w:val="a5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3F98">
        <w:rPr>
          <w:rFonts w:ascii="Times New Roman" w:eastAsia="Times New Roman" w:hAnsi="Times New Roman" w:cs="Times New Roman"/>
          <w:color w:val="000000"/>
          <w:sz w:val="28"/>
          <w:szCs w:val="28"/>
        </w:rPr>
        <w:t>зменшення витрат на субсидії у зв’язку із збільшенням доходів населення;</w:t>
      </w:r>
    </w:p>
    <w:p w14:paraId="04280778" w14:textId="717D4C03" w:rsidR="00283F98" w:rsidRDefault="00B25444" w:rsidP="00283F98">
      <w:pPr>
        <w:pStyle w:val="a5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3F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секвестру відповідних бюджетів</w:t>
      </w:r>
      <w:r w:rsidR="00283F9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7F14FD79" w14:textId="6EDA0493" w:rsidR="00283F98" w:rsidRDefault="00283F98" w:rsidP="00283F98">
      <w:pPr>
        <w:pStyle w:val="a5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рахунок</w:t>
      </w:r>
      <w:r w:rsidR="00B25444" w:rsidRPr="00283F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стабілізаційного фонду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C989056" w14:textId="11291E55" w:rsidR="00B25444" w:rsidRPr="00283F98" w:rsidRDefault="00B25444" w:rsidP="00283F98">
      <w:pPr>
        <w:pStyle w:val="a5"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3F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фінансової допомоги</w:t>
      </w:r>
      <w:r w:rsidR="00283F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від міжнародних організацій та інших країн.</w:t>
      </w:r>
    </w:p>
    <w:p w14:paraId="00000028" w14:textId="77777777" w:rsidR="00832D05" w:rsidRPr="00EA3ABB" w:rsidRDefault="00832D05" w:rsidP="002F5B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9" w14:textId="77777777" w:rsidR="00832D05" w:rsidRPr="00EA3ABB" w:rsidRDefault="0018082B" w:rsidP="002F5B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6. </w:t>
      </w:r>
      <w:r w:rsidRPr="00EA3ABB">
        <w:rPr>
          <w:rFonts w:ascii="Times New Roman" w:eastAsia="Times New Roman" w:hAnsi="Times New Roman" w:cs="Times New Roman"/>
          <w:b/>
          <w:color w:val="2A2928"/>
          <w:sz w:val="28"/>
          <w:szCs w:val="28"/>
        </w:rPr>
        <w:t>Прогноз соціально-економічних та інших наслідків прийняття законопроекту</w:t>
      </w:r>
    </w:p>
    <w:p w14:paraId="0000002A" w14:textId="77777777" w:rsidR="00832D05" w:rsidRPr="00EA3ABB" w:rsidRDefault="00832D05" w:rsidP="002F5B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6CF2DB7" w14:textId="59A6D4C2" w:rsidR="002F5BF5" w:rsidRPr="00EA3ABB" w:rsidRDefault="0018082B" w:rsidP="002F5B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Наслідком прийняття законопроекту </w:t>
      </w:r>
      <w:r w:rsidR="002F5BF5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>є підтримка</w:t>
      </w:r>
      <w:r w:rsidR="00283F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бідних</w:t>
      </w:r>
      <w:r w:rsidR="002F5BF5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верств населення та збільшення доходів громадян, розмір заробітної плати яких не перевищує </w:t>
      </w:r>
      <w:r w:rsidR="00283F98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2F5BF5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> 000 грн.</w:t>
      </w:r>
      <w:r w:rsidR="00EA3ABB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EA3ABB" w:rsidRPr="00EA3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під час карантину, встановленого Кабінетом Міністрів України на запобігання поширення коронавірусної хвороби (COVID-19)</w:t>
      </w:r>
      <w:r w:rsidR="00A903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(принцип «4-7»)</w:t>
      </w:r>
      <w:r w:rsidR="00EA3ABB" w:rsidRPr="00EA3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286C4A38" w14:textId="393B165A" w:rsidR="002F5BF5" w:rsidRDefault="0018082B" w:rsidP="002F5BF5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Наслідком запровадження </w:t>
      </w:r>
      <w:r w:rsidR="002F5BF5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="00283F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ього принципу </w:t>
      </w:r>
      <w:r w:rsidR="002F5BF5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>може стати</w:t>
      </w:r>
      <w:r w:rsidR="00283F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5A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компенсація витрат домогосподарств на додаткові витрати </w:t>
      </w:r>
      <w:r w:rsidR="007B0F83">
        <w:rPr>
          <w:rFonts w:ascii="Times New Roman" w:eastAsia="Times New Roman" w:hAnsi="Times New Roman" w:cs="Times New Roman"/>
          <w:color w:val="000000"/>
          <w:sz w:val="28"/>
          <w:szCs w:val="28"/>
        </w:rPr>
        <w:t>пов’язані</w:t>
      </w:r>
      <w:r w:rsidR="00DD5A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із </w:t>
      </w:r>
      <w:r w:rsidR="00DD5A2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COVID</w:t>
      </w:r>
      <w:r w:rsidR="00DD5A2B" w:rsidRPr="00B2544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-19</w:t>
      </w:r>
      <w:r w:rsidR="00A9035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а також</w:t>
      </w:r>
      <w:r w:rsidR="00283F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5BF5" w:rsidRPr="00EA3A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виведення з тіні доходів громадян та подолання незадекларованої праці.</w:t>
      </w:r>
    </w:p>
    <w:p w14:paraId="6960C9B6" w14:textId="77777777" w:rsidR="004B1A37" w:rsidRDefault="004B1A37" w:rsidP="002F5BF5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8A7D24" w14:textId="77777777" w:rsidR="004B1A37" w:rsidRDefault="004B1A37" w:rsidP="004B1A37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Народний депутат України:</w:t>
      </w:r>
      <w:r w:rsidRPr="00AC7670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Pr="00AC7670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Г.М. Третьякова</w:t>
      </w:r>
    </w:p>
    <w:p w14:paraId="4EA2E77E" w14:textId="77777777" w:rsidR="004B1A37" w:rsidRDefault="004B1A37" w:rsidP="002F5BF5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160" w:line="259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D" w14:textId="77777777" w:rsidR="00832D05" w:rsidRDefault="00832D05" w:rsidP="002F5BF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firstLine="709"/>
        <w:rPr>
          <w:color w:val="000000"/>
          <w:sz w:val="22"/>
          <w:szCs w:val="22"/>
        </w:rPr>
      </w:pPr>
    </w:p>
    <w:sectPr w:rsidR="00832D05">
      <w:footerReference w:type="default" r:id="rId10"/>
      <w:pgSz w:w="11906" w:h="16838"/>
      <w:pgMar w:top="1134" w:right="850" w:bottom="1134" w:left="1701" w:header="708" w:footer="432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FE5E9" w14:textId="77777777" w:rsidR="00AF5900" w:rsidRDefault="00AF5900">
      <w:r>
        <w:separator/>
      </w:r>
    </w:p>
  </w:endnote>
  <w:endnote w:type="continuationSeparator" w:id="0">
    <w:p w14:paraId="50A150E6" w14:textId="77777777" w:rsidR="00AF5900" w:rsidRDefault="00AF5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E" w14:textId="113700F0" w:rsidR="00832D05" w:rsidRDefault="001808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AC7670">
      <w:rPr>
        <w:noProof/>
        <w:color w:val="000000"/>
        <w:sz w:val="22"/>
        <w:szCs w:val="22"/>
      </w:rPr>
      <w:t>2</w:t>
    </w:r>
    <w:r>
      <w:rPr>
        <w:color w:val="000000"/>
        <w:sz w:val="22"/>
        <w:szCs w:val="22"/>
      </w:rPr>
      <w:fldChar w:fldCharType="end"/>
    </w:r>
  </w:p>
  <w:p w14:paraId="0000002F" w14:textId="77777777" w:rsidR="00832D05" w:rsidRDefault="00832D0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BC46A" w14:textId="77777777" w:rsidR="00AF5900" w:rsidRDefault="00AF5900">
      <w:r>
        <w:separator/>
      </w:r>
    </w:p>
  </w:footnote>
  <w:footnote w:type="continuationSeparator" w:id="0">
    <w:p w14:paraId="4105CC0D" w14:textId="77777777" w:rsidR="00AF5900" w:rsidRDefault="00AF5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87EA0"/>
    <w:multiLevelType w:val="multilevel"/>
    <w:tmpl w:val="FFFFFFFF"/>
    <w:lvl w:ilvl="0">
      <w:start w:val="1"/>
      <w:numFmt w:val="decimal"/>
      <w:lvlText w:val="%1."/>
      <w:lvlJc w:val="left"/>
      <w:pPr>
        <w:ind w:left="2340" w:hanging="360"/>
      </w:pPr>
      <w:rPr>
        <w:b/>
        <w:color w:val="00000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" w15:restartNumberingAfterBreak="0">
    <w:nsid w:val="1D6D09DF"/>
    <w:multiLevelType w:val="hybridMultilevel"/>
    <w:tmpl w:val="AD0644B0"/>
    <w:lvl w:ilvl="0" w:tplc="2F3673D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3274115"/>
    <w:multiLevelType w:val="hybridMultilevel"/>
    <w:tmpl w:val="B328B00A"/>
    <w:lvl w:ilvl="0" w:tplc="BFA6C70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05"/>
    <w:rsid w:val="0004796A"/>
    <w:rsid w:val="0018082B"/>
    <w:rsid w:val="00283F98"/>
    <w:rsid w:val="002F5BF5"/>
    <w:rsid w:val="004B1A37"/>
    <w:rsid w:val="004B1DFF"/>
    <w:rsid w:val="006A47A7"/>
    <w:rsid w:val="0075057B"/>
    <w:rsid w:val="00796E37"/>
    <w:rsid w:val="007B0F83"/>
    <w:rsid w:val="00832D05"/>
    <w:rsid w:val="008512A8"/>
    <w:rsid w:val="008854DF"/>
    <w:rsid w:val="009C18EB"/>
    <w:rsid w:val="009F5AEF"/>
    <w:rsid w:val="00A90359"/>
    <w:rsid w:val="00AC7670"/>
    <w:rsid w:val="00AF5900"/>
    <w:rsid w:val="00B25444"/>
    <w:rsid w:val="00BD55E6"/>
    <w:rsid w:val="00C124B9"/>
    <w:rsid w:val="00CB7BCD"/>
    <w:rsid w:val="00DD5A2B"/>
    <w:rsid w:val="00E74E40"/>
    <w:rsid w:val="00EA3ABB"/>
    <w:rsid w:val="00EF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9FCA8"/>
  <w15:docId w15:val="{5919CA0B-DDB0-A242-ABDE-CE3097717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B254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6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307DDC-B22C-414B-AFDC-02D9CAD47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60C813-3653-4496-ABC6-1804131014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6B07E2-EB70-45DC-B148-0685972DAF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2689</Words>
  <Characters>1533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2020-04-03T10:47:00Z</dcterms:created>
  <dcterms:modified xsi:type="dcterms:W3CDTF">2020-04-03T10:47:00Z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