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619" w:rsidRPr="00100049" w:rsidRDefault="00635619" w:rsidP="00100049">
      <w:pPr>
        <w:spacing w:after="0" w:line="240" w:lineRule="auto"/>
        <w:jc w:val="center"/>
        <w:rPr>
          <w:rFonts w:ascii="Times New Roman" w:hAnsi="Times New Roman"/>
          <w:sz w:val="28"/>
          <w:szCs w:val="28"/>
        </w:rPr>
      </w:pPr>
    </w:p>
    <w:p w:rsidR="00CB0981" w:rsidRPr="00100049" w:rsidRDefault="00CB0981" w:rsidP="00100049">
      <w:pPr>
        <w:spacing w:after="0" w:line="240" w:lineRule="auto"/>
        <w:jc w:val="center"/>
        <w:rPr>
          <w:rFonts w:ascii="Times New Roman" w:hAnsi="Times New Roman"/>
          <w:sz w:val="28"/>
          <w:szCs w:val="28"/>
        </w:rPr>
      </w:pPr>
    </w:p>
    <w:p w:rsidR="00CB0981" w:rsidRPr="00100049" w:rsidRDefault="00CB0981" w:rsidP="00100049">
      <w:pPr>
        <w:spacing w:after="0" w:line="240" w:lineRule="auto"/>
        <w:jc w:val="center"/>
        <w:rPr>
          <w:rFonts w:ascii="Times New Roman" w:hAnsi="Times New Roman"/>
          <w:sz w:val="28"/>
          <w:szCs w:val="28"/>
        </w:rPr>
      </w:pPr>
    </w:p>
    <w:p w:rsidR="00CB0981" w:rsidRPr="00100049" w:rsidRDefault="00CB0981" w:rsidP="00100049">
      <w:pPr>
        <w:spacing w:after="0" w:line="240" w:lineRule="auto"/>
        <w:jc w:val="center"/>
        <w:rPr>
          <w:rFonts w:ascii="Times New Roman" w:hAnsi="Times New Roman"/>
          <w:sz w:val="28"/>
          <w:szCs w:val="28"/>
        </w:rPr>
      </w:pPr>
    </w:p>
    <w:p w:rsidR="003D3B0D" w:rsidRDefault="003D3B0D" w:rsidP="00100049">
      <w:pPr>
        <w:spacing w:after="0" w:line="240" w:lineRule="auto"/>
        <w:jc w:val="center"/>
        <w:rPr>
          <w:rStyle w:val="a4"/>
          <w:rFonts w:ascii="Times New Roman" w:eastAsia="Calibri" w:hAnsi="Times New Roman"/>
          <w:sz w:val="28"/>
          <w:szCs w:val="28"/>
        </w:rPr>
      </w:pPr>
    </w:p>
    <w:p w:rsidR="003D3B0D" w:rsidRDefault="003D3B0D" w:rsidP="00100049">
      <w:pPr>
        <w:spacing w:after="0" w:line="240" w:lineRule="auto"/>
        <w:jc w:val="center"/>
        <w:rPr>
          <w:rStyle w:val="a4"/>
          <w:rFonts w:ascii="Times New Roman" w:eastAsia="Calibri" w:hAnsi="Times New Roman"/>
          <w:sz w:val="28"/>
          <w:szCs w:val="28"/>
        </w:rPr>
      </w:pPr>
    </w:p>
    <w:p w:rsidR="00080F5E" w:rsidRPr="00100049" w:rsidRDefault="00080F5E" w:rsidP="00100049">
      <w:pPr>
        <w:spacing w:after="0" w:line="240" w:lineRule="auto"/>
        <w:jc w:val="center"/>
        <w:rPr>
          <w:rStyle w:val="a4"/>
          <w:rFonts w:ascii="Times New Roman" w:eastAsia="Calibri" w:hAnsi="Times New Roman"/>
          <w:sz w:val="28"/>
          <w:szCs w:val="28"/>
        </w:rPr>
      </w:pPr>
      <w:r w:rsidRPr="00100049">
        <w:rPr>
          <w:rStyle w:val="a4"/>
          <w:rFonts w:ascii="Times New Roman" w:eastAsia="Calibri" w:hAnsi="Times New Roman"/>
          <w:sz w:val="28"/>
          <w:szCs w:val="28"/>
        </w:rPr>
        <w:t>ВИСНОВОК</w:t>
      </w:r>
    </w:p>
    <w:p w:rsidR="00132ED9" w:rsidRDefault="00080F5E" w:rsidP="00100049">
      <w:pPr>
        <w:spacing w:after="0" w:line="240" w:lineRule="auto"/>
        <w:jc w:val="center"/>
        <w:rPr>
          <w:rFonts w:ascii="Times New Roman" w:hAnsi="Times New Roman"/>
          <w:b/>
          <w:bCs/>
          <w:sz w:val="28"/>
          <w:szCs w:val="28"/>
        </w:rPr>
      </w:pPr>
      <w:r w:rsidRPr="00100049">
        <w:rPr>
          <w:rStyle w:val="a4"/>
          <w:rFonts w:ascii="Times New Roman" w:eastAsia="Calibri" w:hAnsi="Times New Roman"/>
          <w:bCs/>
          <w:sz w:val="28"/>
          <w:szCs w:val="28"/>
        </w:rPr>
        <w:t xml:space="preserve">на проект </w:t>
      </w:r>
      <w:r w:rsidRPr="00100049">
        <w:rPr>
          <w:rFonts w:ascii="Times New Roman" w:hAnsi="Times New Roman"/>
          <w:b/>
          <w:bCs/>
          <w:sz w:val="28"/>
          <w:szCs w:val="28"/>
        </w:rPr>
        <w:t>Закону України</w:t>
      </w:r>
      <w:r w:rsidR="00AB340D" w:rsidRPr="00100049">
        <w:rPr>
          <w:rFonts w:ascii="Times New Roman" w:hAnsi="Times New Roman"/>
          <w:b/>
          <w:bCs/>
          <w:sz w:val="28"/>
          <w:szCs w:val="28"/>
        </w:rPr>
        <w:t xml:space="preserve"> </w:t>
      </w:r>
      <w:r w:rsidRPr="00100049">
        <w:rPr>
          <w:rFonts w:ascii="Times New Roman" w:hAnsi="Times New Roman"/>
          <w:b/>
          <w:bCs/>
          <w:sz w:val="28"/>
          <w:szCs w:val="28"/>
        </w:rPr>
        <w:t>«</w:t>
      </w:r>
      <w:r w:rsidR="00635619" w:rsidRPr="00100049">
        <w:rPr>
          <w:rFonts w:ascii="Times New Roman" w:hAnsi="Times New Roman"/>
          <w:b/>
          <w:bCs/>
          <w:sz w:val="28"/>
          <w:szCs w:val="28"/>
        </w:rPr>
        <w:t xml:space="preserve">Про внесення змін до </w:t>
      </w:r>
    </w:p>
    <w:p w:rsidR="00132ED9" w:rsidRDefault="00635619" w:rsidP="00100049">
      <w:pPr>
        <w:spacing w:after="0" w:line="240" w:lineRule="auto"/>
        <w:jc w:val="center"/>
        <w:rPr>
          <w:rFonts w:ascii="Times New Roman" w:hAnsi="Times New Roman"/>
          <w:b/>
          <w:bCs/>
          <w:sz w:val="28"/>
          <w:szCs w:val="28"/>
        </w:rPr>
      </w:pPr>
      <w:r w:rsidRPr="00100049">
        <w:rPr>
          <w:rFonts w:ascii="Times New Roman" w:hAnsi="Times New Roman"/>
          <w:b/>
          <w:bCs/>
          <w:sz w:val="28"/>
          <w:szCs w:val="28"/>
        </w:rPr>
        <w:t>Закону України</w:t>
      </w:r>
      <w:r w:rsidR="00132ED9">
        <w:rPr>
          <w:rFonts w:ascii="Times New Roman" w:hAnsi="Times New Roman"/>
          <w:b/>
          <w:bCs/>
          <w:sz w:val="28"/>
          <w:szCs w:val="28"/>
        </w:rPr>
        <w:t xml:space="preserve"> </w:t>
      </w:r>
      <w:r w:rsidRPr="00100049">
        <w:rPr>
          <w:rFonts w:ascii="Times New Roman" w:hAnsi="Times New Roman"/>
          <w:b/>
          <w:bCs/>
          <w:sz w:val="28"/>
          <w:szCs w:val="28"/>
        </w:rPr>
        <w:t>«Про захист населення</w:t>
      </w:r>
      <w:r w:rsidR="00AB340D" w:rsidRPr="00100049">
        <w:rPr>
          <w:rFonts w:ascii="Times New Roman" w:hAnsi="Times New Roman"/>
          <w:b/>
          <w:bCs/>
          <w:sz w:val="28"/>
          <w:szCs w:val="28"/>
        </w:rPr>
        <w:t xml:space="preserve"> </w:t>
      </w:r>
      <w:r w:rsidRPr="00100049">
        <w:rPr>
          <w:rFonts w:ascii="Times New Roman" w:hAnsi="Times New Roman"/>
          <w:b/>
          <w:bCs/>
          <w:sz w:val="28"/>
          <w:szCs w:val="28"/>
        </w:rPr>
        <w:t>від інфекційних хвороб»</w:t>
      </w:r>
      <w:r w:rsidR="00132ED9">
        <w:rPr>
          <w:rFonts w:ascii="Times New Roman" w:hAnsi="Times New Roman"/>
          <w:b/>
          <w:bCs/>
          <w:sz w:val="28"/>
          <w:szCs w:val="28"/>
        </w:rPr>
        <w:t xml:space="preserve"> </w:t>
      </w:r>
    </w:p>
    <w:p w:rsidR="00635619" w:rsidRPr="00100049" w:rsidRDefault="00635619" w:rsidP="00100049">
      <w:pPr>
        <w:spacing w:after="0" w:line="240" w:lineRule="auto"/>
        <w:jc w:val="center"/>
        <w:rPr>
          <w:rFonts w:ascii="Times New Roman" w:hAnsi="Times New Roman"/>
          <w:b/>
          <w:bCs/>
          <w:sz w:val="28"/>
          <w:szCs w:val="28"/>
        </w:rPr>
      </w:pPr>
      <w:r w:rsidRPr="00100049">
        <w:rPr>
          <w:rFonts w:ascii="Times New Roman" w:hAnsi="Times New Roman"/>
          <w:b/>
          <w:bCs/>
          <w:sz w:val="28"/>
          <w:szCs w:val="28"/>
        </w:rPr>
        <w:t>щодо запобігання поширенню</w:t>
      </w:r>
      <w:r w:rsidR="00AB340D" w:rsidRPr="00100049">
        <w:rPr>
          <w:rFonts w:ascii="Times New Roman" w:hAnsi="Times New Roman"/>
          <w:b/>
          <w:bCs/>
          <w:sz w:val="28"/>
          <w:szCs w:val="28"/>
        </w:rPr>
        <w:t xml:space="preserve"> </w:t>
      </w:r>
      <w:r w:rsidRPr="00100049">
        <w:rPr>
          <w:rFonts w:ascii="Times New Roman" w:hAnsi="Times New Roman"/>
          <w:b/>
          <w:bCs/>
          <w:sz w:val="28"/>
          <w:szCs w:val="28"/>
        </w:rPr>
        <w:t>коронавірусної хвороби (COVID-19)</w:t>
      </w:r>
      <w:r w:rsidR="00080F5E" w:rsidRPr="00100049">
        <w:rPr>
          <w:rFonts w:ascii="Times New Roman" w:hAnsi="Times New Roman"/>
          <w:b/>
          <w:bCs/>
          <w:sz w:val="28"/>
          <w:szCs w:val="28"/>
        </w:rPr>
        <w:t>»»</w:t>
      </w:r>
    </w:p>
    <w:p w:rsidR="00CB0981" w:rsidRPr="00100049" w:rsidRDefault="00CB0981" w:rsidP="00100049">
      <w:pPr>
        <w:spacing w:after="0" w:line="240" w:lineRule="auto"/>
        <w:jc w:val="center"/>
        <w:rPr>
          <w:rFonts w:ascii="Times New Roman" w:hAnsi="Times New Roman"/>
          <w:b/>
          <w:bCs/>
          <w:sz w:val="28"/>
          <w:szCs w:val="28"/>
        </w:rPr>
      </w:pPr>
    </w:p>
    <w:p w:rsidR="006865BA" w:rsidRPr="00100049" w:rsidRDefault="00CB0981" w:rsidP="00931D1A">
      <w:pPr>
        <w:shd w:val="clear" w:color="auto" w:fill="FFFFFF"/>
        <w:spacing w:after="0" w:line="240" w:lineRule="auto"/>
        <w:ind w:firstLine="709"/>
        <w:jc w:val="both"/>
        <w:rPr>
          <w:rFonts w:ascii="Times New Roman" w:hAnsi="Times New Roman"/>
          <w:sz w:val="28"/>
          <w:szCs w:val="28"/>
        </w:rPr>
      </w:pPr>
      <w:r w:rsidRPr="00100049">
        <w:rPr>
          <w:rFonts w:ascii="Times New Roman" w:hAnsi="Times New Roman"/>
          <w:sz w:val="28"/>
          <w:szCs w:val="28"/>
        </w:rPr>
        <w:t>Поданий законопроект</w:t>
      </w:r>
      <w:r w:rsidR="0064037F" w:rsidRPr="00100049">
        <w:rPr>
          <w:rFonts w:ascii="Times New Roman" w:hAnsi="Times New Roman"/>
          <w:sz w:val="28"/>
          <w:szCs w:val="28"/>
        </w:rPr>
        <w:t xml:space="preserve"> має на меті </w:t>
      </w:r>
      <w:r w:rsidRPr="00100049">
        <w:rPr>
          <w:rFonts w:ascii="Times New Roman" w:hAnsi="Times New Roman"/>
          <w:sz w:val="28"/>
          <w:szCs w:val="28"/>
        </w:rPr>
        <w:t>посил</w:t>
      </w:r>
      <w:r w:rsidR="0064037F" w:rsidRPr="00100049">
        <w:rPr>
          <w:rFonts w:ascii="Times New Roman" w:hAnsi="Times New Roman"/>
          <w:sz w:val="28"/>
          <w:szCs w:val="28"/>
        </w:rPr>
        <w:t>ити</w:t>
      </w:r>
      <w:r w:rsidRPr="00100049">
        <w:rPr>
          <w:rFonts w:ascii="Times New Roman" w:hAnsi="Times New Roman"/>
          <w:sz w:val="28"/>
          <w:szCs w:val="28"/>
        </w:rPr>
        <w:t xml:space="preserve"> заход</w:t>
      </w:r>
      <w:r w:rsidR="0064037F" w:rsidRPr="00100049">
        <w:rPr>
          <w:rFonts w:ascii="Times New Roman" w:hAnsi="Times New Roman"/>
          <w:sz w:val="28"/>
          <w:szCs w:val="28"/>
        </w:rPr>
        <w:t>и, які спрямовані на</w:t>
      </w:r>
      <w:r w:rsidRPr="00100049">
        <w:rPr>
          <w:rFonts w:ascii="Times New Roman" w:hAnsi="Times New Roman"/>
          <w:sz w:val="28"/>
          <w:szCs w:val="28"/>
        </w:rPr>
        <w:t xml:space="preserve"> протиді</w:t>
      </w:r>
      <w:r w:rsidR="0064037F" w:rsidRPr="00100049">
        <w:rPr>
          <w:rFonts w:ascii="Times New Roman" w:hAnsi="Times New Roman"/>
          <w:sz w:val="28"/>
          <w:szCs w:val="28"/>
        </w:rPr>
        <w:t>ю</w:t>
      </w:r>
      <w:r w:rsidRPr="00100049">
        <w:rPr>
          <w:rFonts w:ascii="Times New Roman" w:hAnsi="Times New Roman"/>
          <w:sz w:val="28"/>
          <w:szCs w:val="28"/>
        </w:rPr>
        <w:t xml:space="preserve"> поширенню коронавірусної хвороби (COVID-19). Для цього</w:t>
      </w:r>
      <w:r w:rsidR="008E07A9" w:rsidRPr="00100049">
        <w:rPr>
          <w:rFonts w:ascii="Times New Roman" w:hAnsi="Times New Roman"/>
          <w:sz w:val="28"/>
          <w:szCs w:val="28"/>
        </w:rPr>
        <w:t xml:space="preserve"> передбачається обов'язкова госпіталізація осіб з симптомами небезпечних та особливо небезпечних інфекційних хвороб, пропонується надати </w:t>
      </w:r>
      <w:r w:rsidR="00BC6A2E" w:rsidRPr="00100049">
        <w:rPr>
          <w:rFonts w:ascii="Times New Roman" w:hAnsi="Times New Roman"/>
          <w:sz w:val="28"/>
          <w:szCs w:val="28"/>
        </w:rPr>
        <w:t>орган</w:t>
      </w:r>
      <w:r w:rsidR="008E07A9" w:rsidRPr="00100049">
        <w:rPr>
          <w:rFonts w:ascii="Times New Roman" w:hAnsi="Times New Roman"/>
          <w:sz w:val="28"/>
          <w:szCs w:val="28"/>
        </w:rPr>
        <w:t>ам</w:t>
      </w:r>
      <w:r w:rsidR="00BC6A2E" w:rsidRPr="00100049">
        <w:rPr>
          <w:rFonts w:ascii="Times New Roman" w:hAnsi="Times New Roman"/>
          <w:sz w:val="28"/>
          <w:szCs w:val="28"/>
        </w:rPr>
        <w:t xml:space="preserve"> виконавчої влади та орган</w:t>
      </w:r>
      <w:r w:rsidR="008E07A9" w:rsidRPr="00100049">
        <w:rPr>
          <w:rFonts w:ascii="Times New Roman" w:hAnsi="Times New Roman"/>
          <w:sz w:val="28"/>
          <w:szCs w:val="28"/>
        </w:rPr>
        <w:t>ам</w:t>
      </w:r>
      <w:r w:rsidR="00BC6A2E" w:rsidRPr="00100049">
        <w:rPr>
          <w:rFonts w:ascii="Times New Roman" w:hAnsi="Times New Roman"/>
          <w:sz w:val="28"/>
          <w:szCs w:val="28"/>
        </w:rPr>
        <w:t xml:space="preserve"> місцевого самоврядування </w:t>
      </w:r>
      <w:r w:rsidR="008E07A9" w:rsidRPr="00100049">
        <w:rPr>
          <w:rFonts w:ascii="Times New Roman" w:hAnsi="Times New Roman"/>
          <w:sz w:val="28"/>
          <w:szCs w:val="28"/>
        </w:rPr>
        <w:t>право створювати тимчасові заклади охорони здоров’я (спеціалізовані шпиталі), обсерватори для</w:t>
      </w:r>
      <w:r w:rsidR="00931D1A">
        <w:rPr>
          <w:rFonts w:ascii="Times New Roman" w:hAnsi="Times New Roman"/>
          <w:sz w:val="28"/>
          <w:szCs w:val="28"/>
        </w:rPr>
        <w:t xml:space="preserve"> </w:t>
      </w:r>
      <w:r w:rsidR="008E07A9" w:rsidRPr="00100049">
        <w:rPr>
          <w:rFonts w:ascii="Times New Roman" w:hAnsi="Times New Roman"/>
          <w:sz w:val="28"/>
          <w:szCs w:val="28"/>
        </w:rPr>
        <w:t>розміщення</w:t>
      </w:r>
      <w:r w:rsidR="00512660">
        <w:rPr>
          <w:rFonts w:ascii="Times New Roman" w:hAnsi="Times New Roman"/>
          <w:sz w:val="28"/>
          <w:szCs w:val="28"/>
        </w:rPr>
        <w:t xml:space="preserve"> зазначених вище осіб</w:t>
      </w:r>
      <w:r w:rsidR="008E07A9" w:rsidRPr="00100049">
        <w:rPr>
          <w:rFonts w:ascii="Times New Roman" w:hAnsi="Times New Roman"/>
          <w:sz w:val="28"/>
          <w:szCs w:val="28"/>
        </w:rPr>
        <w:t xml:space="preserve">, </w:t>
      </w:r>
      <w:r w:rsidR="00BC6A2E" w:rsidRPr="00100049">
        <w:rPr>
          <w:rFonts w:ascii="Times New Roman" w:hAnsi="Times New Roman"/>
          <w:sz w:val="28"/>
          <w:szCs w:val="28"/>
        </w:rPr>
        <w:t xml:space="preserve">встановлювати </w:t>
      </w:r>
      <w:r w:rsidR="00F30615" w:rsidRPr="00100049">
        <w:rPr>
          <w:rFonts w:ascii="Times New Roman" w:hAnsi="Times New Roman"/>
          <w:sz w:val="28"/>
          <w:szCs w:val="28"/>
        </w:rPr>
        <w:t xml:space="preserve">особливий режим в’їзду (виїзду) </w:t>
      </w:r>
      <w:r w:rsidR="0064037F" w:rsidRPr="00100049">
        <w:rPr>
          <w:rFonts w:ascii="Times New Roman" w:hAnsi="Times New Roman"/>
          <w:sz w:val="28"/>
          <w:szCs w:val="28"/>
        </w:rPr>
        <w:t xml:space="preserve">на територію окремих адміністративно-територіальних одиниць, що знаходяться на території </w:t>
      </w:r>
      <w:r w:rsidR="0064037F" w:rsidRPr="00451016">
        <w:rPr>
          <w:rFonts w:ascii="Times New Roman" w:hAnsi="Times New Roman"/>
          <w:sz w:val="28"/>
          <w:szCs w:val="28"/>
        </w:rPr>
        <w:t>карантину</w:t>
      </w:r>
      <w:r w:rsidR="00451016" w:rsidRPr="00451016">
        <w:rPr>
          <w:rFonts w:ascii="Times New Roman" w:hAnsi="Times New Roman"/>
          <w:sz w:val="28"/>
          <w:szCs w:val="28"/>
        </w:rPr>
        <w:t xml:space="preserve"> </w:t>
      </w:r>
      <w:r w:rsidR="008E07A9" w:rsidRPr="00451016">
        <w:rPr>
          <w:rFonts w:ascii="Times New Roman" w:hAnsi="Times New Roman"/>
          <w:sz w:val="28"/>
          <w:szCs w:val="28"/>
        </w:rPr>
        <w:t>та інше</w:t>
      </w:r>
      <w:r w:rsidR="008E07A9" w:rsidRPr="00100049">
        <w:rPr>
          <w:rFonts w:ascii="Times New Roman" w:hAnsi="Times New Roman"/>
          <w:sz w:val="28"/>
          <w:szCs w:val="28"/>
        </w:rPr>
        <w:t>.</w:t>
      </w:r>
    </w:p>
    <w:p w:rsidR="00B47D40" w:rsidRPr="00100049" w:rsidRDefault="00687858" w:rsidP="00931D1A">
      <w:pPr>
        <w:spacing w:after="0" w:line="240" w:lineRule="auto"/>
        <w:ind w:firstLine="709"/>
        <w:jc w:val="both"/>
        <w:rPr>
          <w:rFonts w:ascii="Times New Roman" w:hAnsi="Times New Roman"/>
          <w:sz w:val="28"/>
          <w:szCs w:val="28"/>
        </w:rPr>
      </w:pPr>
      <w:r w:rsidRPr="00100049">
        <w:rPr>
          <w:rFonts w:ascii="Times New Roman" w:hAnsi="Times New Roman"/>
          <w:sz w:val="28"/>
          <w:szCs w:val="28"/>
        </w:rPr>
        <w:t>Головне науково-експертне управління, розглянувши законопроект</w:t>
      </w:r>
      <w:r w:rsidR="0064037F" w:rsidRPr="00100049">
        <w:rPr>
          <w:rFonts w:ascii="Times New Roman" w:hAnsi="Times New Roman"/>
          <w:sz w:val="28"/>
          <w:szCs w:val="28"/>
        </w:rPr>
        <w:t xml:space="preserve"> у стислий термін</w:t>
      </w:r>
      <w:r w:rsidRPr="00100049">
        <w:rPr>
          <w:rFonts w:ascii="Times New Roman" w:hAnsi="Times New Roman"/>
          <w:sz w:val="28"/>
          <w:szCs w:val="28"/>
        </w:rPr>
        <w:t xml:space="preserve">, вважає за доцільне висловити щодо нього такі зауваження. </w:t>
      </w:r>
    </w:p>
    <w:p w:rsidR="00C758B0" w:rsidRDefault="00B47D40" w:rsidP="00931D1A">
      <w:pPr>
        <w:spacing w:after="0" w:line="240" w:lineRule="auto"/>
        <w:ind w:firstLine="709"/>
        <w:jc w:val="both"/>
        <w:rPr>
          <w:rFonts w:ascii="Times New Roman" w:hAnsi="Times New Roman"/>
          <w:bCs/>
          <w:iCs/>
          <w:sz w:val="28"/>
          <w:szCs w:val="28"/>
        </w:rPr>
      </w:pPr>
      <w:r w:rsidRPr="00100049">
        <w:rPr>
          <w:rFonts w:ascii="Times New Roman" w:hAnsi="Times New Roman"/>
          <w:b/>
          <w:bCs/>
          <w:sz w:val="28"/>
          <w:szCs w:val="28"/>
        </w:rPr>
        <w:t>1.</w:t>
      </w:r>
      <w:r w:rsidRPr="00100049">
        <w:rPr>
          <w:rFonts w:ascii="Times New Roman" w:hAnsi="Times New Roman"/>
          <w:sz w:val="28"/>
          <w:szCs w:val="28"/>
        </w:rPr>
        <w:t xml:space="preserve"> </w:t>
      </w:r>
      <w:r w:rsidR="00132ED9">
        <w:rPr>
          <w:rFonts w:ascii="Times New Roman" w:hAnsi="Times New Roman"/>
          <w:bCs/>
          <w:iCs/>
          <w:sz w:val="28"/>
          <w:szCs w:val="28"/>
        </w:rPr>
        <w:t>З</w:t>
      </w:r>
      <w:r w:rsidR="00512660" w:rsidRPr="00462751">
        <w:rPr>
          <w:rFonts w:ascii="Times New Roman" w:hAnsi="Times New Roman"/>
          <w:bCs/>
          <w:iCs/>
          <w:sz w:val="28"/>
          <w:szCs w:val="28"/>
        </w:rPr>
        <w:t xml:space="preserve">вертаємо увагу, що відповідно до </w:t>
      </w:r>
      <w:r w:rsidR="00132ED9">
        <w:rPr>
          <w:rFonts w:ascii="Times New Roman" w:hAnsi="Times New Roman"/>
          <w:bCs/>
          <w:iCs/>
          <w:sz w:val="28"/>
          <w:szCs w:val="28"/>
        </w:rPr>
        <w:t xml:space="preserve">ч. 1 </w:t>
      </w:r>
      <w:r w:rsidR="00512660" w:rsidRPr="00462751">
        <w:rPr>
          <w:rFonts w:ascii="Times New Roman" w:hAnsi="Times New Roman"/>
          <w:bCs/>
          <w:iCs/>
          <w:sz w:val="28"/>
          <w:szCs w:val="28"/>
        </w:rPr>
        <w:t xml:space="preserve">ст. 64 Конституції України конституційні права і свободи людини і громадянина не можуть бути обмежені, крім випадків, передбачених Конституцією України. Згідно </w:t>
      </w:r>
      <w:r w:rsidR="00D815C0">
        <w:rPr>
          <w:rFonts w:ascii="Times New Roman" w:hAnsi="Times New Roman"/>
          <w:bCs/>
          <w:iCs/>
          <w:sz w:val="28"/>
          <w:szCs w:val="28"/>
        </w:rPr>
        <w:t>з</w:t>
      </w:r>
      <w:r w:rsidR="00931D1A">
        <w:rPr>
          <w:rFonts w:ascii="Times New Roman" w:hAnsi="Times New Roman"/>
          <w:bCs/>
          <w:iCs/>
          <w:sz w:val="28"/>
          <w:szCs w:val="28"/>
        </w:rPr>
        <w:t xml:space="preserve"> </w:t>
      </w:r>
      <w:r w:rsidR="00512660" w:rsidRPr="00462751">
        <w:rPr>
          <w:rFonts w:ascii="Times New Roman" w:hAnsi="Times New Roman"/>
          <w:bCs/>
          <w:iCs/>
          <w:sz w:val="28"/>
          <w:szCs w:val="28"/>
        </w:rPr>
        <w:t>ч. 2</w:t>
      </w:r>
      <w:r w:rsidR="00D815C0">
        <w:rPr>
          <w:rFonts w:ascii="Times New Roman" w:hAnsi="Times New Roman"/>
          <w:bCs/>
          <w:iCs/>
          <w:sz w:val="28"/>
          <w:szCs w:val="28"/>
        </w:rPr>
        <w:t xml:space="preserve"> </w:t>
      </w:r>
      <w:r w:rsidR="00132ED9">
        <w:rPr>
          <w:rFonts w:ascii="Times New Roman" w:hAnsi="Times New Roman"/>
          <w:bCs/>
          <w:iCs/>
          <w:sz w:val="28"/>
          <w:szCs w:val="28"/>
        </w:rPr>
        <w:t xml:space="preserve">цієї статті </w:t>
      </w:r>
      <w:r w:rsidR="00512660" w:rsidRPr="00132ED9">
        <w:rPr>
          <w:rFonts w:ascii="Times New Roman" w:hAnsi="Times New Roman"/>
          <w:bCs/>
          <w:i/>
          <w:iCs/>
          <w:sz w:val="28"/>
          <w:szCs w:val="28"/>
        </w:rPr>
        <w:t>в умовах воєнного або надзвичайного стану</w:t>
      </w:r>
      <w:r w:rsidR="00512660" w:rsidRPr="00462751">
        <w:rPr>
          <w:rFonts w:ascii="Times New Roman" w:hAnsi="Times New Roman"/>
          <w:bCs/>
          <w:iCs/>
          <w:sz w:val="28"/>
          <w:szCs w:val="28"/>
        </w:rPr>
        <w:t xml:space="preserve"> можуть встановлюватися окремі обмеження прав і свобод із зазначенням строку дії цих обмежень. </w:t>
      </w:r>
      <w:r w:rsidR="00C758B0" w:rsidRPr="00C758B0">
        <w:rPr>
          <w:rFonts w:ascii="Times New Roman" w:hAnsi="Times New Roman"/>
          <w:bCs/>
          <w:iCs/>
          <w:sz w:val="28"/>
          <w:szCs w:val="28"/>
        </w:rPr>
        <w:t>Не можуть бути обмежені права і свободи, передбачені статтями 24, 25, 27, 28, 29, 40, 47, 51, 52, 55, 56, 57, 58, 59, 60, 61, 62, 63 цієї Конституції.</w:t>
      </w:r>
      <w:r w:rsidR="00C758B0">
        <w:rPr>
          <w:rFonts w:ascii="Times New Roman" w:hAnsi="Times New Roman"/>
          <w:bCs/>
          <w:iCs/>
          <w:sz w:val="28"/>
          <w:szCs w:val="28"/>
        </w:rPr>
        <w:t xml:space="preserve"> </w:t>
      </w:r>
    </w:p>
    <w:p w:rsidR="00C758B0" w:rsidRDefault="00782506" w:rsidP="00931D1A">
      <w:pPr>
        <w:spacing w:after="0" w:line="240" w:lineRule="auto"/>
        <w:ind w:firstLine="709"/>
        <w:jc w:val="both"/>
        <w:rPr>
          <w:rFonts w:ascii="Times New Roman" w:hAnsi="Times New Roman"/>
          <w:bCs/>
          <w:iCs/>
          <w:sz w:val="28"/>
          <w:szCs w:val="28"/>
        </w:rPr>
      </w:pPr>
      <w:r>
        <w:rPr>
          <w:rFonts w:ascii="Times New Roman" w:hAnsi="Times New Roman"/>
          <w:bCs/>
          <w:iCs/>
          <w:sz w:val="28"/>
          <w:szCs w:val="28"/>
        </w:rPr>
        <w:t xml:space="preserve">Окремі положення </w:t>
      </w:r>
      <w:r w:rsidR="00C758B0">
        <w:rPr>
          <w:rFonts w:ascii="Times New Roman" w:hAnsi="Times New Roman"/>
          <w:bCs/>
          <w:iCs/>
          <w:sz w:val="28"/>
          <w:szCs w:val="28"/>
        </w:rPr>
        <w:t xml:space="preserve">законопроекту в запропонованій редакції </w:t>
      </w:r>
      <w:r w:rsidR="00C758B0" w:rsidRPr="00451016">
        <w:rPr>
          <w:rFonts w:ascii="Times New Roman" w:hAnsi="Times New Roman"/>
          <w:bCs/>
          <w:iCs/>
          <w:sz w:val="28"/>
          <w:szCs w:val="28"/>
        </w:rPr>
        <w:t>допускають тлумачення про можливість обмеження конституційних прав особи, зокрема</w:t>
      </w:r>
      <w:r w:rsidR="009706C7" w:rsidRPr="00451016">
        <w:rPr>
          <w:rFonts w:ascii="Times New Roman" w:hAnsi="Times New Roman"/>
          <w:bCs/>
          <w:iCs/>
          <w:sz w:val="28"/>
          <w:szCs w:val="28"/>
        </w:rPr>
        <w:t>:</w:t>
      </w:r>
      <w:r w:rsidR="00C758B0" w:rsidRPr="00451016">
        <w:rPr>
          <w:rFonts w:ascii="Times New Roman" w:hAnsi="Times New Roman"/>
          <w:bCs/>
          <w:iCs/>
          <w:sz w:val="28"/>
          <w:szCs w:val="28"/>
        </w:rPr>
        <w:t xml:space="preserve"> права на недоторканість особи, права власності, що потребує приведення у відповідність з положеннями ст. 64 Основного Закону України.</w:t>
      </w:r>
      <w:r w:rsidR="00C758B0">
        <w:rPr>
          <w:rFonts w:ascii="Times New Roman" w:hAnsi="Times New Roman"/>
          <w:bCs/>
          <w:iCs/>
          <w:sz w:val="28"/>
          <w:szCs w:val="28"/>
        </w:rPr>
        <w:t xml:space="preserve"> </w:t>
      </w:r>
    </w:p>
    <w:p w:rsidR="00100049" w:rsidRPr="00451016" w:rsidRDefault="00100049" w:rsidP="00931D1A">
      <w:pPr>
        <w:spacing w:after="0" w:line="240" w:lineRule="auto"/>
        <w:ind w:firstLine="709"/>
        <w:jc w:val="both"/>
        <w:rPr>
          <w:rFonts w:ascii="Times New Roman" w:hAnsi="Times New Roman"/>
          <w:sz w:val="28"/>
          <w:szCs w:val="28"/>
        </w:rPr>
      </w:pPr>
      <w:r w:rsidRPr="00100049">
        <w:rPr>
          <w:rFonts w:ascii="Times New Roman" w:hAnsi="Times New Roman"/>
          <w:b/>
          <w:bCs/>
          <w:sz w:val="28"/>
          <w:szCs w:val="28"/>
        </w:rPr>
        <w:t>2.</w:t>
      </w:r>
      <w:r w:rsidRPr="00100049">
        <w:rPr>
          <w:rFonts w:ascii="Times New Roman" w:hAnsi="Times New Roman"/>
          <w:sz w:val="28"/>
          <w:szCs w:val="28"/>
        </w:rPr>
        <w:t xml:space="preserve"> Аналіз положень законопроекту свідчить про відсутність єдиного уніфікованого підходу щодо розподілу повноважень між органами державної влади у сфері, що розглядається. Наприклад, відповідно до пропонованої нової редакції </w:t>
      </w:r>
      <w:r w:rsidR="00D815C0" w:rsidRPr="00100049">
        <w:rPr>
          <w:rFonts w:ascii="Times New Roman" w:hAnsi="Times New Roman"/>
          <w:sz w:val="28"/>
          <w:szCs w:val="28"/>
        </w:rPr>
        <w:t xml:space="preserve">ч. 1 </w:t>
      </w:r>
      <w:r w:rsidRPr="00100049">
        <w:rPr>
          <w:rFonts w:ascii="Times New Roman" w:hAnsi="Times New Roman"/>
          <w:sz w:val="28"/>
          <w:szCs w:val="28"/>
        </w:rPr>
        <w:t xml:space="preserve">ст. 31 Закону </w:t>
      </w:r>
      <w:r w:rsidR="000F281A" w:rsidRPr="000F281A">
        <w:rPr>
          <w:rFonts w:ascii="Times New Roman" w:hAnsi="Times New Roman"/>
          <w:sz w:val="28"/>
          <w:szCs w:val="28"/>
        </w:rPr>
        <w:t>України «Про захист населення від інфекційних хвороб»</w:t>
      </w:r>
      <w:r w:rsidR="000F281A">
        <w:rPr>
          <w:rFonts w:ascii="Times New Roman" w:hAnsi="Times New Roman"/>
          <w:sz w:val="28"/>
          <w:szCs w:val="28"/>
        </w:rPr>
        <w:t xml:space="preserve"> (далі – Закон) </w:t>
      </w:r>
      <w:r w:rsidRPr="00100049">
        <w:rPr>
          <w:rFonts w:ascii="Times New Roman" w:hAnsi="Times New Roman"/>
          <w:sz w:val="28"/>
          <w:szCs w:val="28"/>
        </w:rPr>
        <w:t>«</w:t>
      </w:r>
      <w:r w:rsidRPr="000F281A">
        <w:rPr>
          <w:rFonts w:ascii="Times New Roman" w:hAnsi="Times New Roman"/>
          <w:i/>
          <w:sz w:val="28"/>
          <w:szCs w:val="28"/>
        </w:rPr>
        <w:t>органи виконавчої влади</w:t>
      </w:r>
      <w:r w:rsidRPr="00100049">
        <w:rPr>
          <w:rFonts w:ascii="Times New Roman" w:hAnsi="Times New Roman"/>
          <w:sz w:val="28"/>
          <w:szCs w:val="28"/>
        </w:rPr>
        <w:t xml:space="preserve"> … утворюють на території карантину тимчасові заклади охорони здоров’я». Водночас у другому реченні цієї ж статті </w:t>
      </w:r>
      <w:r w:rsidR="000F281A">
        <w:rPr>
          <w:rFonts w:ascii="Times New Roman" w:hAnsi="Times New Roman"/>
          <w:sz w:val="28"/>
          <w:szCs w:val="28"/>
        </w:rPr>
        <w:t xml:space="preserve">Закону </w:t>
      </w:r>
      <w:r w:rsidRPr="00100049">
        <w:rPr>
          <w:rFonts w:ascii="Times New Roman" w:hAnsi="Times New Roman"/>
          <w:sz w:val="28"/>
          <w:szCs w:val="28"/>
        </w:rPr>
        <w:t xml:space="preserve">зазначається, що «тимчасові заклади охорони здоров’я (спеціалізовані шпиталі) утворюються за </w:t>
      </w:r>
      <w:r w:rsidRPr="000F281A">
        <w:rPr>
          <w:rFonts w:ascii="Times New Roman" w:hAnsi="Times New Roman"/>
          <w:sz w:val="28"/>
          <w:szCs w:val="28"/>
        </w:rPr>
        <w:t xml:space="preserve">рішенням </w:t>
      </w:r>
      <w:r w:rsidRPr="000F281A">
        <w:rPr>
          <w:rFonts w:ascii="Times New Roman" w:hAnsi="Times New Roman"/>
          <w:i/>
          <w:sz w:val="28"/>
          <w:szCs w:val="28"/>
        </w:rPr>
        <w:t>органів державної влади</w:t>
      </w:r>
      <w:r w:rsidR="000F281A">
        <w:rPr>
          <w:rFonts w:ascii="Times New Roman" w:hAnsi="Times New Roman"/>
          <w:sz w:val="28"/>
          <w:szCs w:val="28"/>
          <w:u w:val="single"/>
        </w:rPr>
        <w:t xml:space="preserve"> </w:t>
      </w:r>
      <w:r w:rsidRPr="00100049">
        <w:rPr>
          <w:rFonts w:ascii="Times New Roman" w:hAnsi="Times New Roman"/>
          <w:sz w:val="28"/>
          <w:szCs w:val="28"/>
        </w:rPr>
        <w:t xml:space="preserve">…». Таким чином, у першому випадку виконання </w:t>
      </w:r>
      <w:r w:rsidRPr="00451016">
        <w:rPr>
          <w:rFonts w:ascii="Times New Roman" w:hAnsi="Times New Roman"/>
          <w:sz w:val="28"/>
          <w:szCs w:val="28"/>
        </w:rPr>
        <w:lastRenderedPageBreak/>
        <w:t>зазначен</w:t>
      </w:r>
      <w:r w:rsidR="00512660" w:rsidRPr="00451016">
        <w:rPr>
          <w:rFonts w:ascii="Times New Roman" w:hAnsi="Times New Roman"/>
          <w:sz w:val="28"/>
          <w:szCs w:val="28"/>
        </w:rPr>
        <w:t>ого</w:t>
      </w:r>
      <w:r w:rsidRPr="00451016">
        <w:rPr>
          <w:rFonts w:ascii="Times New Roman" w:hAnsi="Times New Roman"/>
          <w:sz w:val="28"/>
          <w:szCs w:val="28"/>
        </w:rPr>
        <w:t xml:space="preserve"> </w:t>
      </w:r>
      <w:r w:rsidR="00D815C0" w:rsidRPr="00451016">
        <w:rPr>
          <w:rFonts w:ascii="Times New Roman" w:hAnsi="Times New Roman"/>
          <w:sz w:val="28"/>
          <w:szCs w:val="28"/>
        </w:rPr>
        <w:t xml:space="preserve">вище </w:t>
      </w:r>
      <w:r w:rsidRPr="00451016">
        <w:rPr>
          <w:rFonts w:ascii="Times New Roman" w:hAnsi="Times New Roman"/>
          <w:sz w:val="28"/>
          <w:szCs w:val="28"/>
        </w:rPr>
        <w:t>завдання покладається на органи виконавчої влади</w:t>
      </w:r>
      <w:r w:rsidR="00D815C0" w:rsidRPr="00451016">
        <w:rPr>
          <w:rFonts w:ascii="Times New Roman" w:hAnsi="Times New Roman"/>
          <w:sz w:val="28"/>
          <w:szCs w:val="28"/>
        </w:rPr>
        <w:t xml:space="preserve"> (</w:t>
      </w:r>
      <w:r w:rsidR="00512660" w:rsidRPr="00451016">
        <w:rPr>
          <w:rFonts w:ascii="Times New Roman" w:hAnsi="Times New Roman"/>
          <w:sz w:val="28"/>
          <w:szCs w:val="28"/>
        </w:rPr>
        <w:t>при цьому</w:t>
      </w:r>
      <w:r w:rsidR="009706C7" w:rsidRPr="00451016">
        <w:rPr>
          <w:rFonts w:ascii="Times New Roman" w:hAnsi="Times New Roman"/>
          <w:sz w:val="28"/>
          <w:szCs w:val="28"/>
        </w:rPr>
        <w:t>,</w:t>
      </w:r>
      <w:r w:rsidR="00512660" w:rsidRPr="00451016">
        <w:rPr>
          <w:rFonts w:ascii="Times New Roman" w:hAnsi="Times New Roman"/>
          <w:sz w:val="28"/>
          <w:szCs w:val="28"/>
        </w:rPr>
        <w:t xml:space="preserve"> </w:t>
      </w:r>
      <w:r w:rsidR="00D815C0" w:rsidRPr="00451016">
        <w:rPr>
          <w:rFonts w:ascii="Times New Roman" w:hAnsi="Times New Roman"/>
          <w:sz w:val="28"/>
          <w:szCs w:val="28"/>
        </w:rPr>
        <w:t xml:space="preserve">не враховано, що воно </w:t>
      </w:r>
      <w:r w:rsidRPr="00451016">
        <w:rPr>
          <w:rFonts w:ascii="Times New Roman" w:hAnsi="Times New Roman"/>
          <w:sz w:val="28"/>
          <w:szCs w:val="28"/>
        </w:rPr>
        <w:t>не є властивими для всіх органів виконавчої влади</w:t>
      </w:r>
      <w:r w:rsidR="00D815C0" w:rsidRPr="00451016">
        <w:rPr>
          <w:rFonts w:ascii="Times New Roman" w:hAnsi="Times New Roman"/>
          <w:sz w:val="28"/>
          <w:szCs w:val="28"/>
        </w:rPr>
        <w:t>)</w:t>
      </w:r>
      <w:r w:rsidRPr="00451016">
        <w:rPr>
          <w:rFonts w:ascii="Times New Roman" w:hAnsi="Times New Roman"/>
          <w:sz w:val="28"/>
          <w:szCs w:val="28"/>
        </w:rPr>
        <w:t xml:space="preserve">, а в другому </w:t>
      </w:r>
      <w:r w:rsidR="00512660" w:rsidRPr="00451016">
        <w:rPr>
          <w:rFonts w:ascii="Times New Roman" w:hAnsi="Times New Roman"/>
          <w:sz w:val="28"/>
          <w:szCs w:val="28"/>
        </w:rPr>
        <w:t>–</w:t>
      </w:r>
      <w:r w:rsidRPr="00451016">
        <w:rPr>
          <w:rFonts w:ascii="Times New Roman" w:hAnsi="Times New Roman"/>
          <w:sz w:val="28"/>
          <w:szCs w:val="28"/>
        </w:rPr>
        <w:t xml:space="preserve"> </w:t>
      </w:r>
      <w:r w:rsidR="00512660" w:rsidRPr="00451016">
        <w:rPr>
          <w:rFonts w:ascii="Times New Roman" w:hAnsi="Times New Roman"/>
          <w:sz w:val="28"/>
          <w:szCs w:val="28"/>
        </w:rPr>
        <w:t xml:space="preserve">на </w:t>
      </w:r>
      <w:r w:rsidR="000F281A" w:rsidRPr="00451016">
        <w:rPr>
          <w:rFonts w:ascii="Times New Roman" w:hAnsi="Times New Roman"/>
          <w:sz w:val="28"/>
          <w:szCs w:val="28"/>
        </w:rPr>
        <w:t xml:space="preserve">всі </w:t>
      </w:r>
      <w:r w:rsidRPr="00451016">
        <w:rPr>
          <w:rFonts w:ascii="Times New Roman" w:hAnsi="Times New Roman"/>
          <w:sz w:val="28"/>
          <w:szCs w:val="28"/>
        </w:rPr>
        <w:t xml:space="preserve">органи державної влади. </w:t>
      </w:r>
    </w:p>
    <w:p w:rsidR="00B47D40" w:rsidRPr="00451016" w:rsidRDefault="00931D1A" w:rsidP="00931D1A">
      <w:pPr>
        <w:spacing w:after="0" w:line="240" w:lineRule="auto"/>
        <w:ind w:firstLine="709"/>
        <w:jc w:val="both"/>
        <w:rPr>
          <w:rFonts w:ascii="Times New Roman" w:hAnsi="Times New Roman"/>
          <w:sz w:val="28"/>
          <w:szCs w:val="28"/>
        </w:rPr>
      </w:pPr>
      <w:r w:rsidRPr="00451016">
        <w:rPr>
          <w:rFonts w:ascii="Times New Roman" w:hAnsi="Times New Roman"/>
          <w:b/>
          <w:bCs/>
          <w:sz w:val="28"/>
          <w:szCs w:val="28"/>
        </w:rPr>
        <w:t>3</w:t>
      </w:r>
      <w:r w:rsidR="00E72929" w:rsidRPr="00451016">
        <w:rPr>
          <w:rFonts w:ascii="Times New Roman" w:hAnsi="Times New Roman"/>
          <w:b/>
          <w:bCs/>
          <w:sz w:val="28"/>
          <w:szCs w:val="28"/>
        </w:rPr>
        <w:t>.</w:t>
      </w:r>
      <w:r w:rsidR="00E72929" w:rsidRPr="00451016">
        <w:rPr>
          <w:rFonts w:ascii="Times New Roman" w:hAnsi="Times New Roman"/>
          <w:sz w:val="28"/>
          <w:szCs w:val="28"/>
        </w:rPr>
        <w:t xml:space="preserve"> </w:t>
      </w:r>
      <w:r w:rsidR="00B47D40" w:rsidRPr="00451016">
        <w:rPr>
          <w:rFonts w:ascii="Times New Roman" w:hAnsi="Times New Roman"/>
          <w:sz w:val="28"/>
          <w:szCs w:val="28"/>
        </w:rPr>
        <w:t>Зауваження викликає т</w:t>
      </w:r>
      <w:r w:rsidR="003C180A" w:rsidRPr="00451016">
        <w:rPr>
          <w:rFonts w:ascii="Times New Roman" w:hAnsi="Times New Roman"/>
          <w:sz w:val="28"/>
          <w:szCs w:val="28"/>
        </w:rPr>
        <w:t>ермінологія</w:t>
      </w:r>
      <w:r w:rsidR="00B47D40" w:rsidRPr="00451016">
        <w:rPr>
          <w:rFonts w:ascii="Times New Roman" w:hAnsi="Times New Roman"/>
          <w:sz w:val="28"/>
          <w:szCs w:val="28"/>
        </w:rPr>
        <w:t xml:space="preserve"> законопроекту. Зокрема,</w:t>
      </w:r>
      <w:r w:rsidR="003C180A" w:rsidRPr="00451016">
        <w:rPr>
          <w:rFonts w:ascii="Times New Roman" w:hAnsi="Times New Roman"/>
          <w:sz w:val="28"/>
          <w:szCs w:val="28"/>
        </w:rPr>
        <w:t xml:space="preserve"> </w:t>
      </w:r>
      <w:r w:rsidR="00B47D40" w:rsidRPr="00451016">
        <w:rPr>
          <w:rFonts w:ascii="Times New Roman" w:hAnsi="Times New Roman"/>
          <w:sz w:val="28"/>
          <w:szCs w:val="28"/>
        </w:rPr>
        <w:t xml:space="preserve">зміст окремих </w:t>
      </w:r>
      <w:r w:rsidR="00782506">
        <w:rPr>
          <w:rFonts w:ascii="Times New Roman" w:hAnsi="Times New Roman"/>
          <w:sz w:val="28"/>
          <w:szCs w:val="28"/>
        </w:rPr>
        <w:t>понять</w:t>
      </w:r>
      <w:r w:rsidR="00B47D40" w:rsidRPr="00451016">
        <w:rPr>
          <w:rFonts w:ascii="Times New Roman" w:hAnsi="Times New Roman"/>
          <w:sz w:val="28"/>
          <w:szCs w:val="28"/>
        </w:rPr>
        <w:t>, які використані у тексті останнього, не розкривається (наприклад: «</w:t>
      </w:r>
      <w:r w:rsidR="00B47D40" w:rsidRPr="00451016">
        <w:rPr>
          <w:rFonts w:ascii="Times New Roman" w:hAnsi="Times New Roman"/>
          <w:i/>
          <w:sz w:val="28"/>
          <w:szCs w:val="28"/>
        </w:rPr>
        <w:t>тимчасові заклади охорони здоров’я (спеціалізовані шпиталі)</w:t>
      </w:r>
      <w:r w:rsidR="00B47D40" w:rsidRPr="00451016">
        <w:rPr>
          <w:rFonts w:ascii="Times New Roman" w:hAnsi="Times New Roman"/>
          <w:sz w:val="28"/>
          <w:szCs w:val="28"/>
        </w:rPr>
        <w:t>» (зміни до ч. 4 ст. 29</w:t>
      </w:r>
      <w:r w:rsidRPr="00451016">
        <w:rPr>
          <w:rFonts w:ascii="Times New Roman" w:hAnsi="Times New Roman"/>
          <w:sz w:val="28"/>
          <w:szCs w:val="28"/>
        </w:rPr>
        <w:t>, ст. 31</w:t>
      </w:r>
      <w:r w:rsidR="00B47D40" w:rsidRPr="00451016">
        <w:rPr>
          <w:rFonts w:ascii="Times New Roman" w:hAnsi="Times New Roman"/>
          <w:sz w:val="28"/>
          <w:szCs w:val="28"/>
        </w:rPr>
        <w:t xml:space="preserve"> Закону); «неправомірне розголошення інформації про випадки захворювання» (ч. 3, якою доповнюється ст. 35 Закону).</w:t>
      </w:r>
    </w:p>
    <w:p w:rsidR="0064037F" w:rsidRPr="00451016" w:rsidRDefault="00B47D40" w:rsidP="00931D1A">
      <w:pPr>
        <w:spacing w:after="0" w:line="240" w:lineRule="auto"/>
        <w:ind w:firstLine="709"/>
        <w:jc w:val="both"/>
        <w:rPr>
          <w:rFonts w:ascii="Times New Roman" w:hAnsi="Times New Roman"/>
          <w:sz w:val="28"/>
          <w:szCs w:val="28"/>
        </w:rPr>
      </w:pPr>
      <w:r w:rsidRPr="00451016">
        <w:rPr>
          <w:rFonts w:ascii="Times New Roman" w:hAnsi="Times New Roman"/>
          <w:sz w:val="28"/>
          <w:szCs w:val="28"/>
        </w:rPr>
        <w:t xml:space="preserve">Термінологія </w:t>
      </w:r>
      <w:r w:rsidR="00512660" w:rsidRPr="00451016">
        <w:rPr>
          <w:rFonts w:ascii="Times New Roman" w:hAnsi="Times New Roman"/>
          <w:sz w:val="28"/>
          <w:szCs w:val="28"/>
        </w:rPr>
        <w:t xml:space="preserve">законопроекту також </w:t>
      </w:r>
      <w:r w:rsidR="003C180A" w:rsidRPr="00451016">
        <w:rPr>
          <w:rFonts w:ascii="Times New Roman" w:hAnsi="Times New Roman"/>
          <w:sz w:val="28"/>
          <w:szCs w:val="28"/>
        </w:rPr>
        <w:t xml:space="preserve">потребує уніфікації. </w:t>
      </w:r>
      <w:r w:rsidRPr="00451016">
        <w:rPr>
          <w:rFonts w:ascii="Times New Roman" w:hAnsi="Times New Roman"/>
          <w:sz w:val="28"/>
          <w:szCs w:val="28"/>
        </w:rPr>
        <w:t>Зокрема</w:t>
      </w:r>
      <w:r w:rsidR="003C180A" w:rsidRPr="00451016">
        <w:rPr>
          <w:rFonts w:ascii="Times New Roman" w:hAnsi="Times New Roman"/>
          <w:sz w:val="28"/>
          <w:szCs w:val="28"/>
        </w:rPr>
        <w:t>, в одному місці законопроекту використане поняття «тимчасові заклади охорони здоров’я (спеціалізовані шпиталі)» (ч. 1 ст. 31 Закону</w:t>
      </w:r>
      <w:r w:rsidR="00931D1A" w:rsidRPr="00451016">
        <w:rPr>
          <w:rFonts w:ascii="Times New Roman" w:hAnsi="Times New Roman"/>
          <w:sz w:val="28"/>
          <w:szCs w:val="28"/>
        </w:rPr>
        <w:t xml:space="preserve"> в новій редакції</w:t>
      </w:r>
      <w:r w:rsidR="003C180A" w:rsidRPr="00451016">
        <w:rPr>
          <w:rFonts w:ascii="Times New Roman" w:hAnsi="Times New Roman"/>
          <w:sz w:val="28"/>
          <w:szCs w:val="28"/>
        </w:rPr>
        <w:t>), а в іншому – «спеціалізовані лікарні» (ч. 2 ст. 31 Закону</w:t>
      </w:r>
      <w:r w:rsidR="00931D1A" w:rsidRPr="00451016">
        <w:rPr>
          <w:rFonts w:ascii="Times New Roman" w:hAnsi="Times New Roman"/>
          <w:sz w:val="28"/>
          <w:szCs w:val="28"/>
        </w:rPr>
        <w:t xml:space="preserve"> в новій редакції</w:t>
      </w:r>
      <w:r w:rsidR="003C180A" w:rsidRPr="00451016">
        <w:rPr>
          <w:rFonts w:ascii="Times New Roman" w:hAnsi="Times New Roman"/>
          <w:sz w:val="28"/>
          <w:szCs w:val="28"/>
        </w:rPr>
        <w:t>).</w:t>
      </w:r>
      <w:r w:rsidR="0064037F" w:rsidRPr="00451016">
        <w:rPr>
          <w:rFonts w:ascii="Times New Roman" w:hAnsi="Times New Roman"/>
          <w:sz w:val="28"/>
          <w:szCs w:val="28"/>
        </w:rPr>
        <w:t xml:space="preserve"> </w:t>
      </w:r>
    </w:p>
    <w:p w:rsidR="00931D1A" w:rsidRPr="00931D1A" w:rsidRDefault="00931D1A" w:rsidP="00931D1A">
      <w:pPr>
        <w:spacing w:after="0" w:line="240" w:lineRule="auto"/>
        <w:ind w:firstLine="709"/>
        <w:jc w:val="both"/>
        <w:rPr>
          <w:rFonts w:ascii="Times New Roman" w:hAnsi="Times New Roman"/>
          <w:color w:val="000000"/>
          <w:sz w:val="28"/>
          <w:szCs w:val="28"/>
        </w:rPr>
      </w:pPr>
      <w:r w:rsidRPr="00451016">
        <w:rPr>
          <w:rFonts w:ascii="Times New Roman" w:hAnsi="Times New Roman"/>
          <w:b/>
          <w:color w:val="000000"/>
          <w:sz w:val="28"/>
          <w:szCs w:val="28"/>
        </w:rPr>
        <w:t xml:space="preserve">4. </w:t>
      </w:r>
      <w:r w:rsidRPr="00451016">
        <w:rPr>
          <w:rFonts w:ascii="Times New Roman" w:hAnsi="Times New Roman"/>
          <w:color w:val="000000"/>
          <w:sz w:val="28"/>
          <w:szCs w:val="28"/>
        </w:rPr>
        <w:t>Законопроектом</w:t>
      </w:r>
      <w:r w:rsidRPr="00931D1A">
        <w:rPr>
          <w:rFonts w:ascii="Times New Roman" w:hAnsi="Times New Roman"/>
          <w:color w:val="000000"/>
          <w:sz w:val="28"/>
          <w:szCs w:val="28"/>
        </w:rPr>
        <w:t xml:space="preserve"> пропонується доповнити ст. 35 </w:t>
      </w:r>
      <w:r w:rsidRPr="000B12C9">
        <w:rPr>
          <w:rFonts w:ascii="Times New Roman" w:hAnsi="Times New Roman"/>
          <w:color w:val="000000"/>
          <w:sz w:val="28"/>
          <w:szCs w:val="28"/>
        </w:rPr>
        <w:t>частиною третьою</w:t>
      </w:r>
      <w:r w:rsidRPr="00931D1A">
        <w:rPr>
          <w:rFonts w:ascii="Times New Roman" w:hAnsi="Times New Roman"/>
          <w:color w:val="000000"/>
          <w:sz w:val="28"/>
          <w:szCs w:val="28"/>
        </w:rPr>
        <w:t>, відповідно до якої «у рішенні про встановлення карантину можуть визначатись особливий порядок обліку, реєстрації</w:t>
      </w:r>
      <w:r>
        <w:rPr>
          <w:rFonts w:ascii="Times New Roman" w:hAnsi="Times New Roman"/>
          <w:color w:val="000000"/>
          <w:sz w:val="28"/>
          <w:szCs w:val="28"/>
        </w:rPr>
        <w:t xml:space="preserve"> </w:t>
      </w:r>
      <w:r w:rsidRPr="00931D1A">
        <w:rPr>
          <w:rFonts w:ascii="Times New Roman" w:hAnsi="Times New Roman"/>
          <w:color w:val="000000"/>
          <w:sz w:val="28"/>
          <w:szCs w:val="28"/>
        </w:rPr>
        <w:t xml:space="preserve">та </w:t>
      </w:r>
      <w:r w:rsidRPr="00931D1A">
        <w:rPr>
          <w:rFonts w:ascii="Times New Roman" w:hAnsi="Times New Roman"/>
          <w:i/>
          <w:color w:val="000000"/>
          <w:sz w:val="28"/>
          <w:szCs w:val="28"/>
        </w:rPr>
        <w:t>обміну інформацією про випадки захворювання на період карантину</w:t>
      </w:r>
      <w:r w:rsidRPr="00931D1A">
        <w:rPr>
          <w:rFonts w:ascii="Times New Roman" w:hAnsi="Times New Roman"/>
          <w:color w:val="000000"/>
          <w:sz w:val="28"/>
          <w:szCs w:val="28"/>
        </w:rPr>
        <w:t>. Особи, винні в неправомірному розголошенні такої інформації, притягаються до відповідальності в порядку, встановленому законом».</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color w:val="000000"/>
          <w:sz w:val="28"/>
          <w:szCs w:val="28"/>
          <w:lang w:eastAsia="ru-RU"/>
        </w:rPr>
        <w:t xml:space="preserve">У пп. 1 п. 2 розділу ІІ «Прикінцеві та перехідні положення» законопроектом встановлюється, що на «період встановлення карантину або обмежувальних заходів, пов’язаних із поширенням коронавірусної хвороби (COVID-19) та протягом 30 днів з дня його відміни </w:t>
      </w:r>
      <w:r w:rsidRPr="00931D1A">
        <w:rPr>
          <w:rFonts w:ascii="Times New Roman" w:eastAsia="Times New Roman" w:hAnsi="Times New Roman"/>
          <w:i/>
          <w:sz w:val="28"/>
          <w:szCs w:val="28"/>
          <w:lang w:eastAsia="ru-RU"/>
        </w:rPr>
        <w:t xml:space="preserve">дозволяється обробка персональних даних </w:t>
      </w:r>
      <w:r w:rsidRPr="00931D1A">
        <w:rPr>
          <w:rFonts w:ascii="Times New Roman" w:eastAsia="Times New Roman" w:hAnsi="Times New Roman"/>
          <w:i/>
          <w:sz w:val="28"/>
          <w:szCs w:val="28"/>
          <w:u w:val="single"/>
          <w:lang w:eastAsia="ru-RU"/>
        </w:rPr>
        <w:t>без згоди особи</w:t>
      </w:r>
      <w:r w:rsidRPr="00931D1A">
        <w:rPr>
          <w:rFonts w:ascii="Times New Roman" w:eastAsia="Times New Roman" w:hAnsi="Times New Roman"/>
          <w:i/>
          <w:sz w:val="28"/>
          <w:szCs w:val="28"/>
          <w:lang w:eastAsia="ru-RU"/>
        </w:rPr>
        <w:t>, зокрема даних, що стосуються стану здоров’я, місця госпіталізації або самоізоляції, прізвища, ім’я, по батькові, дати народження, місця проживання, роботи (навчання),</w:t>
      </w:r>
      <w:r w:rsidRPr="00931D1A">
        <w:rPr>
          <w:rFonts w:ascii="Times New Roman" w:eastAsia="Times New Roman" w:hAnsi="Times New Roman"/>
          <w:sz w:val="28"/>
          <w:szCs w:val="28"/>
          <w:lang w:eastAsia="ru-RU"/>
        </w:rPr>
        <w:t xml:space="preserve"> з метою протидії поширенню коронавірусної хвороби (COVID-19), в порядку визначеному в рішенні про встановлення карантину, за умови використання таких даних виключно з метою здійснення протиепідемічних заходів. Протягом 30 днів після закінчення періоду встановлення карантину, такі дані підлягають знеособленню, а у разі неможливості знищенню».</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sz w:val="28"/>
          <w:szCs w:val="28"/>
          <w:lang w:eastAsia="ru-RU"/>
        </w:rPr>
        <w:t>З цього приводу Головне управління звертає увагу на положення Конституції України, міжнародних актів, які захищають право особи на захист персональних даних, а також практику ЄСПЛ у сфері порушення даного права.</w:t>
      </w:r>
    </w:p>
    <w:p w:rsidR="00931D1A" w:rsidRPr="00451016" w:rsidRDefault="00931D1A" w:rsidP="00931D1A">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931D1A">
        <w:rPr>
          <w:rFonts w:ascii="Times New Roman" w:eastAsia="Times New Roman" w:hAnsi="Times New Roman"/>
          <w:sz w:val="28"/>
          <w:szCs w:val="28"/>
          <w:lang w:eastAsia="ru-RU"/>
        </w:rPr>
        <w:t>Конституцією України встановлюється, що «</w:t>
      </w:r>
      <w:r w:rsidRPr="00931D1A">
        <w:rPr>
          <w:rFonts w:ascii="Times New Roman" w:eastAsia="Times New Roman" w:hAnsi="Times New Roman"/>
          <w:color w:val="000000"/>
          <w:sz w:val="28"/>
          <w:szCs w:val="28"/>
          <w:lang w:eastAsia="ru-RU"/>
        </w:rPr>
        <w:t xml:space="preserve">ніхто не може зазнавати втручання в його особисте і сімейне життя, </w:t>
      </w:r>
      <w:r w:rsidRPr="00931D1A">
        <w:rPr>
          <w:rFonts w:ascii="Times New Roman" w:eastAsia="Times New Roman" w:hAnsi="Times New Roman"/>
          <w:i/>
          <w:color w:val="000000"/>
          <w:sz w:val="28"/>
          <w:szCs w:val="28"/>
          <w:lang w:eastAsia="ru-RU"/>
        </w:rPr>
        <w:t>крім випадків, передбачених Конституцією України</w:t>
      </w:r>
      <w:r w:rsidRPr="00931D1A">
        <w:rPr>
          <w:rFonts w:ascii="Times New Roman" w:eastAsia="Times New Roman" w:hAnsi="Times New Roman"/>
          <w:color w:val="000000"/>
          <w:sz w:val="28"/>
          <w:szCs w:val="28"/>
          <w:lang w:eastAsia="ru-RU"/>
        </w:rPr>
        <w:t>.</w:t>
      </w:r>
      <w:bookmarkStart w:id="0" w:name="n4977"/>
      <w:bookmarkStart w:id="1" w:name="n4264"/>
      <w:bookmarkEnd w:id="0"/>
      <w:bookmarkEnd w:id="1"/>
      <w:r w:rsidRPr="00931D1A">
        <w:rPr>
          <w:rFonts w:ascii="Times New Roman" w:eastAsia="Times New Roman" w:hAnsi="Times New Roman"/>
          <w:color w:val="000000"/>
          <w:sz w:val="28"/>
          <w:szCs w:val="28"/>
          <w:lang w:eastAsia="ru-RU"/>
        </w:rPr>
        <w:t xml:space="preserve"> Не допускається збирання, зберігання, використання та поширення конфіденційної інформації </w:t>
      </w:r>
      <w:r w:rsidRPr="00451016">
        <w:rPr>
          <w:rFonts w:ascii="Times New Roman" w:eastAsia="Times New Roman" w:hAnsi="Times New Roman"/>
          <w:color w:val="000000"/>
          <w:sz w:val="28"/>
          <w:szCs w:val="28"/>
          <w:lang w:eastAsia="ru-RU"/>
        </w:rPr>
        <w:t xml:space="preserve">про особу без її згоди, </w:t>
      </w:r>
      <w:r w:rsidRPr="00451016">
        <w:rPr>
          <w:rFonts w:ascii="Times New Roman" w:eastAsia="Times New Roman" w:hAnsi="Times New Roman"/>
          <w:i/>
          <w:color w:val="000000"/>
          <w:sz w:val="28"/>
          <w:szCs w:val="28"/>
          <w:lang w:eastAsia="ru-RU"/>
        </w:rPr>
        <w:t>крім випадків, визначених законом, і лише в інтересах національної безпеки, економічного добробуту та прав людини</w:t>
      </w:r>
      <w:r w:rsidRPr="00451016">
        <w:rPr>
          <w:rFonts w:ascii="Times New Roman" w:eastAsia="Times New Roman" w:hAnsi="Times New Roman"/>
          <w:color w:val="000000"/>
          <w:sz w:val="28"/>
          <w:szCs w:val="28"/>
          <w:lang w:eastAsia="ru-RU"/>
        </w:rPr>
        <w:t>» (ч</w:t>
      </w:r>
      <w:r w:rsidR="009706C7" w:rsidRPr="00451016">
        <w:rPr>
          <w:rFonts w:ascii="Times New Roman" w:eastAsia="Times New Roman" w:hAnsi="Times New Roman"/>
          <w:color w:val="000000"/>
          <w:sz w:val="28"/>
          <w:szCs w:val="28"/>
          <w:lang w:eastAsia="ru-RU"/>
        </w:rPr>
        <w:t>.</w:t>
      </w:r>
      <w:r w:rsidRPr="00451016">
        <w:rPr>
          <w:rFonts w:ascii="Times New Roman" w:eastAsia="Times New Roman" w:hAnsi="Times New Roman"/>
          <w:color w:val="000000"/>
          <w:sz w:val="28"/>
          <w:szCs w:val="28"/>
          <w:lang w:eastAsia="ru-RU"/>
        </w:rPr>
        <w:t>ч. 1, 2 ст. 32).</w:t>
      </w:r>
    </w:p>
    <w:p w:rsidR="00931D1A" w:rsidRPr="00931D1A" w:rsidRDefault="00931D1A" w:rsidP="00931D1A">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451016">
        <w:rPr>
          <w:rFonts w:ascii="Times New Roman" w:eastAsia="Times New Roman" w:hAnsi="Times New Roman"/>
          <w:sz w:val="28"/>
          <w:szCs w:val="28"/>
          <w:lang w:eastAsia="ru-RU"/>
        </w:rPr>
        <w:t>Конвенцією про захист прав людини і основоположних свобод (далі – Конвенція) захищається</w:t>
      </w:r>
      <w:r w:rsidRPr="00451016">
        <w:rPr>
          <w:rFonts w:ascii="Times New Roman" w:eastAsia="Times New Roman" w:hAnsi="Times New Roman"/>
          <w:color w:val="000000"/>
          <w:sz w:val="28"/>
          <w:szCs w:val="28"/>
          <w:lang w:eastAsia="ru-RU"/>
        </w:rPr>
        <w:t xml:space="preserve"> право на повагу до свого приватного і сімейного життя, до свого житла і кореспонденції (ст. 8).</w:t>
      </w:r>
      <w:bookmarkStart w:id="2" w:name="n56"/>
      <w:bookmarkEnd w:id="2"/>
      <w:r w:rsidRPr="00451016">
        <w:rPr>
          <w:rFonts w:ascii="Times New Roman" w:eastAsia="Times New Roman" w:hAnsi="Times New Roman"/>
          <w:color w:val="000000"/>
          <w:sz w:val="28"/>
          <w:szCs w:val="28"/>
          <w:lang w:eastAsia="ru-RU"/>
        </w:rPr>
        <w:t xml:space="preserve"> Частиною 2 ст. 8 Конвенції </w:t>
      </w:r>
      <w:r w:rsidRPr="00451016">
        <w:rPr>
          <w:rFonts w:ascii="Times New Roman" w:eastAsia="Times New Roman" w:hAnsi="Times New Roman"/>
          <w:color w:val="000000"/>
          <w:sz w:val="28"/>
          <w:szCs w:val="28"/>
          <w:lang w:eastAsia="ru-RU"/>
        </w:rPr>
        <w:lastRenderedPageBreak/>
        <w:t xml:space="preserve">визначається, що </w:t>
      </w:r>
      <w:r w:rsidR="009706C7" w:rsidRPr="00451016">
        <w:rPr>
          <w:rFonts w:ascii="Times New Roman" w:eastAsia="Times New Roman" w:hAnsi="Times New Roman"/>
          <w:color w:val="000000"/>
          <w:sz w:val="28"/>
          <w:szCs w:val="28"/>
          <w:lang w:eastAsia="ru-RU"/>
        </w:rPr>
        <w:t>«</w:t>
      </w:r>
      <w:r w:rsidRPr="00451016">
        <w:rPr>
          <w:rFonts w:ascii="Times New Roman" w:eastAsia="Times New Roman" w:hAnsi="Times New Roman"/>
          <w:color w:val="000000"/>
          <w:sz w:val="28"/>
          <w:szCs w:val="28"/>
          <w:lang w:eastAsia="ru-RU"/>
        </w:rPr>
        <w:t>органи державної в</w:t>
      </w:r>
      <w:r w:rsidRPr="00931D1A">
        <w:rPr>
          <w:rFonts w:ascii="Times New Roman" w:eastAsia="Times New Roman" w:hAnsi="Times New Roman"/>
          <w:color w:val="000000"/>
          <w:sz w:val="28"/>
          <w:szCs w:val="28"/>
          <w:lang w:eastAsia="ru-RU"/>
        </w:rPr>
        <w:t xml:space="preserve">лади не можуть втручатись у здійснення цього права, за винятком випадків, коли </w:t>
      </w:r>
      <w:r w:rsidRPr="00931D1A">
        <w:rPr>
          <w:rFonts w:ascii="Times New Roman" w:eastAsia="Times New Roman" w:hAnsi="Times New Roman"/>
          <w:i/>
          <w:color w:val="000000"/>
          <w:sz w:val="28"/>
          <w:szCs w:val="28"/>
          <w:lang w:eastAsia="ru-RU"/>
        </w:rPr>
        <w:t>втручання здійснюється згідно із законом і є необхідним у демократичному суспільстві</w:t>
      </w:r>
      <w:r w:rsidRPr="00931D1A">
        <w:rPr>
          <w:rFonts w:ascii="Times New Roman" w:eastAsia="Times New Roman" w:hAnsi="Times New Roman"/>
          <w:color w:val="000000"/>
          <w:sz w:val="28"/>
          <w:szCs w:val="28"/>
          <w:lang w:eastAsia="ru-RU"/>
        </w:rPr>
        <w:t xml:space="preserve"> в інтересах національної та громадської безпеки чи економічного добробуту країни, для запобігання заворушенням чи злочинам, </w:t>
      </w:r>
      <w:r w:rsidRPr="00931D1A">
        <w:rPr>
          <w:rFonts w:ascii="Times New Roman" w:eastAsia="Times New Roman" w:hAnsi="Times New Roman"/>
          <w:i/>
          <w:color w:val="000000"/>
          <w:sz w:val="28"/>
          <w:szCs w:val="28"/>
          <w:lang w:eastAsia="ru-RU"/>
        </w:rPr>
        <w:t>для захисту здоров’я</w:t>
      </w:r>
      <w:r w:rsidRPr="00931D1A">
        <w:rPr>
          <w:rFonts w:ascii="Times New Roman" w:eastAsia="Times New Roman" w:hAnsi="Times New Roman"/>
          <w:color w:val="000000"/>
          <w:sz w:val="28"/>
          <w:szCs w:val="28"/>
          <w:lang w:eastAsia="ru-RU"/>
        </w:rPr>
        <w:t xml:space="preserve"> чи моралі або для захисту прав і свобод інших осіб» (ст. 8).</w:t>
      </w:r>
    </w:p>
    <w:p w:rsidR="00931D1A" w:rsidRPr="00451016" w:rsidRDefault="00931D1A" w:rsidP="00931D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292B2C"/>
          <w:sz w:val="28"/>
          <w:szCs w:val="28"/>
          <w:lang w:eastAsia="ru-RU"/>
        </w:rPr>
      </w:pPr>
      <w:r w:rsidRPr="00931D1A">
        <w:rPr>
          <w:rFonts w:ascii="Times New Roman" w:eastAsia="Times New Roman" w:hAnsi="Times New Roman"/>
          <w:color w:val="000000"/>
          <w:sz w:val="28"/>
          <w:szCs w:val="28"/>
          <w:lang w:eastAsia="ru-RU"/>
        </w:rPr>
        <w:t xml:space="preserve">Статтею 6 </w:t>
      </w:r>
      <w:r w:rsidRPr="00931D1A">
        <w:rPr>
          <w:rFonts w:ascii="Times New Roman" w:eastAsia="Times New Roman" w:hAnsi="Times New Roman"/>
          <w:bCs/>
          <w:color w:val="000000"/>
          <w:sz w:val="28"/>
          <w:szCs w:val="28"/>
          <w:lang w:eastAsia="ru-RU"/>
        </w:rPr>
        <w:t>Конвенції про захист осіб у зв’язку з автоматизованою обробкою персональних даних від 28 січня 1981 року визначається, що «п</w:t>
      </w:r>
      <w:r w:rsidRPr="00931D1A">
        <w:rPr>
          <w:rFonts w:ascii="Times New Roman" w:eastAsia="Times New Roman" w:hAnsi="Times New Roman"/>
          <w:color w:val="000000"/>
          <w:sz w:val="28"/>
          <w:szCs w:val="28"/>
          <w:lang w:eastAsia="ru-RU"/>
        </w:rPr>
        <w:t>ерсональні дані, що</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свідчать</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про расову приналежність, політичні, релігійні чи інші переконання, а</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також дані,</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що стосуються</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здоров’я</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або</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color w:val="000000"/>
          <w:sz w:val="28"/>
          <w:szCs w:val="28"/>
          <w:lang w:eastAsia="ru-RU"/>
        </w:rPr>
        <w:t>статевого життя,</w:t>
      </w:r>
      <w:r>
        <w:rPr>
          <w:rFonts w:ascii="Times New Roman" w:eastAsia="Times New Roman" w:hAnsi="Times New Roman"/>
          <w:color w:val="000000"/>
          <w:sz w:val="28"/>
          <w:szCs w:val="28"/>
          <w:lang w:eastAsia="ru-RU"/>
        </w:rPr>
        <w:t xml:space="preserve"> </w:t>
      </w:r>
      <w:r w:rsidRPr="00931D1A">
        <w:rPr>
          <w:rFonts w:ascii="Times New Roman" w:eastAsia="Times New Roman" w:hAnsi="Times New Roman"/>
          <w:i/>
          <w:color w:val="000000"/>
          <w:sz w:val="28"/>
          <w:szCs w:val="28"/>
          <w:lang w:eastAsia="ru-RU"/>
        </w:rPr>
        <w:t xml:space="preserve">не можуть піддаватися </w:t>
      </w:r>
      <w:r w:rsidRPr="00451016">
        <w:rPr>
          <w:rFonts w:ascii="Times New Roman" w:eastAsia="Times New Roman" w:hAnsi="Times New Roman"/>
          <w:i/>
          <w:color w:val="000000"/>
          <w:sz w:val="28"/>
          <w:szCs w:val="28"/>
          <w:lang w:eastAsia="ru-RU"/>
        </w:rPr>
        <w:t>автоматизованій обробці, якщо внутрішнє законодавство не забезпечує відповідних гарантій</w:t>
      </w:r>
      <w:r w:rsidR="009706C7" w:rsidRPr="00451016">
        <w:rPr>
          <w:rFonts w:ascii="Times New Roman" w:eastAsia="Times New Roman" w:hAnsi="Times New Roman"/>
          <w:i/>
          <w:color w:val="000000"/>
          <w:sz w:val="28"/>
          <w:szCs w:val="28"/>
          <w:lang w:eastAsia="ru-RU"/>
        </w:rPr>
        <w:t>»</w:t>
      </w:r>
      <w:r w:rsidRPr="00451016">
        <w:rPr>
          <w:rFonts w:ascii="Times New Roman" w:eastAsia="Times New Roman" w:hAnsi="Times New Roman"/>
          <w:color w:val="000000"/>
          <w:sz w:val="28"/>
          <w:szCs w:val="28"/>
          <w:lang w:eastAsia="ru-RU"/>
        </w:rPr>
        <w:t>.</w:t>
      </w:r>
    </w:p>
    <w:p w:rsidR="00931D1A" w:rsidRPr="00931D1A" w:rsidRDefault="00931D1A" w:rsidP="00931D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eastAsia="ru-RU"/>
        </w:rPr>
      </w:pPr>
      <w:r w:rsidRPr="00451016">
        <w:rPr>
          <w:rFonts w:ascii="Times New Roman" w:eastAsia="Times New Roman" w:hAnsi="Times New Roman"/>
          <w:sz w:val="28"/>
          <w:szCs w:val="28"/>
          <w:lang w:eastAsia="ru-RU"/>
        </w:rPr>
        <w:t xml:space="preserve">У Регламенті Європейського Парламенту і Ради ЄС від </w:t>
      </w:r>
      <w:r w:rsidR="009706C7" w:rsidRPr="00451016">
        <w:rPr>
          <w:rFonts w:ascii="Times New Roman" w:eastAsia="Times New Roman" w:hAnsi="Times New Roman"/>
          <w:sz w:val="28"/>
          <w:szCs w:val="28"/>
          <w:lang w:eastAsia="ru-RU"/>
        </w:rPr>
        <w:br/>
      </w:r>
      <w:r w:rsidRPr="00451016">
        <w:rPr>
          <w:rFonts w:ascii="Times New Roman" w:eastAsia="Times New Roman" w:hAnsi="Times New Roman"/>
          <w:sz w:val="28"/>
          <w:szCs w:val="28"/>
          <w:lang w:eastAsia="ru-RU"/>
        </w:rPr>
        <w:t>27 квітня 2016</w:t>
      </w:r>
      <w:r w:rsidR="009706C7" w:rsidRPr="00451016">
        <w:rPr>
          <w:rFonts w:ascii="Times New Roman" w:eastAsia="Times New Roman" w:hAnsi="Times New Roman"/>
          <w:sz w:val="28"/>
          <w:szCs w:val="28"/>
          <w:lang w:eastAsia="ru-RU"/>
        </w:rPr>
        <w:t xml:space="preserve"> року</w:t>
      </w:r>
      <w:r w:rsidRPr="00451016">
        <w:rPr>
          <w:rFonts w:ascii="Times New Roman" w:eastAsia="Times New Roman" w:hAnsi="Times New Roman"/>
          <w:sz w:val="28"/>
          <w:szCs w:val="28"/>
          <w:lang w:eastAsia="ru-RU"/>
        </w:rPr>
        <w:t xml:space="preserve"> про захист фізичних осіб у зв’язку з опрацюванням персональних даних і про вільний рух таких даних, та про скасування Директиви 95/46/ЄС (Загальний регламент про захист даних) наголошується, що персональні дані, що, за своєю специфікою, є особливо чутливими</w:t>
      </w:r>
      <w:r w:rsidRPr="00931D1A">
        <w:rPr>
          <w:rFonts w:ascii="Times New Roman" w:eastAsia="Times New Roman" w:hAnsi="Times New Roman"/>
          <w:sz w:val="28"/>
          <w:szCs w:val="28"/>
          <w:lang w:eastAsia="ru-RU"/>
        </w:rPr>
        <w:t xml:space="preserve"> щодо фундаментальних прав і свобод, </w:t>
      </w:r>
      <w:r w:rsidRPr="00931D1A">
        <w:rPr>
          <w:rFonts w:ascii="Times New Roman" w:eastAsia="Times New Roman" w:hAnsi="Times New Roman"/>
          <w:i/>
          <w:sz w:val="28"/>
          <w:szCs w:val="28"/>
          <w:lang w:eastAsia="ru-RU"/>
        </w:rPr>
        <w:t>потребують особливого захисту</w:t>
      </w:r>
      <w:r w:rsidRPr="00931D1A">
        <w:rPr>
          <w:rFonts w:ascii="Times New Roman" w:eastAsia="Times New Roman" w:hAnsi="Times New Roman"/>
          <w:sz w:val="28"/>
          <w:szCs w:val="28"/>
          <w:lang w:eastAsia="ru-RU"/>
        </w:rPr>
        <w:t>, оскільки контекст їхнього опрацювання може створити істотні ризики для фундаментальних прав і свобод (п. 51 преамбули)</w:t>
      </w:r>
      <w:r w:rsidRPr="00931D1A">
        <w:rPr>
          <w:rFonts w:ascii="Times New Roman" w:eastAsia="Times New Roman" w:hAnsi="Times New Roman"/>
          <w:sz w:val="28"/>
          <w:szCs w:val="28"/>
          <w:vertAlign w:val="superscript"/>
          <w:lang w:eastAsia="ru-RU"/>
        </w:rPr>
        <w:footnoteReference w:id="1"/>
      </w:r>
      <w:r w:rsidRPr="00931D1A">
        <w:rPr>
          <w:rFonts w:ascii="Times New Roman" w:eastAsia="Times New Roman" w:hAnsi="Times New Roman"/>
          <w:sz w:val="28"/>
          <w:szCs w:val="28"/>
          <w:lang w:eastAsia="ru-RU"/>
        </w:rPr>
        <w:t xml:space="preserve">. Відповідні положення знайшли своє відображення в законодавстві України. </w:t>
      </w:r>
    </w:p>
    <w:p w:rsidR="00931D1A" w:rsidRPr="00931D1A" w:rsidRDefault="00931D1A" w:rsidP="003D3B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shd w:val="clear" w:color="auto" w:fill="FFFFFF"/>
          <w:lang w:eastAsia="ru-RU"/>
        </w:rPr>
      </w:pPr>
      <w:r w:rsidRPr="00931D1A">
        <w:rPr>
          <w:rFonts w:ascii="Times New Roman" w:eastAsia="Times New Roman" w:hAnsi="Times New Roman"/>
          <w:sz w:val="28"/>
          <w:szCs w:val="28"/>
          <w:lang w:eastAsia="ru-RU"/>
        </w:rPr>
        <w:t>У Законі України «Про захист персональних даних» встановлюються особливі вимоги до обробки таких персональних даних, зокрема «з</w:t>
      </w:r>
      <w:r w:rsidRPr="00931D1A">
        <w:rPr>
          <w:rFonts w:ascii="Times New Roman" w:eastAsia="Times New Roman" w:hAnsi="Times New Roman"/>
          <w:color w:val="000000"/>
          <w:sz w:val="28"/>
          <w:szCs w:val="28"/>
          <w:shd w:val="clear" w:color="auto" w:fill="FFFFFF"/>
          <w:lang w:eastAsia="ru-RU"/>
        </w:rPr>
        <w:t xml:space="preserve">абороняється обробка персональних даних про расове або етнічне походження, політичні, релігійні або світоглядні переконання, членство в політичних партіях та професійних спілках, засудження до кримінального покарання, а також даних, що стосуються </w:t>
      </w:r>
      <w:r w:rsidRPr="00931D1A">
        <w:rPr>
          <w:rFonts w:ascii="Times New Roman" w:eastAsia="Times New Roman" w:hAnsi="Times New Roman"/>
          <w:i/>
          <w:color w:val="000000"/>
          <w:sz w:val="28"/>
          <w:szCs w:val="28"/>
          <w:shd w:val="clear" w:color="auto" w:fill="FFFFFF"/>
          <w:lang w:eastAsia="ru-RU"/>
        </w:rPr>
        <w:t>здоров’я,</w:t>
      </w:r>
      <w:r w:rsidRPr="00931D1A">
        <w:rPr>
          <w:rFonts w:ascii="Times New Roman" w:eastAsia="Times New Roman" w:hAnsi="Times New Roman"/>
          <w:color w:val="000000"/>
          <w:sz w:val="28"/>
          <w:szCs w:val="28"/>
          <w:shd w:val="clear" w:color="auto" w:fill="FFFFFF"/>
          <w:lang w:eastAsia="ru-RU"/>
        </w:rPr>
        <w:t xml:space="preserve"> статевого життя, біометричних або генетичних даних» (ч. 1 ст. 7). Разом з тим, положення ч. 1 цієї статті не застосовується, якщо обробка персональних даних «необхідна </w:t>
      </w:r>
      <w:r w:rsidRPr="00931D1A">
        <w:rPr>
          <w:rFonts w:ascii="Times New Roman" w:eastAsia="Times New Roman" w:hAnsi="Times New Roman"/>
          <w:i/>
          <w:color w:val="000000"/>
          <w:sz w:val="28"/>
          <w:szCs w:val="28"/>
          <w:shd w:val="clear" w:color="auto" w:fill="FFFFFF"/>
          <w:lang w:eastAsia="ru-RU"/>
        </w:rPr>
        <w:t>в цілях охорони здоров’я</w:t>
      </w:r>
      <w:r w:rsidRPr="00931D1A">
        <w:rPr>
          <w:rFonts w:ascii="Times New Roman" w:eastAsia="Times New Roman" w:hAnsi="Times New Roman"/>
          <w:color w:val="000000"/>
          <w:sz w:val="28"/>
          <w:szCs w:val="28"/>
          <w:shd w:val="clear" w:color="auto" w:fill="FFFFFF"/>
          <w:lang w:eastAsia="ru-RU"/>
        </w:rPr>
        <w:t xml:space="preserve">, встановлення медичного діагнозу, для забезпечення піклування чи лікування або надання медичних послуг, функціонування електронної системи охорони здоров’я </w:t>
      </w:r>
      <w:r w:rsidRPr="00931D1A">
        <w:rPr>
          <w:rFonts w:ascii="Times New Roman" w:eastAsia="Times New Roman" w:hAnsi="Times New Roman"/>
          <w:i/>
          <w:color w:val="000000"/>
          <w:sz w:val="28"/>
          <w:szCs w:val="28"/>
          <w:shd w:val="clear" w:color="auto" w:fill="FFFFFF"/>
          <w:lang w:eastAsia="ru-RU"/>
        </w:rPr>
        <w:t>за умови, що такі дані обробляються медичним працівником або іншою особою закладу охорони здоров’я чи фізичною особою - підприємцем, яка одержала ліцензію на провадження господарської діяльності з медичної практики, та її працівниками, на яких покладено обов’язки щодо забезпечення захисту персональних даних та на яких поширюється дія законодавства про лікарську таємницю, працівниками центрального органу виконавчої влади, що реалізує державну політику у сфері державних фінансових гарантій медичного обслуговування населення, на яких покладено обов’язки щодо забезпечення захисту персональних даних</w:t>
      </w:r>
      <w:r w:rsidRPr="00931D1A">
        <w:rPr>
          <w:rFonts w:ascii="Times New Roman" w:eastAsia="Times New Roman" w:hAnsi="Times New Roman"/>
          <w:color w:val="000000"/>
          <w:sz w:val="28"/>
          <w:szCs w:val="28"/>
          <w:shd w:val="clear" w:color="auto" w:fill="FFFFFF"/>
          <w:lang w:eastAsia="ru-RU"/>
        </w:rPr>
        <w:t>» (п. 6</w:t>
      </w:r>
      <w:r>
        <w:rPr>
          <w:rFonts w:ascii="Times New Roman" w:eastAsia="Times New Roman" w:hAnsi="Times New Roman"/>
          <w:color w:val="000000"/>
          <w:sz w:val="28"/>
          <w:szCs w:val="28"/>
          <w:shd w:val="clear" w:color="auto" w:fill="FFFFFF"/>
          <w:lang w:eastAsia="ru-RU"/>
        </w:rPr>
        <w:t xml:space="preserve"> </w:t>
      </w:r>
      <w:r w:rsidR="003D3B0D">
        <w:rPr>
          <w:rFonts w:ascii="Times New Roman" w:eastAsia="Times New Roman" w:hAnsi="Times New Roman"/>
          <w:color w:val="000000"/>
          <w:sz w:val="28"/>
          <w:szCs w:val="28"/>
          <w:shd w:val="clear" w:color="auto" w:fill="FFFFFF"/>
          <w:lang w:eastAsia="ru-RU"/>
        </w:rPr>
        <w:br/>
      </w:r>
      <w:bookmarkStart w:id="3" w:name="_GoBack"/>
      <w:bookmarkEnd w:id="3"/>
      <w:r w:rsidRPr="00931D1A">
        <w:rPr>
          <w:rFonts w:ascii="Times New Roman" w:eastAsia="Times New Roman" w:hAnsi="Times New Roman"/>
          <w:color w:val="000000"/>
          <w:sz w:val="28"/>
          <w:szCs w:val="28"/>
          <w:shd w:val="clear" w:color="auto" w:fill="FFFFFF"/>
          <w:lang w:eastAsia="ru-RU"/>
        </w:rPr>
        <w:t>ч. 2 ст. 7 Закону України «Про захист персональних даних»).</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sz w:val="28"/>
          <w:szCs w:val="28"/>
          <w:lang w:eastAsia="ru-RU"/>
        </w:rPr>
        <w:lastRenderedPageBreak/>
        <w:t>Розглядаючи справи про порушення права на захист персональних даних у контексті порушення ст. 8 Конвенції, ЄСПЛ досліджує наявність трискладового тесту, відповідно до якого втручання в зазначене право повинно бути передбачене в законі, бути необхідним у демократичному суспільстві та переслідувати законну мету. Наведемо окремі позиції ЄСПЛ щодо захисту права особи на приватне та сімейне життя, у тому числі на захист персональних даних:</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sz w:val="28"/>
          <w:szCs w:val="28"/>
          <w:lang w:eastAsia="ru-RU"/>
        </w:rPr>
        <w:t>- захист персональних даних, у тому числі медичних відомостей, має фундаментальне значення для реалізації особою свого права на повагу до приватного і сімейного життя – права, гарантованого статтею 8 Конвенції; дотримання конфіденційності відомостей про здоров’я є особливо важливим принципом правових систем всіх Держав-учасниць за Конвенцією (п</w:t>
      </w:r>
      <w:r w:rsidRPr="00451016">
        <w:rPr>
          <w:rFonts w:ascii="Times New Roman" w:eastAsia="Times New Roman" w:hAnsi="Times New Roman"/>
          <w:sz w:val="28"/>
          <w:szCs w:val="28"/>
          <w:lang w:eastAsia="ru-RU"/>
        </w:rPr>
        <w:t>. 45 рішення ЄСПЛ у справі «Авілкіна та інші проти Російської Федерації»</w:t>
      </w:r>
      <w:r w:rsidR="003045DA" w:rsidRPr="00451016">
        <w:rPr>
          <w:rFonts w:ascii="Times New Roman" w:eastAsia="Times New Roman" w:hAnsi="Times New Roman"/>
          <w:sz w:val="28"/>
          <w:szCs w:val="28"/>
          <w:lang w:eastAsia="ru-RU"/>
        </w:rPr>
        <w:t xml:space="preserve"> </w:t>
      </w:r>
      <w:r w:rsidR="00451016">
        <w:rPr>
          <w:rFonts w:ascii="Times New Roman" w:eastAsia="Times New Roman" w:hAnsi="Times New Roman"/>
          <w:sz w:val="28"/>
          <w:szCs w:val="28"/>
          <w:lang w:eastAsia="ru-RU"/>
        </w:rPr>
        <w:br/>
      </w:r>
      <w:r w:rsidR="003045DA" w:rsidRPr="00451016">
        <w:rPr>
          <w:rFonts w:ascii="Times New Roman" w:eastAsia="Times New Roman" w:hAnsi="Times New Roman"/>
          <w:sz w:val="28"/>
          <w:szCs w:val="28"/>
          <w:lang w:eastAsia="ru-RU"/>
        </w:rPr>
        <w:t>від</w:t>
      </w:r>
      <w:r w:rsidR="00451016" w:rsidRPr="00451016">
        <w:rPr>
          <w:rFonts w:ascii="Times New Roman" w:eastAsia="Times New Roman" w:hAnsi="Times New Roman"/>
          <w:sz w:val="28"/>
          <w:szCs w:val="28"/>
          <w:lang w:eastAsia="ru-RU"/>
        </w:rPr>
        <w:t xml:space="preserve"> 7 жовтня 2013 року</w:t>
      </w:r>
      <w:r w:rsidRPr="00451016">
        <w:rPr>
          <w:rFonts w:ascii="Times New Roman" w:eastAsia="Times New Roman" w:hAnsi="Times New Roman"/>
          <w:sz w:val="28"/>
          <w:szCs w:val="28"/>
          <w:vertAlign w:val="superscript"/>
          <w:lang w:eastAsia="ru-RU"/>
        </w:rPr>
        <w:footnoteReference w:id="2"/>
      </w:r>
      <w:r w:rsidRPr="00451016">
        <w:rPr>
          <w:rFonts w:ascii="Times New Roman" w:eastAsia="Times New Roman" w:hAnsi="Times New Roman"/>
          <w:sz w:val="28"/>
          <w:szCs w:val="28"/>
          <w:lang w:eastAsia="ru-RU"/>
        </w:rPr>
        <w:t>);</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sz w:val="28"/>
          <w:szCs w:val="28"/>
          <w:lang w:eastAsia="ru-RU"/>
        </w:rPr>
        <w:t>- закон повинен бути належним чином доступним і передбачуваним, тобто</w:t>
      </w:r>
      <w:r w:rsidRPr="00931D1A">
        <w:rPr>
          <w:rFonts w:ascii="Times New Roman" w:eastAsia="Times New Roman" w:hAnsi="Times New Roman"/>
          <w:i/>
          <w:sz w:val="28"/>
          <w:szCs w:val="28"/>
          <w:lang w:eastAsia="ru-RU"/>
        </w:rPr>
        <w:t>, сформульованим достатньо точно</w:t>
      </w:r>
      <w:r w:rsidRPr="00931D1A">
        <w:rPr>
          <w:rFonts w:ascii="Times New Roman" w:eastAsia="Times New Roman" w:hAnsi="Times New Roman"/>
          <w:sz w:val="28"/>
          <w:szCs w:val="28"/>
          <w:lang w:eastAsia="ru-RU"/>
        </w:rPr>
        <w:t xml:space="preserve">, щоби громадянин міг – з належною допомогою, в разі необхідності – погоджувати з ним свою поведінку; для виконання цих вимог національне право має передбачати належний </w:t>
      </w:r>
      <w:r w:rsidRPr="00931D1A">
        <w:rPr>
          <w:rFonts w:ascii="Times New Roman" w:eastAsia="Times New Roman" w:hAnsi="Times New Roman"/>
          <w:i/>
          <w:sz w:val="28"/>
          <w:szCs w:val="28"/>
          <w:lang w:eastAsia="ru-RU"/>
        </w:rPr>
        <w:t>правовий захист від свавілля</w:t>
      </w:r>
      <w:r w:rsidRPr="00931D1A">
        <w:rPr>
          <w:rFonts w:ascii="Times New Roman" w:eastAsia="Times New Roman" w:hAnsi="Times New Roman"/>
          <w:sz w:val="28"/>
          <w:szCs w:val="28"/>
          <w:lang w:eastAsia="ru-RU"/>
        </w:rPr>
        <w:t xml:space="preserve"> і відповідно встановлювати з достатньою чіткістю </w:t>
      </w:r>
      <w:r w:rsidRPr="00931D1A">
        <w:rPr>
          <w:rFonts w:ascii="Times New Roman" w:eastAsia="Times New Roman" w:hAnsi="Times New Roman"/>
          <w:i/>
          <w:sz w:val="28"/>
          <w:szCs w:val="28"/>
          <w:lang w:eastAsia="ru-RU"/>
        </w:rPr>
        <w:t>межі повноважень</w:t>
      </w:r>
      <w:r w:rsidRPr="00931D1A">
        <w:rPr>
          <w:rFonts w:ascii="Times New Roman" w:eastAsia="Times New Roman" w:hAnsi="Times New Roman"/>
          <w:sz w:val="28"/>
          <w:szCs w:val="28"/>
          <w:lang w:eastAsia="ru-RU"/>
        </w:rPr>
        <w:t xml:space="preserve">, наданих компетентним органам влади, та порядок їхньої реалізації (п.п. 66-68 рішення у справі «Мелоун проти Сполученого Королівства» від 2 серпня </w:t>
      </w:r>
      <w:r w:rsidRPr="00451016">
        <w:rPr>
          <w:rFonts w:ascii="Times New Roman" w:eastAsia="Times New Roman" w:hAnsi="Times New Roman"/>
          <w:sz w:val="28"/>
          <w:szCs w:val="28"/>
          <w:lang w:eastAsia="ru-RU"/>
        </w:rPr>
        <w:t>1984</w:t>
      </w:r>
      <w:r w:rsidR="003045DA" w:rsidRPr="00451016">
        <w:rPr>
          <w:rFonts w:ascii="Times New Roman" w:eastAsia="Times New Roman" w:hAnsi="Times New Roman"/>
          <w:sz w:val="28"/>
          <w:szCs w:val="28"/>
          <w:lang w:eastAsia="ru-RU"/>
        </w:rPr>
        <w:t xml:space="preserve"> року</w:t>
      </w:r>
      <w:r w:rsidRPr="00451016">
        <w:rPr>
          <w:rFonts w:ascii="Times New Roman" w:eastAsia="Times New Roman" w:hAnsi="Times New Roman"/>
          <w:sz w:val="28"/>
          <w:szCs w:val="28"/>
          <w:vertAlign w:val="superscript"/>
          <w:lang w:eastAsia="ru-RU"/>
        </w:rPr>
        <w:footnoteReference w:id="3"/>
      </w:r>
      <w:r w:rsidRPr="00451016">
        <w:rPr>
          <w:rFonts w:ascii="Times New Roman" w:eastAsia="Times New Roman" w:hAnsi="Times New Roman"/>
          <w:sz w:val="28"/>
          <w:szCs w:val="28"/>
          <w:lang w:eastAsia="ru-RU"/>
        </w:rPr>
        <w:t>);</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sz w:val="28"/>
          <w:szCs w:val="28"/>
          <w:lang w:eastAsia="ru-RU"/>
        </w:rPr>
        <w:t>- наявність чітких детальних норм, що регулюють сферу і порядок застосування заходів, а також наявність мінімального захисту стосовно порядку надання подібних відомостей, оскільки завдяки цьому забезпечуються достатні гарантії проти можливого свавілля та зловживання правом (п</w:t>
      </w:r>
      <w:r w:rsidRPr="00451016">
        <w:rPr>
          <w:rFonts w:ascii="Times New Roman" w:eastAsia="Times New Roman" w:hAnsi="Times New Roman"/>
          <w:sz w:val="28"/>
          <w:szCs w:val="28"/>
          <w:lang w:eastAsia="ru-RU"/>
        </w:rPr>
        <w:t>. 99 рішення у справі «С. і Марпер проти Сполученого Королівства»</w:t>
      </w:r>
      <w:r w:rsidR="003045DA" w:rsidRPr="00451016">
        <w:rPr>
          <w:rFonts w:ascii="Times New Roman" w:eastAsia="Times New Roman" w:hAnsi="Times New Roman"/>
          <w:sz w:val="28"/>
          <w:szCs w:val="28"/>
          <w:lang w:eastAsia="ru-RU"/>
        </w:rPr>
        <w:t xml:space="preserve"> від</w:t>
      </w:r>
      <w:r w:rsidR="00451016" w:rsidRPr="00451016">
        <w:rPr>
          <w:rFonts w:ascii="Times New Roman" w:eastAsia="Times New Roman" w:hAnsi="Times New Roman"/>
          <w:sz w:val="28"/>
          <w:szCs w:val="28"/>
          <w:lang w:eastAsia="ru-RU"/>
        </w:rPr>
        <w:t xml:space="preserve"> 4 грудня</w:t>
      </w:r>
      <w:r w:rsidR="00451016">
        <w:rPr>
          <w:rFonts w:ascii="Times New Roman" w:eastAsia="Times New Roman" w:hAnsi="Times New Roman"/>
          <w:sz w:val="28"/>
          <w:szCs w:val="28"/>
          <w:lang w:eastAsia="ru-RU"/>
        </w:rPr>
        <w:t xml:space="preserve"> 2008 року</w:t>
      </w:r>
      <w:r w:rsidRPr="00931D1A">
        <w:rPr>
          <w:rFonts w:ascii="Times New Roman" w:eastAsia="Times New Roman" w:hAnsi="Times New Roman"/>
          <w:sz w:val="28"/>
          <w:szCs w:val="28"/>
          <w:vertAlign w:val="superscript"/>
          <w:lang w:eastAsia="ru-RU"/>
        </w:rPr>
        <w:footnoteReference w:id="4"/>
      </w:r>
      <w:r w:rsidRPr="00931D1A">
        <w:rPr>
          <w:rFonts w:ascii="Times New Roman" w:eastAsia="Times New Roman" w:hAnsi="Times New Roman"/>
          <w:sz w:val="28"/>
          <w:szCs w:val="28"/>
          <w:lang w:eastAsia="ru-RU"/>
        </w:rPr>
        <w:t>).</w:t>
      </w:r>
    </w:p>
    <w:p w:rsidR="00931D1A" w:rsidRPr="00931D1A"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sz w:val="28"/>
          <w:szCs w:val="28"/>
          <w:lang w:eastAsia="ru-RU"/>
        </w:rPr>
        <w:t>Зазначаємо, що запропоноване законопроектом визначення мети обробки персональних даних як «</w:t>
      </w:r>
      <w:r w:rsidRPr="00931D1A">
        <w:rPr>
          <w:rFonts w:ascii="Times New Roman" w:eastAsia="Times New Roman" w:hAnsi="Times New Roman"/>
          <w:i/>
          <w:sz w:val="28"/>
          <w:szCs w:val="28"/>
          <w:lang w:eastAsia="ru-RU"/>
        </w:rPr>
        <w:t>протидії поширенню коронавірусної хвороби (COVID-19)</w:t>
      </w:r>
      <w:r w:rsidRPr="00931D1A">
        <w:rPr>
          <w:rFonts w:ascii="Times New Roman" w:eastAsia="Times New Roman" w:hAnsi="Times New Roman"/>
          <w:sz w:val="28"/>
          <w:szCs w:val="28"/>
          <w:lang w:eastAsia="ru-RU"/>
        </w:rPr>
        <w:t xml:space="preserve">» та можливість їх використання таких даних «виключно </w:t>
      </w:r>
      <w:r w:rsidRPr="00931D1A">
        <w:rPr>
          <w:rFonts w:ascii="Times New Roman" w:eastAsia="Times New Roman" w:hAnsi="Times New Roman"/>
          <w:i/>
          <w:sz w:val="28"/>
          <w:szCs w:val="28"/>
          <w:lang w:eastAsia="ru-RU"/>
        </w:rPr>
        <w:t>з метою здійснення протиепідемічних заходів</w:t>
      </w:r>
      <w:r w:rsidRPr="00931D1A">
        <w:rPr>
          <w:rFonts w:ascii="Times New Roman" w:eastAsia="Times New Roman" w:hAnsi="Times New Roman"/>
          <w:sz w:val="28"/>
          <w:szCs w:val="28"/>
          <w:lang w:eastAsia="ru-RU"/>
        </w:rPr>
        <w:t>» є дещо широким за своїм змістом та може в певних випадках довільно трактуватись органами державної влади, підприємствами, установами, організаціями, які надають медичну допомогу</w:t>
      </w:r>
      <w:r w:rsidRPr="00931D1A">
        <w:rPr>
          <w:rFonts w:ascii="Times New Roman" w:eastAsia="Times New Roman" w:hAnsi="Times New Roman"/>
          <w:sz w:val="28"/>
          <w:szCs w:val="28"/>
          <w:lang w:val="ru-RU" w:eastAsia="ru-RU"/>
        </w:rPr>
        <w:t>.</w:t>
      </w:r>
      <w:r>
        <w:rPr>
          <w:rFonts w:ascii="Times New Roman" w:eastAsia="Times New Roman" w:hAnsi="Times New Roman"/>
          <w:sz w:val="28"/>
          <w:szCs w:val="28"/>
          <w:lang w:eastAsia="ru-RU"/>
        </w:rPr>
        <w:t xml:space="preserve"> </w:t>
      </w:r>
      <w:r w:rsidRPr="00931D1A">
        <w:rPr>
          <w:rFonts w:ascii="Times New Roman" w:eastAsia="Times New Roman" w:hAnsi="Times New Roman"/>
          <w:sz w:val="28"/>
          <w:szCs w:val="28"/>
          <w:lang w:eastAsia="ru-RU"/>
        </w:rPr>
        <w:t xml:space="preserve">У зв’язку з цим, виникає ймовірність обробки персональних даних без згоди особи у період встановлення карантину або обмежувальних заходів щодо осіб, які в звичайному порядку звертатимуться за медичною допомогою з інших причин. За відсутності необхідних гарантій захисту персональних даних окремі особи, що потребують іншої медичної допомоги, можуть утриматися від звернення до медичних установ та піддати таким чином своє здоров’я небезпеці. </w:t>
      </w:r>
    </w:p>
    <w:p w:rsidR="00931D1A" w:rsidRPr="00451016" w:rsidRDefault="00931D1A" w:rsidP="00931D1A">
      <w:pPr>
        <w:spacing w:after="0" w:line="240" w:lineRule="auto"/>
        <w:ind w:firstLine="709"/>
        <w:jc w:val="both"/>
        <w:rPr>
          <w:rFonts w:ascii="Times New Roman" w:eastAsia="Times New Roman" w:hAnsi="Times New Roman"/>
          <w:sz w:val="28"/>
          <w:szCs w:val="28"/>
          <w:lang w:eastAsia="ru-RU"/>
        </w:rPr>
      </w:pPr>
      <w:r w:rsidRPr="00931D1A">
        <w:rPr>
          <w:rFonts w:ascii="Times New Roman" w:eastAsia="Times New Roman" w:hAnsi="Times New Roman"/>
          <w:color w:val="000000"/>
          <w:sz w:val="28"/>
          <w:szCs w:val="28"/>
          <w:lang w:eastAsia="ru-RU"/>
        </w:rPr>
        <w:t xml:space="preserve">Зауваження аналогічного змісту стосуються і запропонованого законопроектом особливого порядку обліку, реєстрації та </w:t>
      </w:r>
      <w:r w:rsidRPr="00931D1A">
        <w:rPr>
          <w:rFonts w:ascii="Times New Roman" w:eastAsia="Times New Roman" w:hAnsi="Times New Roman"/>
          <w:i/>
          <w:color w:val="000000"/>
          <w:sz w:val="28"/>
          <w:szCs w:val="28"/>
          <w:lang w:eastAsia="ru-RU"/>
        </w:rPr>
        <w:t xml:space="preserve">обміну інформацією про випадки захворювання на період карантину, </w:t>
      </w:r>
      <w:r w:rsidRPr="00931D1A">
        <w:rPr>
          <w:rFonts w:ascii="Times New Roman" w:eastAsia="Times New Roman" w:hAnsi="Times New Roman"/>
          <w:color w:val="000000"/>
          <w:sz w:val="28"/>
          <w:szCs w:val="28"/>
          <w:lang w:eastAsia="ru-RU"/>
        </w:rPr>
        <w:t xml:space="preserve">оскільки законопроектом не передбачається визначити, які саме дані може включати такий особливий порядок, що створює загрозу порушення права особи на захист персональних даних. Звертаємо увагу на рішення </w:t>
      </w:r>
      <w:r w:rsidRPr="00931D1A">
        <w:rPr>
          <w:rFonts w:ascii="Times New Roman" w:eastAsia="Times New Roman" w:hAnsi="Times New Roman"/>
          <w:sz w:val="28"/>
          <w:szCs w:val="28"/>
          <w:lang w:eastAsia="ru-RU"/>
        </w:rPr>
        <w:t xml:space="preserve">Конституційного Суду України, де зазначено, що принцип юридичної визначеності як один із елементів верховенства права не виключає визнання за органом публічної влади певних дискреційних повноважень у прийнятті рішень, однак у такому випадку має </w:t>
      </w:r>
      <w:r w:rsidRPr="00931D1A">
        <w:rPr>
          <w:rFonts w:ascii="Times New Roman" w:eastAsia="Times New Roman" w:hAnsi="Times New Roman"/>
          <w:i/>
          <w:sz w:val="28"/>
          <w:szCs w:val="28"/>
          <w:lang w:eastAsia="ru-RU"/>
        </w:rPr>
        <w:t>існувати механізм запобігання зловживанню ними</w:t>
      </w:r>
      <w:r w:rsidRPr="00931D1A">
        <w:rPr>
          <w:rFonts w:ascii="Times New Roman" w:eastAsia="Times New Roman" w:hAnsi="Times New Roman"/>
          <w:sz w:val="28"/>
          <w:szCs w:val="28"/>
          <w:lang w:eastAsia="ru-RU"/>
        </w:rPr>
        <w:t xml:space="preserve"> (абз. 2 п</w:t>
      </w:r>
      <w:r w:rsidR="00F77400">
        <w:rPr>
          <w:rFonts w:ascii="Times New Roman" w:eastAsia="Times New Roman" w:hAnsi="Times New Roman"/>
          <w:sz w:val="28"/>
          <w:szCs w:val="28"/>
          <w:lang w:eastAsia="ru-RU"/>
        </w:rPr>
        <w:t>п</w:t>
      </w:r>
      <w:r w:rsidRPr="00931D1A">
        <w:rPr>
          <w:rFonts w:ascii="Times New Roman" w:eastAsia="Times New Roman" w:hAnsi="Times New Roman"/>
          <w:sz w:val="28"/>
          <w:szCs w:val="28"/>
          <w:lang w:eastAsia="ru-RU"/>
        </w:rPr>
        <w:t xml:space="preserve">. 2.3 п. 2 мотивувальної частини рішення </w:t>
      </w:r>
      <w:r w:rsidRPr="00451016">
        <w:rPr>
          <w:rFonts w:ascii="Times New Roman" w:eastAsia="Times New Roman" w:hAnsi="Times New Roman"/>
          <w:sz w:val="28"/>
          <w:szCs w:val="28"/>
          <w:lang w:eastAsia="ru-RU"/>
        </w:rPr>
        <w:t>від 11.10.2018 № 7-р/2018).</w:t>
      </w:r>
      <w:bookmarkStart w:id="5" w:name="n25"/>
      <w:bookmarkEnd w:id="5"/>
      <w:r w:rsidRPr="00451016">
        <w:rPr>
          <w:rFonts w:ascii="Times New Roman" w:eastAsia="Times New Roman" w:hAnsi="Times New Roman"/>
          <w:sz w:val="28"/>
          <w:szCs w:val="28"/>
          <w:lang w:eastAsia="ru-RU"/>
        </w:rPr>
        <w:t xml:space="preserve"> При цьому</w:t>
      </w:r>
      <w:r w:rsidR="003045DA" w:rsidRPr="00451016">
        <w:rPr>
          <w:rFonts w:ascii="Times New Roman" w:eastAsia="Times New Roman" w:hAnsi="Times New Roman"/>
          <w:sz w:val="28"/>
          <w:szCs w:val="28"/>
          <w:lang w:eastAsia="ru-RU"/>
        </w:rPr>
        <w:t>,</w:t>
      </w:r>
      <w:r w:rsidRPr="00451016">
        <w:rPr>
          <w:rFonts w:ascii="Times New Roman" w:eastAsia="Times New Roman" w:hAnsi="Times New Roman"/>
          <w:sz w:val="28"/>
          <w:szCs w:val="28"/>
          <w:lang w:eastAsia="ru-RU"/>
        </w:rPr>
        <w:t xml:space="preserve">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w:t>
      </w:r>
      <w:r w:rsidRPr="00451016">
        <w:rPr>
          <w:rFonts w:ascii="Times New Roman" w:eastAsia="Times New Roman" w:hAnsi="Times New Roman"/>
          <w:sz w:val="28"/>
          <w:szCs w:val="28"/>
          <w:shd w:val="clear" w:color="auto" w:fill="FFFFFF"/>
          <w:lang w:eastAsia="ru-RU"/>
        </w:rPr>
        <w:t>(абз. 3 пп. 2.4 п. 2 мотивувальної частини рішення від 08.06.2016 № 3-рп/2016).</w:t>
      </w:r>
    </w:p>
    <w:p w:rsidR="0064037F" w:rsidRPr="00100049" w:rsidRDefault="0064037F" w:rsidP="00931D1A">
      <w:pPr>
        <w:spacing w:after="0" w:line="240" w:lineRule="auto"/>
        <w:ind w:firstLine="709"/>
        <w:jc w:val="both"/>
        <w:rPr>
          <w:rFonts w:ascii="Times New Roman" w:hAnsi="Times New Roman"/>
          <w:sz w:val="28"/>
          <w:szCs w:val="28"/>
        </w:rPr>
      </w:pPr>
      <w:r w:rsidRPr="00100049">
        <w:rPr>
          <w:rFonts w:ascii="Times New Roman" w:hAnsi="Times New Roman"/>
          <w:sz w:val="28"/>
          <w:szCs w:val="28"/>
        </w:rPr>
        <w:t>До законопроекту можуть бути висловлені й інші зауваження, на яких Головне управління не має можливості зупинитися з огляду на стислі терміни підготовки цього висновку.</w:t>
      </w:r>
    </w:p>
    <w:p w:rsidR="003C180A" w:rsidRPr="00100049" w:rsidRDefault="003C180A" w:rsidP="00100049">
      <w:pPr>
        <w:spacing w:after="0" w:line="240" w:lineRule="auto"/>
        <w:ind w:firstLine="720"/>
        <w:rPr>
          <w:rFonts w:ascii="Times New Roman" w:hAnsi="Times New Roman"/>
          <w:sz w:val="28"/>
          <w:szCs w:val="28"/>
        </w:rPr>
      </w:pPr>
    </w:p>
    <w:p w:rsidR="00931D1A" w:rsidRDefault="00931D1A" w:rsidP="00100049">
      <w:pPr>
        <w:spacing w:after="0" w:line="240" w:lineRule="auto"/>
        <w:ind w:firstLine="720"/>
        <w:rPr>
          <w:rFonts w:ascii="Times New Roman" w:hAnsi="Times New Roman"/>
          <w:sz w:val="28"/>
          <w:szCs w:val="28"/>
        </w:rPr>
      </w:pPr>
    </w:p>
    <w:p w:rsidR="003C180A" w:rsidRPr="00100049" w:rsidRDefault="003C180A" w:rsidP="00100049">
      <w:pPr>
        <w:spacing w:after="0" w:line="240" w:lineRule="auto"/>
        <w:ind w:firstLine="720"/>
        <w:rPr>
          <w:rFonts w:ascii="Times New Roman" w:hAnsi="Times New Roman"/>
          <w:sz w:val="28"/>
          <w:szCs w:val="28"/>
        </w:rPr>
      </w:pPr>
      <w:r w:rsidRPr="00100049">
        <w:rPr>
          <w:rFonts w:ascii="Times New Roman" w:hAnsi="Times New Roman"/>
          <w:sz w:val="28"/>
          <w:szCs w:val="28"/>
        </w:rPr>
        <w:t>Керівник Головного управління                                                С. Тихонюк</w:t>
      </w:r>
    </w:p>
    <w:p w:rsidR="003C180A" w:rsidRDefault="003C180A" w:rsidP="00100049">
      <w:pPr>
        <w:spacing w:after="0" w:line="240" w:lineRule="auto"/>
        <w:ind w:firstLine="720"/>
        <w:jc w:val="both"/>
        <w:rPr>
          <w:rFonts w:ascii="Times New Roman" w:hAnsi="Times New Roman"/>
          <w:sz w:val="28"/>
          <w:szCs w:val="28"/>
        </w:rPr>
      </w:pPr>
    </w:p>
    <w:p w:rsidR="00D815C0" w:rsidRPr="00100049" w:rsidRDefault="00D815C0" w:rsidP="00100049">
      <w:pPr>
        <w:spacing w:after="0" w:line="240" w:lineRule="auto"/>
        <w:ind w:firstLine="720"/>
        <w:jc w:val="both"/>
        <w:rPr>
          <w:rFonts w:ascii="Times New Roman" w:hAnsi="Times New Roman"/>
          <w:sz w:val="28"/>
          <w:szCs w:val="28"/>
        </w:rPr>
      </w:pPr>
    </w:p>
    <w:p w:rsidR="00F77400" w:rsidRDefault="003C180A" w:rsidP="00100049">
      <w:pPr>
        <w:spacing w:after="0" w:line="240" w:lineRule="auto"/>
        <w:ind w:firstLine="720"/>
        <w:jc w:val="both"/>
        <w:rPr>
          <w:rFonts w:ascii="Times New Roman" w:hAnsi="Times New Roman"/>
          <w:sz w:val="20"/>
          <w:szCs w:val="20"/>
        </w:rPr>
      </w:pPr>
      <w:r w:rsidRPr="00100049">
        <w:rPr>
          <w:rFonts w:ascii="Times New Roman" w:hAnsi="Times New Roman"/>
          <w:sz w:val="20"/>
          <w:szCs w:val="20"/>
        </w:rPr>
        <w:t>Вик.: К. Вербицький,</w:t>
      </w:r>
      <w:r w:rsidR="00E72929" w:rsidRPr="00100049">
        <w:rPr>
          <w:rFonts w:ascii="Times New Roman" w:hAnsi="Times New Roman"/>
          <w:sz w:val="20"/>
          <w:szCs w:val="20"/>
        </w:rPr>
        <w:t xml:space="preserve"> </w:t>
      </w:r>
      <w:r w:rsidR="000F281A" w:rsidRPr="00100049">
        <w:rPr>
          <w:rFonts w:ascii="Times New Roman" w:hAnsi="Times New Roman"/>
          <w:sz w:val="20"/>
          <w:szCs w:val="20"/>
        </w:rPr>
        <w:t>Т. Ткач</w:t>
      </w:r>
      <w:r w:rsidR="000F281A">
        <w:rPr>
          <w:rFonts w:ascii="Times New Roman" w:hAnsi="Times New Roman"/>
          <w:sz w:val="20"/>
          <w:szCs w:val="20"/>
        </w:rPr>
        <w:t>,</w:t>
      </w:r>
      <w:r w:rsidR="000F281A" w:rsidRPr="00100049">
        <w:rPr>
          <w:rFonts w:ascii="Times New Roman" w:hAnsi="Times New Roman"/>
          <w:sz w:val="20"/>
          <w:szCs w:val="20"/>
        </w:rPr>
        <w:t xml:space="preserve"> </w:t>
      </w:r>
    </w:p>
    <w:p w:rsidR="00635619" w:rsidRPr="00100049" w:rsidRDefault="00F77400" w:rsidP="00100049">
      <w:pPr>
        <w:spacing w:after="0" w:line="240" w:lineRule="auto"/>
        <w:ind w:firstLine="720"/>
        <w:jc w:val="both"/>
        <w:rPr>
          <w:rFonts w:ascii="Times New Roman" w:hAnsi="Times New Roman"/>
          <w:sz w:val="28"/>
          <w:szCs w:val="28"/>
        </w:rPr>
      </w:pPr>
      <w:r>
        <w:rPr>
          <w:rFonts w:ascii="Times New Roman" w:hAnsi="Times New Roman"/>
          <w:sz w:val="20"/>
          <w:szCs w:val="20"/>
        </w:rPr>
        <w:t xml:space="preserve">          </w:t>
      </w:r>
      <w:r w:rsidR="00782506">
        <w:rPr>
          <w:rFonts w:ascii="Times New Roman" w:hAnsi="Times New Roman"/>
          <w:sz w:val="20"/>
          <w:szCs w:val="20"/>
        </w:rPr>
        <w:t>В. Грицак</w:t>
      </w:r>
    </w:p>
    <w:sectPr w:rsidR="00635619" w:rsidRPr="00100049" w:rsidSect="00080F5E">
      <w:headerReference w:type="default" r:id="rId6"/>
      <w:foot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D9E" w:rsidRDefault="00552D9E" w:rsidP="00080F5E">
      <w:pPr>
        <w:spacing w:after="0" w:line="240" w:lineRule="auto"/>
      </w:pPr>
      <w:r>
        <w:separator/>
      </w:r>
    </w:p>
  </w:endnote>
  <w:endnote w:type="continuationSeparator" w:id="0">
    <w:p w:rsidR="00552D9E" w:rsidRDefault="00552D9E" w:rsidP="00080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F5E" w:rsidRPr="00080F5E" w:rsidRDefault="00080F5E">
    <w:pPr>
      <w:pStyle w:val="a7"/>
      <w:jc w:val="right"/>
      <w:rPr>
        <w:rFonts w:ascii="Times New Roman" w:hAnsi="Times New Roman"/>
        <w:sz w:val="28"/>
        <w:szCs w:val="28"/>
      </w:rPr>
    </w:pPr>
  </w:p>
  <w:p w:rsidR="00080F5E" w:rsidRDefault="00080F5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D9E" w:rsidRDefault="00552D9E" w:rsidP="00080F5E">
      <w:pPr>
        <w:spacing w:after="0" w:line="240" w:lineRule="auto"/>
      </w:pPr>
      <w:r>
        <w:separator/>
      </w:r>
    </w:p>
  </w:footnote>
  <w:footnote w:type="continuationSeparator" w:id="0">
    <w:p w:rsidR="00552D9E" w:rsidRDefault="00552D9E" w:rsidP="00080F5E">
      <w:pPr>
        <w:spacing w:after="0" w:line="240" w:lineRule="auto"/>
      </w:pPr>
      <w:r>
        <w:continuationSeparator/>
      </w:r>
    </w:p>
  </w:footnote>
  <w:footnote w:id="1">
    <w:p w:rsidR="00931D1A" w:rsidRPr="00931D1A" w:rsidRDefault="00931D1A" w:rsidP="00931D1A">
      <w:pPr>
        <w:pStyle w:val="ac"/>
        <w:ind w:firstLine="567"/>
        <w:jc w:val="both"/>
        <w:rPr>
          <w:rFonts w:ascii="Times New Roman" w:hAnsi="Times New Roman" w:cs="Times New Roman"/>
        </w:rPr>
      </w:pPr>
      <w:r w:rsidRPr="00931D1A">
        <w:rPr>
          <w:rStyle w:val="ae"/>
          <w:rFonts w:ascii="Times New Roman" w:hAnsi="Times New Roman" w:cs="Times New Roman"/>
        </w:rPr>
        <w:footnoteRef/>
      </w:r>
      <w:r w:rsidRPr="00931D1A">
        <w:rPr>
          <w:rFonts w:ascii="Times New Roman" w:hAnsi="Times New Roman" w:cs="Times New Roman"/>
          <w:lang w:val="uk-UA"/>
        </w:rPr>
        <w:t xml:space="preserve"> Регламент Європейського Парламенту і Ради ЄС від 27 квітня </w:t>
      </w:r>
      <w:r w:rsidRPr="00451016">
        <w:rPr>
          <w:rFonts w:ascii="Times New Roman" w:hAnsi="Times New Roman" w:cs="Times New Roman"/>
          <w:lang w:val="uk-UA"/>
        </w:rPr>
        <w:t>2016</w:t>
      </w:r>
      <w:r w:rsidR="009706C7" w:rsidRPr="00451016">
        <w:rPr>
          <w:rFonts w:ascii="Times New Roman" w:hAnsi="Times New Roman" w:cs="Times New Roman"/>
          <w:lang w:val="uk-UA"/>
        </w:rPr>
        <w:t xml:space="preserve"> року</w:t>
      </w:r>
      <w:r w:rsidRPr="00451016">
        <w:rPr>
          <w:rFonts w:ascii="Times New Roman" w:hAnsi="Times New Roman" w:cs="Times New Roman"/>
          <w:lang w:val="uk-UA"/>
        </w:rPr>
        <w:t xml:space="preserve"> / </w:t>
      </w:r>
      <w:r w:rsidRPr="00451016">
        <w:rPr>
          <w:rFonts w:ascii="Times New Roman" w:hAnsi="Times New Roman" w:cs="Times New Roman"/>
        </w:rPr>
        <w:t xml:space="preserve"> [Електронний ресурс].</w:t>
      </w:r>
      <w:r w:rsidRPr="00451016">
        <w:rPr>
          <w:rFonts w:ascii="Times New Roman" w:hAnsi="Times New Roman" w:cs="Times New Roman"/>
          <w:lang w:val="en-US"/>
        </w:rPr>
        <w:t>URL</w:t>
      </w:r>
      <w:r w:rsidRPr="00451016">
        <w:rPr>
          <w:rFonts w:ascii="Times New Roman" w:hAnsi="Times New Roman" w:cs="Times New Roman"/>
        </w:rPr>
        <w:t xml:space="preserve">: </w:t>
      </w:r>
      <w:hyperlink r:id="rId1" w:history="1">
        <w:r w:rsidRPr="00451016">
          <w:rPr>
            <w:rStyle w:val="ab"/>
            <w:rFonts w:ascii="Times New Roman" w:hAnsi="Times New Roman"/>
            <w:color w:val="auto"/>
            <w:u w:val="none"/>
          </w:rPr>
          <w:t>https://www.kmu.gov.ua/storage/app/media/uploaded-files/es-2016679.pdf</w:t>
        </w:r>
      </w:hyperlink>
    </w:p>
  </w:footnote>
  <w:footnote w:id="2">
    <w:p w:rsidR="003045DA" w:rsidRPr="003045DA" w:rsidRDefault="00931D1A" w:rsidP="003045DA">
      <w:pPr>
        <w:pStyle w:val="ac"/>
        <w:ind w:firstLine="567"/>
        <w:jc w:val="both"/>
        <w:rPr>
          <w:rFonts w:ascii="Times New Roman" w:hAnsi="Times New Roman" w:cs="Times New Roman"/>
          <w:lang w:val="uk-UA"/>
        </w:rPr>
      </w:pPr>
      <w:r w:rsidRPr="00931D1A">
        <w:rPr>
          <w:rStyle w:val="ae"/>
          <w:rFonts w:ascii="Times New Roman" w:hAnsi="Times New Roman" w:cs="Times New Roman"/>
        </w:rPr>
        <w:footnoteRef/>
      </w:r>
      <w:r w:rsidRPr="00931D1A">
        <w:rPr>
          <w:rFonts w:ascii="Times New Roman" w:hAnsi="Times New Roman" w:cs="Times New Roman"/>
          <w:lang w:val="en-US"/>
        </w:rPr>
        <w:t xml:space="preserve"> Case </w:t>
      </w:r>
      <w:proofErr w:type="gramStart"/>
      <w:r w:rsidRPr="00931D1A">
        <w:rPr>
          <w:rFonts w:ascii="Times New Roman" w:hAnsi="Times New Roman" w:cs="Times New Roman"/>
          <w:lang w:val="en-US"/>
        </w:rPr>
        <w:t xml:space="preserve">of  </w:t>
      </w:r>
      <w:proofErr w:type="spellStart"/>
      <w:r w:rsidRPr="00931D1A">
        <w:rPr>
          <w:rFonts w:ascii="Times New Roman" w:hAnsi="Times New Roman" w:cs="Times New Roman"/>
          <w:lang w:val="en-US"/>
        </w:rPr>
        <w:t>Avilkina</w:t>
      </w:r>
      <w:proofErr w:type="spellEnd"/>
      <w:proofErr w:type="gramEnd"/>
      <w:r w:rsidRPr="00931D1A">
        <w:rPr>
          <w:rFonts w:ascii="Times New Roman" w:hAnsi="Times New Roman" w:cs="Times New Roman"/>
          <w:lang w:val="en-US"/>
        </w:rPr>
        <w:t xml:space="preserve"> </w:t>
      </w:r>
      <w:r w:rsidRPr="00931D1A">
        <w:rPr>
          <w:rFonts w:ascii="Times New Roman" w:hAnsi="Times New Roman" w:cs="Times New Roman"/>
          <w:bCs/>
          <w:shd w:val="clear" w:color="auto" w:fill="FFFFFF"/>
          <w:lang w:val="en-US"/>
        </w:rPr>
        <w:t xml:space="preserve">and others </w:t>
      </w:r>
      <w:r w:rsidRPr="00931D1A">
        <w:rPr>
          <w:rFonts w:ascii="Times New Roman" w:hAnsi="Times New Roman" w:cs="Times New Roman"/>
          <w:lang w:val="en-US"/>
        </w:rPr>
        <w:t>v. Russia // First section</w:t>
      </w:r>
      <w:r w:rsidRPr="00931D1A">
        <w:rPr>
          <w:rFonts w:ascii="Times New Roman" w:hAnsi="Times New Roman" w:cs="Times New Roman"/>
          <w:lang w:val="uk-UA"/>
        </w:rPr>
        <w:t>.</w:t>
      </w:r>
      <w:r w:rsidRPr="00931D1A">
        <w:rPr>
          <w:rFonts w:ascii="Times New Roman" w:hAnsi="Times New Roman" w:cs="Times New Roman"/>
          <w:lang w:val="en-US"/>
        </w:rPr>
        <w:t xml:space="preserve"> Judgment</w:t>
      </w:r>
      <w:r w:rsidRPr="00931D1A">
        <w:rPr>
          <w:rFonts w:ascii="Times New Roman" w:hAnsi="Times New Roman" w:cs="Times New Roman"/>
          <w:lang w:val="uk-UA"/>
        </w:rPr>
        <w:t xml:space="preserve"> </w:t>
      </w:r>
      <w:r w:rsidRPr="00931D1A">
        <w:rPr>
          <w:rFonts w:ascii="Times New Roman" w:hAnsi="Times New Roman" w:cs="Times New Roman"/>
          <w:lang w:val="en-US"/>
        </w:rPr>
        <w:t>of</w:t>
      </w:r>
      <w:r w:rsidRPr="00931D1A">
        <w:rPr>
          <w:rFonts w:ascii="Times New Roman" w:hAnsi="Times New Roman" w:cs="Times New Roman"/>
          <w:lang w:val="uk-UA"/>
        </w:rPr>
        <w:t xml:space="preserve"> </w:t>
      </w:r>
      <w:r w:rsidRPr="00931D1A">
        <w:rPr>
          <w:rFonts w:ascii="Times New Roman" w:hAnsi="Times New Roman" w:cs="Times New Roman"/>
        </w:rPr>
        <w:t>7.10.2013</w:t>
      </w:r>
      <w:r w:rsidRPr="00931D1A">
        <w:rPr>
          <w:rFonts w:ascii="Times New Roman" w:hAnsi="Times New Roman" w:cs="Times New Roman"/>
          <w:lang w:val="uk-UA"/>
        </w:rPr>
        <w:t xml:space="preserve"> </w:t>
      </w:r>
      <w:r w:rsidRPr="00931D1A">
        <w:rPr>
          <w:rFonts w:ascii="Times New Roman" w:hAnsi="Times New Roman" w:cs="Times New Roman"/>
        </w:rPr>
        <w:t>[Електронний ресурс]</w:t>
      </w:r>
      <w:r w:rsidRPr="00931D1A">
        <w:rPr>
          <w:rFonts w:ascii="Times New Roman" w:hAnsi="Times New Roman" w:cs="Times New Roman"/>
          <w:lang w:val="uk-UA"/>
        </w:rPr>
        <w:t xml:space="preserve">. </w:t>
      </w:r>
      <w:r w:rsidRPr="00931D1A">
        <w:rPr>
          <w:rFonts w:ascii="Times New Roman" w:hAnsi="Times New Roman" w:cs="Times New Roman"/>
          <w:lang w:val="en-US"/>
        </w:rPr>
        <w:t>URL</w:t>
      </w:r>
      <w:r w:rsidR="003045DA">
        <w:rPr>
          <w:rFonts w:ascii="Times New Roman" w:hAnsi="Times New Roman" w:cs="Times New Roman"/>
        </w:rPr>
        <w:t>:</w:t>
      </w:r>
      <w:r w:rsidR="003045DA">
        <w:rPr>
          <w:rFonts w:ascii="Times New Roman" w:hAnsi="Times New Roman" w:cs="Times New Roman"/>
          <w:lang w:val="uk-UA"/>
        </w:rPr>
        <w:t xml:space="preserve"> </w:t>
      </w:r>
      <w:hyperlink r:id="rId2" w:anchor="{%22fulltext%22:[%22avilkina%22],%22documentcollectionid2%22:[%22GRANDCHAMBER%22,%22CHAMBER%22],%22itemid%22:[%22001-120071%22]}" w:history="1">
        <w:r w:rsidR="003045DA" w:rsidRPr="00C767FC">
          <w:rPr>
            <w:rStyle w:val="ab"/>
            <w:rFonts w:ascii="Times New Roman" w:hAnsi="Times New Roman"/>
            <w:color w:val="000000" w:themeColor="text1"/>
            <w:u w:val="none"/>
            <w:lang w:val="en-US"/>
          </w:rPr>
          <w:t>https</w:t>
        </w:r>
        <w:r w:rsidR="003045DA" w:rsidRPr="00C767FC">
          <w:rPr>
            <w:rStyle w:val="ab"/>
            <w:rFonts w:ascii="Times New Roman" w:hAnsi="Times New Roman"/>
            <w:color w:val="000000" w:themeColor="text1"/>
            <w:u w:val="none"/>
          </w:rPr>
          <w:t>://</w:t>
        </w:r>
        <w:proofErr w:type="spellStart"/>
        <w:r w:rsidR="003045DA" w:rsidRPr="00C767FC">
          <w:rPr>
            <w:rStyle w:val="ab"/>
            <w:rFonts w:ascii="Times New Roman" w:hAnsi="Times New Roman"/>
            <w:color w:val="000000" w:themeColor="text1"/>
            <w:u w:val="none"/>
            <w:lang w:val="en-US"/>
          </w:rPr>
          <w:t>hudoc</w:t>
        </w:r>
        <w:proofErr w:type="spellEnd"/>
        <w:r w:rsidR="003045DA" w:rsidRPr="00C767FC">
          <w:rPr>
            <w:rStyle w:val="ab"/>
            <w:rFonts w:ascii="Times New Roman" w:hAnsi="Times New Roman"/>
            <w:color w:val="000000" w:themeColor="text1"/>
            <w:u w:val="none"/>
          </w:rPr>
          <w:t>.</w:t>
        </w:r>
        <w:proofErr w:type="spellStart"/>
        <w:r w:rsidR="003045DA" w:rsidRPr="00C767FC">
          <w:rPr>
            <w:rStyle w:val="ab"/>
            <w:rFonts w:ascii="Times New Roman" w:hAnsi="Times New Roman"/>
            <w:color w:val="000000" w:themeColor="text1"/>
            <w:u w:val="none"/>
            <w:lang w:val="en-US"/>
          </w:rPr>
          <w:t>echr</w:t>
        </w:r>
        <w:proofErr w:type="spellEnd"/>
        <w:r w:rsidR="003045DA" w:rsidRPr="00C767FC">
          <w:rPr>
            <w:rStyle w:val="ab"/>
            <w:rFonts w:ascii="Times New Roman" w:hAnsi="Times New Roman"/>
            <w:color w:val="000000" w:themeColor="text1"/>
            <w:u w:val="none"/>
          </w:rPr>
          <w:t>.</w:t>
        </w:r>
        <w:proofErr w:type="spellStart"/>
        <w:r w:rsidR="003045DA" w:rsidRPr="00C767FC">
          <w:rPr>
            <w:rStyle w:val="ab"/>
            <w:rFonts w:ascii="Times New Roman" w:hAnsi="Times New Roman"/>
            <w:color w:val="000000" w:themeColor="text1"/>
            <w:u w:val="none"/>
            <w:lang w:val="en-US"/>
          </w:rPr>
          <w:t>coe</w:t>
        </w:r>
        <w:proofErr w:type="spellEnd"/>
        <w:r w:rsidR="003045DA" w:rsidRPr="00C767FC">
          <w:rPr>
            <w:rStyle w:val="ab"/>
            <w:rFonts w:ascii="Times New Roman" w:hAnsi="Times New Roman"/>
            <w:color w:val="000000" w:themeColor="text1"/>
            <w:u w:val="none"/>
          </w:rPr>
          <w:t>.</w:t>
        </w:r>
        <w:proofErr w:type="spellStart"/>
        <w:r w:rsidR="003045DA" w:rsidRPr="00C767FC">
          <w:rPr>
            <w:rStyle w:val="ab"/>
            <w:rFonts w:ascii="Times New Roman" w:hAnsi="Times New Roman"/>
            <w:color w:val="000000" w:themeColor="text1"/>
            <w:u w:val="none"/>
            <w:lang w:val="en-US"/>
          </w:rPr>
          <w:t>int</w:t>
        </w:r>
        <w:proofErr w:type="spellEnd"/>
        <w:r w:rsidR="003045DA" w:rsidRPr="00C767FC">
          <w:rPr>
            <w:rStyle w:val="ab"/>
            <w:rFonts w:ascii="Times New Roman" w:hAnsi="Times New Roman"/>
            <w:color w:val="000000" w:themeColor="text1"/>
            <w:u w:val="none"/>
          </w:rPr>
          <w:t>/</w:t>
        </w:r>
        <w:proofErr w:type="spellStart"/>
        <w:r w:rsidR="003045DA" w:rsidRPr="00C767FC">
          <w:rPr>
            <w:rStyle w:val="ab"/>
            <w:rFonts w:ascii="Times New Roman" w:hAnsi="Times New Roman"/>
            <w:color w:val="000000" w:themeColor="text1"/>
            <w:u w:val="none"/>
            <w:lang w:val="en-US"/>
          </w:rPr>
          <w:t>eng</w:t>
        </w:r>
        <w:proofErr w:type="spellEnd"/>
        <w:r w:rsidR="003045DA" w:rsidRPr="00C767FC">
          <w:rPr>
            <w:rStyle w:val="ab"/>
            <w:rFonts w:ascii="Times New Roman" w:hAnsi="Times New Roman"/>
            <w:color w:val="000000" w:themeColor="text1"/>
            <w:u w:val="none"/>
          </w:rPr>
          <w:t>#{%22</w:t>
        </w:r>
        <w:proofErr w:type="spellStart"/>
        <w:r w:rsidR="003045DA" w:rsidRPr="00C767FC">
          <w:rPr>
            <w:rStyle w:val="ab"/>
            <w:rFonts w:ascii="Times New Roman" w:hAnsi="Times New Roman"/>
            <w:color w:val="000000" w:themeColor="text1"/>
            <w:u w:val="none"/>
            <w:lang w:val="en-US"/>
          </w:rPr>
          <w:t>fulltext</w:t>
        </w:r>
        <w:proofErr w:type="spellEnd"/>
        <w:r w:rsidR="003045DA" w:rsidRPr="00C767FC">
          <w:rPr>
            <w:rStyle w:val="ab"/>
            <w:rFonts w:ascii="Times New Roman" w:hAnsi="Times New Roman"/>
            <w:color w:val="000000" w:themeColor="text1"/>
            <w:u w:val="none"/>
          </w:rPr>
          <w:t>%22:[%22</w:t>
        </w:r>
        <w:proofErr w:type="spellStart"/>
        <w:r w:rsidR="003045DA" w:rsidRPr="00C767FC">
          <w:rPr>
            <w:rStyle w:val="ab"/>
            <w:rFonts w:ascii="Times New Roman" w:hAnsi="Times New Roman"/>
            <w:color w:val="000000" w:themeColor="text1"/>
            <w:u w:val="none"/>
            <w:lang w:val="en-US"/>
          </w:rPr>
          <w:t>avilkina</w:t>
        </w:r>
        <w:proofErr w:type="spellEnd"/>
        <w:r w:rsidR="003045DA" w:rsidRPr="00C767FC">
          <w:rPr>
            <w:rStyle w:val="ab"/>
            <w:rFonts w:ascii="Times New Roman" w:hAnsi="Times New Roman"/>
            <w:color w:val="000000" w:themeColor="text1"/>
            <w:u w:val="none"/>
          </w:rPr>
          <w:t>%22],%22</w:t>
        </w:r>
        <w:proofErr w:type="spellStart"/>
        <w:r w:rsidR="003045DA" w:rsidRPr="00C767FC">
          <w:rPr>
            <w:rStyle w:val="ab"/>
            <w:rFonts w:ascii="Times New Roman" w:hAnsi="Times New Roman"/>
            <w:color w:val="000000" w:themeColor="text1"/>
            <w:u w:val="none"/>
            <w:lang w:val="en-US"/>
          </w:rPr>
          <w:t>documentcollectionid</w:t>
        </w:r>
        <w:proofErr w:type="spellEnd"/>
        <w:r w:rsidR="003045DA" w:rsidRPr="00C767FC">
          <w:rPr>
            <w:rStyle w:val="ab"/>
            <w:rFonts w:ascii="Times New Roman" w:hAnsi="Times New Roman"/>
            <w:color w:val="000000" w:themeColor="text1"/>
            <w:u w:val="none"/>
          </w:rPr>
          <w:t>2%2</w:t>
        </w:r>
        <w:r w:rsidR="003045DA" w:rsidRPr="00C767FC">
          <w:rPr>
            <w:rStyle w:val="ab"/>
            <w:rFonts w:ascii="Times New Roman" w:hAnsi="Times New Roman"/>
            <w:color w:val="000000" w:themeColor="text1"/>
            <w:u w:val="none"/>
            <w:lang w:val="uk-UA"/>
          </w:rPr>
          <w:br/>
        </w:r>
        <w:r w:rsidR="003045DA" w:rsidRPr="00C767FC">
          <w:rPr>
            <w:rStyle w:val="ab"/>
            <w:rFonts w:ascii="Times New Roman" w:hAnsi="Times New Roman"/>
            <w:color w:val="000000" w:themeColor="text1"/>
            <w:u w:val="none"/>
          </w:rPr>
          <w:t>2:[%22</w:t>
        </w:r>
        <w:r w:rsidR="003045DA" w:rsidRPr="00C767FC">
          <w:rPr>
            <w:rStyle w:val="ab"/>
            <w:rFonts w:ascii="Times New Roman" w:hAnsi="Times New Roman"/>
            <w:color w:val="000000" w:themeColor="text1"/>
            <w:u w:val="none"/>
            <w:lang w:val="en-US"/>
          </w:rPr>
          <w:t>GRANDCHAMBER</w:t>
        </w:r>
        <w:r w:rsidR="003045DA" w:rsidRPr="00C767FC">
          <w:rPr>
            <w:rStyle w:val="ab"/>
            <w:rFonts w:ascii="Times New Roman" w:hAnsi="Times New Roman"/>
            <w:color w:val="000000" w:themeColor="text1"/>
            <w:u w:val="none"/>
          </w:rPr>
          <w:t>%22,%22</w:t>
        </w:r>
        <w:r w:rsidR="003045DA" w:rsidRPr="00C767FC">
          <w:rPr>
            <w:rStyle w:val="ab"/>
            <w:rFonts w:ascii="Times New Roman" w:hAnsi="Times New Roman"/>
            <w:color w:val="000000" w:themeColor="text1"/>
            <w:u w:val="none"/>
            <w:lang w:val="en-US"/>
          </w:rPr>
          <w:t>CHAMBER</w:t>
        </w:r>
        <w:r w:rsidR="003045DA" w:rsidRPr="00C767FC">
          <w:rPr>
            <w:rStyle w:val="ab"/>
            <w:rFonts w:ascii="Times New Roman" w:hAnsi="Times New Roman"/>
            <w:color w:val="000000" w:themeColor="text1"/>
            <w:u w:val="none"/>
          </w:rPr>
          <w:t>%22],%22</w:t>
        </w:r>
        <w:proofErr w:type="spellStart"/>
        <w:r w:rsidR="003045DA" w:rsidRPr="00C767FC">
          <w:rPr>
            <w:rStyle w:val="ab"/>
            <w:rFonts w:ascii="Times New Roman" w:hAnsi="Times New Roman"/>
            <w:color w:val="000000" w:themeColor="text1"/>
            <w:u w:val="none"/>
            <w:lang w:val="en-US"/>
          </w:rPr>
          <w:t>itemid</w:t>
        </w:r>
        <w:proofErr w:type="spellEnd"/>
        <w:r w:rsidR="003045DA" w:rsidRPr="00C767FC">
          <w:rPr>
            <w:rStyle w:val="ab"/>
            <w:rFonts w:ascii="Times New Roman" w:hAnsi="Times New Roman"/>
            <w:color w:val="000000" w:themeColor="text1"/>
            <w:u w:val="none"/>
          </w:rPr>
          <w:t>%22:[%22001-120071%22]}</w:t>
        </w:r>
      </w:hyperlink>
      <w:r w:rsidRPr="00C767FC">
        <w:rPr>
          <w:rFonts w:ascii="Times New Roman" w:hAnsi="Times New Roman" w:cs="Times New Roman"/>
          <w:color w:val="000000" w:themeColor="text1"/>
        </w:rPr>
        <w:t xml:space="preserve"> </w:t>
      </w:r>
    </w:p>
  </w:footnote>
  <w:footnote w:id="3">
    <w:p w:rsidR="00931D1A" w:rsidRPr="00C767FC" w:rsidRDefault="00931D1A" w:rsidP="00931D1A">
      <w:pPr>
        <w:pStyle w:val="ac"/>
        <w:ind w:firstLine="567"/>
        <w:jc w:val="both"/>
        <w:rPr>
          <w:rFonts w:ascii="Times New Roman" w:hAnsi="Times New Roman" w:cs="Times New Roman"/>
          <w:color w:val="000000" w:themeColor="text1"/>
          <w:lang w:val="en-US"/>
        </w:rPr>
      </w:pPr>
      <w:r w:rsidRPr="00931D1A">
        <w:rPr>
          <w:rStyle w:val="ae"/>
          <w:rFonts w:ascii="Times New Roman" w:hAnsi="Times New Roman" w:cs="Times New Roman"/>
        </w:rPr>
        <w:footnoteRef/>
      </w:r>
      <w:r w:rsidRPr="00931D1A">
        <w:rPr>
          <w:rFonts w:ascii="Times New Roman" w:hAnsi="Times New Roman" w:cs="Times New Roman"/>
          <w:lang w:val="en-US"/>
        </w:rPr>
        <w:t xml:space="preserve"> </w:t>
      </w:r>
      <w:bookmarkStart w:id="4" w:name="To"/>
      <w:r w:rsidRPr="00931D1A">
        <w:rPr>
          <w:rStyle w:val="s7d2086b4"/>
          <w:rFonts w:ascii="Times New Roman" w:hAnsi="Times New Roman" w:cs="Times New Roman"/>
          <w:bCs/>
          <w:shd w:val="clear" w:color="auto" w:fill="FFFFFF"/>
          <w:lang w:val="en-US"/>
        </w:rPr>
        <w:t>Case of</w:t>
      </w:r>
      <w:bookmarkEnd w:id="4"/>
      <w:r w:rsidRPr="00931D1A">
        <w:rPr>
          <w:rStyle w:val="s7d2086b4"/>
          <w:rFonts w:ascii="Times New Roman" w:hAnsi="Times New Roman" w:cs="Times New Roman"/>
          <w:bCs/>
          <w:shd w:val="clear" w:color="auto" w:fill="FFFFFF"/>
          <w:lang w:val="en-US"/>
        </w:rPr>
        <w:t xml:space="preserve"> Malone</w:t>
      </w:r>
      <w:proofErr w:type="gramStart"/>
      <w:r w:rsidRPr="00931D1A">
        <w:rPr>
          <w:rStyle w:val="s7d2086b4"/>
          <w:rFonts w:ascii="Times New Roman" w:hAnsi="Times New Roman" w:cs="Times New Roman"/>
          <w:bCs/>
          <w:shd w:val="clear" w:color="auto" w:fill="FFFFFF"/>
          <w:lang w:val="en-US"/>
        </w:rPr>
        <w:t> </w:t>
      </w:r>
      <w:r w:rsidRPr="00931D1A">
        <w:rPr>
          <w:rFonts w:ascii="Times New Roman" w:hAnsi="Times New Roman" w:cs="Times New Roman"/>
          <w:lang w:val="en-US"/>
        </w:rPr>
        <w:t xml:space="preserve"> v</w:t>
      </w:r>
      <w:proofErr w:type="gramEnd"/>
      <w:r w:rsidRPr="00931D1A">
        <w:rPr>
          <w:rFonts w:ascii="Times New Roman" w:hAnsi="Times New Roman" w:cs="Times New Roman"/>
          <w:lang w:val="en-US"/>
        </w:rPr>
        <w:t>. The United Kingdom</w:t>
      </w:r>
      <w:r w:rsidRPr="00931D1A">
        <w:rPr>
          <w:rFonts w:ascii="Times New Roman" w:hAnsi="Times New Roman" w:cs="Times New Roman"/>
          <w:lang w:val="uk-UA"/>
        </w:rPr>
        <w:t xml:space="preserve"> </w:t>
      </w:r>
      <w:r w:rsidRPr="00931D1A">
        <w:rPr>
          <w:rStyle w:val="s7d2086b4"/>
          <w:rFonts w:ascii="Times New Roman" w:hAnsi="Times New Roman" w:cs="Times New Roman"/>
          <w:bCs/>
          <w:shd w:val="clear" w:color="auto" w:fill="FFFFFF"/>
          <w:lang w:val="en-US"/>
        </w:rPr>
        <w:t>(article 50</w:t>
      </w:r>
      <w:proofErr w:type="gramStart"/>
      <w:r w:rsidRPr="00931D1A">
        <w:rPr>
          <w:rStyle w:val="s7d2086b4"/>
          <w:rFonts w:ascii="Times New Roman" w:hAnsi="Times New Roman" w:cs="Times New Roman"/>
          <w:bCs/>
          <w:shd w:val="clear" w:color="auto" w:fill="FFFFFF"/>
          <w:lang w:val="en-US"/>
        </w:rPr>
        <w:t>)</w:t>
      </w:r>
      <w:r w:rsidRPr="00931D1A">
        <w:rPr>
          <w:rFonts w:ascii="Times New Roman" w:hAnsi="Times New Roman" w:cs="Times New Roman"/>
          <w:lang w:val="en-US"/>
        </w:rPr>
        <w:t xml:space="preserve">  /</w:t>
      </w:r>
      <w:proofErr w:type="gramEnd"/>
      <w:r w:rsidRPr="00931D1A">
        <w:rPr>
          <w:rFonts w:ascii="Times New Roman" w:hAnsi="Times New Roman" w:cs="Times New Roman"/>
          <w:lang w:val="en-US"/>
        </w:rPr>
        <w:t>/ Court. Chamber</w:t>
      </w:r>
      <w:r w:rsidRPr="00931D1A">
        <w:rPr>
          <w:rFonts w:ascii="Times New Roman" w:hAnsi="Times New Roman" w:cs="Times New Roman"/>
          <w:lang w:val="uk-UA"/>
        </w:rPr>
        <w:t>.</w:t>
      </w:r>
      <w:r w:rsidRPr="00931D1A">
        <w:rPr>
          <w:rFonts w:ascii="Times New Roman" w:hAnsi="Times New Roman" w:cs="Times New Roman"/>
          <w:lang w:val="en-US"/>
        </w:rPr>
        <w:t xml:space="preserve"> Judgment</w:t>
      </w:r>
      <w:r w:rsidRPr="00931D1A">
        <w:rPr>
          <w:rFonts w:ascii="Times New Roman" w:hAnsi="Times New Roman" w:cs="Times New Roman"/>
          <w:lang w:val="uk-UA"/>
        </w:rPr>
        <w:t xml:space="preserve"> </w:t>
      </w:r>
      <w:r w:rsidRPr="00931D1A">
        <w:rPr>
          <w:rFonts w:ascii="Times New Roman" w:hAnsi="Times New Roman" w:cs="Times New Roman"/>
          <w:lang w:val="en-US"/>
        </w:rPr>
        <w:t>of</w:t>
      </w:r>
      <w:r w:rsidRPr="00931D1A">
        <w:rPr>
          <w:rFonts w:ascii="Times New Roman" w:hAnsi="Times New Roman" w:cs="Times New Roman"/>
          <w:lang w:val="uk-UA"/>
        </w:rPr>
        <w:t xml:space="preserve"> </w:t>
      </w:r>
      <w:r w:rsidRPr="00931D1A">
        <w:rPr>
          <w:rFonts w:ascii="Times New Roman" w:hAnsi="Times New Roman" w:cs="Times New Roman"/>
          <w:lang w:val="en-US"/>
        </w:rPr>
        <w:t>26.04.1985</w:t>
      </w:r>
      <w:r w:rsidRPr="00931D1A">
        <w:rPr>
          <w:rFonts w:ascii="Times New Roman" w:hAnsi="Times New Roman" w:cs="Times New Roman"/>
          <w:lang w:val="uk-UA"/>
        </w:rPr>
        <w:t xml:space="preserve"> </w:t>
      </w:r>
      <w:r w:rsidRPr="00931D1A">
        <w:rPr>
          <w:rFonts w:ascii="Times New Roman" w:hAnsi="Times New Roman" w:cs="Times New Roman"/>
          <w:lang w:val="en-US"/>
        </w:rPr>
        <w:t>[</w:t>
      </w:r>
      <w:r w:rsidRPr="00931D1A">
        <w:rPr>
          <w:rFonts w:ascii="Times New Roman" w:hAnsi="Times New Roman" w:cs="Times New Roman"/>
        </w:rPr>
        <w:t>Електронний</w:t>
      </w:r>
      <w:r w:rsidRPr="00931D1A">
        <w:rPr>
          <w:rFonts w:ascii="Times New Roman" w:hAnsi="Times New Roman" w:cs="Times New Roman"/>
          <w:lang w:val="en-US"/>
        </w:rPr>
        <w:t xml:space="preserve"> </w:t>
      </w:r>
      <w:r w:rsidRPr="00931D1A">
        <w:rPr>
          <w:rFonts w:ascii="Times New Roman" w:hAnsi="Times New Roman" w:cs="Times New Roman"/>
        </w:rPr>
        <w:t>ресурс</w:t>
      </w:r>
      <w:r w:rsidRPr="00931D1A">
        <w:rPr>
          <w:rFonts w:ascii="Times New Roman" w:hAnsi="Times New Roman" w:cs="Times New Roman"/>
          <w:lang w:val="en-US"/>
        </w:rPr>
        <w:t>]</w:t>
      </w:r>
      <w:r w:rsidRPr="00931D1A">
        <w:rPr>
          <w:rFonts w:ascii="Times New Roman" w:hAnsi="Times New Roman" w:cs="Times New Roman"/>
          <w:lang w:val="uk-UA"/>
        </w:rPr>
        <w:t xml:space="preserve">. </w:t>
      </w:r>
      <w:r w:rsidR="003045DA">
        <w:rPr>
          <w:rFonts w:ascii="Times New Roman" w:hAnsi="Times New Roman" w:cs="Times New Roman"/>
          <w:lang w:val="en-US"/>
        </w:rPr>
        <w:t>URL:</w:t>
      </w:r>
      <w:r w:rsidR="003045DA">
        <w:rPr>
          <w:rFonts w:ascii="Times New Roman" w:hAnsi="Times New Roman" w:cs="Times New Roman"/>
          <w:lang w:val="uk-UA"/>
        </w:rPr>
        <w:t xml:space="preserve"> </w:t>
      </w:r>
      <w:hyperlink r:id="rId3" w:anchor="{%22fulltext%22:[%22Malone%20v.%20the%20United%20Kingdom%22],%22documentcollectionid2%22:[%22GRANDCHAMBER%22,%22CHAMBER%22],%22itemid%22:[%22001-57532%22]}" w:history="1">
        <w:r w:rsidR="003045DA" w:rsidRPr="00C767FC">
          <w:rPr>
            <w:rStyle w:val="ab"/>
            <w:rFonts w:ascii="Times New Roman" w:hAnsi="Times New Roman"/>
            <w:color w:val="000000" w:themeColor="text1"/>
            <w:u w:val="none"/>
            <w:lang w:val="en-US"/>
          </w:rPr>
          <w:t>https://hudoc.echr.coe.int/eng#{%22fulltext%22:[%22Malon</w:t>
        </w:r>
        <w:r w:rsidR="003045DA" w:rsidRPr="00C767FC">
          <w:rPr>
            <w:rStyle w:val="ab"/>
            <w:rFonts w:ascii="Times New Roman" w:hAnsi="Times New Roman"/>
            <w:color w:val="000000" w:themeColor="text1"/>
            <w:u w:val="none"/>
            <w:lang w:val="uk-UA"/>
          </w:rPr>
          <w:br/>
        </w:r>
        <w:r w:rsidR="003045DA" w:rsidRPr="00C767FC">
          <w:rPr>
            <w:rStyle w:val="ab"/>
            <w:rFonts w:ascii="Times New Roman" w:hAnsi="Times New Roman"/>
            <w:color w:val="000000" w:themeColor="text1"/>
            <w:u w:val="none"/>
            <w:lang w:val="en-US"/>
          </w:rPr>
          <w:t>e%20v.%20the%20United%20Kingdom%22],%22documentcollectionid2%22:[%22GRANDCHAMBER%22,%22CHAMBER%22],%22itemid%22:[%22001-57532%22]}</w:t>
        </w:r>
      </w:hyperlink>
    </w:p>
  </w:footnote>
  <w:footnote w:id="4">
    <w:p w:rsidR="00931D1A" w:rsidRPr="00931D1A" w:rsidRDefault="00931D1A" w:rsidP="00931D1A">
      <w:pPr>
        <w:pStyle w:val="ac"/>
        <w:ind w:firstLine="567"/>
        <w:jc w:val="both"/>
        <w:rPr>
          <w:rFonts w:ascii="Times New Roman" w:hAnsi="Times New Roman" w:cs="Times New Roman"/>
        </w:rPr>
      </w:pPr>
      <w:r w:rsidRPr="00931D1A">
        <w:rPr>
          <w:rStyle w:val="ae"/>
          <w:rFonts w:ascii="Times New Roman" w:hAnsi="Times New Roman" w:cs="Times New Roman"/>
        </w:rPr>
        <w:footnoteRef/>
      </w:r>
      <w:r w:rsidRPr="00931D1A">
        <w:rPr>
          <w:rFonts w:ascii="Times New Roman" w:hAnsi="Times New Roman" w:cs="Times New Roman"/>
          <w:lang w:val="en-US"/>
        </w:rPr>
        <w:t xml:space="preserve"> Case of S. and </w:t>
      </w:r>
      <w:proofErr w:type="spellStart"/>
      <w:r w:rsidRPr="00931D1A">
        <w:rPr>
          <w:rFonts w:ascii="Times New Roman" w:hAnsi="Times New Roman" w:cs="Times New Roman"/>
          <w:lang w:val="en-US"/>
        </w:rPr>
        <w:t>Marper</w:t>
      </w:r>
      <w:proofErr w:type="spellEnd"/>
      <w:r w:rsidRPr="00931D1A">
        <w:rPr>
          <w:rFonts w:ascii="Times New Roman" w:hAnsi="Times New Roman" w:cs="Times New Roman"/>
          <w:lang w:val="en-US"/>
        </w:rPr>
        <w:t xml:space="preserve"> v. The United Kingdom // Grand chamber</w:t>
      </w:r>
      <w:r w:rsidRPr="00931D1A">
        <w:rPr>
          <w:rFonts w:ascii="Times New Roman" w:hAnsi="Times New Roman" w:cs="Times New Roman"/>
          <w:lang w:val="uk-UA"/>
        </w:rPr>
        <w:t>.</w:t>
      </w:r>
      <w:r w:rsidRPr="00931D1A">
        <w:rPr>
          <w:rFonts w:ascii="Times New Roman" w:hAnsi="Times New Roman" w:cs="Times New Roman"/>
          <w:lang w:val="en-US"/>
        </w:rPr>
        <w:t xml:space="preserve"> Judgment</w:t>
      </w:r>
      <w:r w:rsidRPr="00931D1A">
        <w:rPr>
          <w:rFonts w:ascii="Times New Roman" w:hAnsi="Times New Roman" w:cs="Times New Roman"/>
          <w:lang w:val="uk-UA"/>
        </w:rPr>
        <w:t xml:space="preserve"> </w:t>
      </w:r>
      <w:r w:rsidRPr="00931D1A">
        <w:rPr>
          <w:rFonts w:ascii="Times New Roman" w:hAnsi="Times New Roman" w:cs="Times New Roman"/>
          <w:lang w:val="en-US"/>
        </w:rPr>
        <w:t>of</w:t>
      </w:r>
      <w:r w:rsidRPr="00931D1A">
        <w:rPr>
          <w:rFonts w:ascii="Times New Roman" w:hAnsi="Times New Roman" w:cs="Times New Roman"/>
          <w:lang w:val="uk-UA"/>
        </w:rPr>
        <w:t xml:space="preserve"> 4.12.2008 </w:t>
      </w:r>
      <w:r w:rsidRPr="00931D1A">
        <w:rPr>
          <w:rFonts w:ascii="Times New Roman" w:hAnsi="Times New Roman" w:cs="Times New Roman"/>
        </w:rPr>
        <w:t>[</w:t>
      </w:r>
      <w:proofErr w:type="spellStart"/>
      <w:r w:rsidRPr="00931D1A">
        <w:rPr>
          <w:rFonts w:ascii="Times New Roman" w:hAnsi="Times New Roman" w:cs="Times New Roman"/>
        </w:rPr>
        <w:t>Електронний</w:t>
      </w:r>
      <w:proofErr w:type="spellEnd"/>
      <w:r w:rsidRPr="00931D1A">
        <w:rPr>
          <w:rFonts w:ascii="Times New Roman" w:hAnsi="Times New Roman" w:cs="Times New Roman"/>
        </w:rPr>
        <w:t xml:space="preserve"> ресурс</w:t>
      </w:r>
      <w:r w:rsidRPr="00F77400">
        <w:rPr>
          <w:rFonts w:ascii="Times New Roman" w:hAnsi="Times New Roman" w:cs="Times New Roman"/>
        </w:rPr>
        <w:t>].</w:t>
      </w:r>
      <w:r w:rsidRPr="00F77400">
        <w:rPr>
          <w:rFonts w:ascii="Times New Roman" w:hAnsi="Times New Roman" w:cs="Times New Roman"/>
          <w:lang w:val="en-US"/>
        </w:rPr>
        <w:t>U</w:t>
      </w:r>
      <w:r w:rsidRPr="00931D1A">
        <w:rPr>
          <w:rFonts w:ascii="Times New Roman" w:hAnsi="Times New Roman" w:cs="Times New Roman"/>
          <w:lang w:val="en-US"/>
        </w:rPr>
        <w:t>RL</w:t>
      </w:r>
      <w:r w:rsidRPr="00931D1A">
        <w:rPr>
          <w:rFonts w:ascii="Times New Roman" w:hAnsi="Times New Roman" w:cs="Times New Roman"/>
        </w:rPr>
        <w:t xml:space="preserve">: </w:t>
      </w:r>
      <w:hyperlink r:id="rId4" w:history="1">
        <w:r w:rsidRPr="00931D1A">
          <w:rPr>
            <w:rStyle w:val="ab"/>
            <w:rFonts w:ascii="Times New Roman" w:hAnsi="Times New Roman"/>
            <w:color w:val="auto"/>
            <w:u w:val="none"/>
            <w:lang w:val="en-US"/>
          </w:rPr>
          <w:t>https</w:t>
        </w:r>
        <w:r w:rsidRPr="00931D1A">
          <w:rPr>
            <w:rStyle w:val="ab"/>
            <w:rFonts w:ascii="Times New Roman" w:hAnsi="Times New Roman"/>
            <w:color w:val="auto"/>
            <w:u w:val="none"/>
          </w:rPr>
          <w:t>://</w:t>
        </w:r>
        <w:proofErr w:type="spellStart"/>
        <w:r w:rsidRPr="00931D1A">
          <w:rPr>
            <w:rStyle w:val="ab"/>
            <w:rFonts w:ascii="Times New Roman" w:hAnsi="Times New Roman"/>
            <w:color w:val="auto"/>
            <w:u w:val="none"/>
            <w:lang w:val="en-US"/>
          </w:rPr>
          <w:t>rm</w:t>
        </w:r>
        <w:proofErr w:type="spellEnd"/>
        <w:r w:rsidRPr="00931D1A">
          <w:rPr>
            <w:rStyle w:val="ab"/>
            <w:rFonts w:ascii="Times New Roman" w:hAnsi="Times New Roman"/>
            <w:color w:val="auto"/>
            <w:u w:val="none"/>
          </w:rPr>
          <w:t>.</w:t>
        </w:r>
        <w:proofErr w:type="spellStart"/>
        <w:r w:rsidRPr="00931D1A">
          <w:rPr>
            <w:rStyle w:val="ab"/>
            <w:rFonts w:ascii="Times New Roman" w:hAnsi="Times New Roman"/>
            <w:color w:val="auto"/>
            <w:u w:val="none"/>
            <w:lang w:val="en-US"/>
          </w:rPr>
          <w:t>coe</w:t>
        </w:r>
        <w:proofErr w:type="spellEnd"/>
        <w:r w:rsidRPr="00931D1A">
          <w:rPr>
            <w:rStyle w:val="ab"/>
            <w:rFonts w:ascii="Times New Roman" w:hAnsi="Times New Roman"/>
            <w:color w:val="auto"/>
            <w:u w:val="none"/>
          </w:rPr>
          <w:t>.</w:t>
        </w:r>
        <w:proofErr w:type="spellStart"/>
        <w:r w:rsidRPr="00931D1A">
          <w:rPr>
            <w:rStyle w:val="ab"/>
            <w:rFonts w:ascii="Times New Roman" w:hAnsi="Times New Roman"/>
            <w:color w:val="auto"/>
            <w:u w:val="none"/>
            <w:lang w:val="en-US"/>
          </w:rPr>
          <w:t>int</w:t>
        </w:r>
        <w:proofErr w:type="spellEnd"/>
        <w:r w:rsidRPr="00931D1A">
          <w:rPr>
            <w:rStyle w:val="ab"/>
            <w:rFonts w:ascii="Times New Roman" w:hAnsi="Times New Roman"/>
            <w:color w:val="auto"/>
            <w:u w:val="none"/>
          </w:rPr>
          <w:t>/168067</w:t>
        </w:r>
        <w:r w:rsidRPr="00931D1A">
          <w:rPr>
            <w:rStyle w:val="ab"/>
            <w:rFonts w:ascii="Times New Roman" w:hAnsi="Times New Roman"/>
            <w:color w:val="auto"/>
            <w:u w:val="none"/>
            <w:lang w:val="en-US"/>
          </w:rPr>
          <w:t>d</w:t>
        </w:r>
        <w:r w:rsidRPr="00931D1A">
          <w:rPr>
            <w:rStyle w:val="ab"/>
            <w:rFonts w:ascii="Times New Roman" w:hAnsi="Times New Roman"/>
            <w:color w:val="auto"/>
            <w:u w:val="none"/>
          </w:rPr>
          <w:t>216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9980801"/>
      <w:docPartObj>
        <w:docPartGallery w:val="Page Numbers (Top of Page)"/>
        <w:docPartUnique/>
      </w:docPartObj>
    </w:sdtPr>
    <w:sdtEndPr/>
    <w:sdtContent>
      <w:p w:rsidR="00264C0C" w:rsidRDefault="002B012B">
        <w:pPr>
          <w:pStyle w:val="a5"/>
          <w:jc w:val="right"/>
        </w:pPr>
        <w:r>
          <w:fldChar w:fldCharType="begin"/>
        </w:r>
        <w:r w:rsidR="00264C0C">
          <w:instrText>PAGE   \* MERGEFORMAT</w:instrText>
        </w:r>
        <w:r>
          <w:fldChar w:fldCharType="separate"/>
        </w:r>
        <w:r w:rsidR="003D3B0D" w:rsidRPr="003D3B0D">
          <w:rPr>
            <w:noProof/>
            <w:lang w:val="ru-RU"/>
          </w:rPr>
          <w:t>5</w:t>
        </w:r>
        <w:r>
          <w:fldChar w:fldCharType="end"/>
        </w:r>
      </w:p>
    </w:sdtContent>
  </w:sdt>
  <w:p w:rsidR="00264C0C" w:rsidRDefault="00264C0C">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981" w:rsidRPr="00451016" w:rsidRDefault="00CB0981" w:rsidP="00CB0981">
    <w:pPr>
      <w:spacing w:after="0" w:line="240" w:lineRule="auto"/>
      <w:jc w:val="right"/>
      <w:rPr>
        <w:rFonts w:ascii="Times New Roman" w:hAnsi="Times New Roman"/>
        <w:sz w:val="20"/>
        <w:szCs w:val="20"/>
      </w:rPr>
    </w:pPr>
    <w:r w:rsidRPr="00CB0981">
      <w:rPr>
        <w:rFonts w:ascii="Times New Roman" w:hAnsi="Times New Roman"/>
        <w:sz w:val="20"/>
        <w:szCs w:val="20"/>
      </w:rPr>
      <w:t xml:space="preserve">До реєстр. </w:t>
    </w:r>
    <w:r w:rsidRPr="00451016">
      <w:rPr>
        <w:rFonts w:ascii="Times New Roman" w:hAnsi="Times New Roman"/>
        <w:sz w:val="20"/>
        <w:szCs w:val="20"/>
      </w:rPr>
      <w:t>№ 3320 від 10.04.2020</w:t>
    </w:r>
  </w:p>
  <w:p w:rsidR="00CB0981" w:rsidRPr="00451016" w:rsidRDefault="00CB0981" w:rsidP="00CB0981">
    <w:pPr>
      <w:spacing w:after="0" w:line="240" w:lineRule="auto"/>
      <w:jc w:val="right"/>
      <w:rPr>
        <w:rFonts w:ascii="Times New Roman" w:hAnsi="Times New Roman"/>
        <w:sz w:val="20"/>
        <w:szCs w:val="20"/>
      </w:rPr>
    </w:pPr>
    <w:r w:rsidRPr="00451016">
      <w:rPr>
        <w:rFonts w:ascii="Times New Roman" w:hAnsi="Times New Roman"/>
        <w:sz w:val="20"/>
        <w:szCs w:val="20"/>
      </w:rPr>
      <w:t>Народн</w:t>
    </w:r>
    <w:r w:rsidR="009706C7" w:rsidRPr="00451016">
      <w:rPr>
        <w:rFonts w:ascii="Times New Roman" w:hAnsi="Times New Roman"/>
        <w:sz w:val="20"/>
        <w:szCs w:val="20"/>
      </w:rPr>
      <w:t>і</w:t>
    </w:r>
    <w:r w:rsidR="00451016" w:rsidRPr="00451016">
      <w:rPr>
        <w:rFonts w:ascii="Times New Roman" w:hAnsi="Times New Roman"/>
        <w:sz w:val="20"/>
        <w:szCs w:val="20"/>
      </w:rPr>
      <w:t xml:space="preserve"> </w:t>
    </w:r>
    <w:r w:rsidRPr="00451016">
      <w:rPr>
        <w:rFonts w:ascii="Times New Roman" w:hAnsi="Times New Roman"/>
        <w:sz w:val="20"/>
        <w:szCs w:val="20"/>
      </w:rPr>
      <w:t>депутат</w:t>
    </w:r>
    <w:r w:rsidR="009706C7" w:rsidRPr="00451016">
      <w:rPr>
        <w:rFonts w:ascii="Times New Roman" w:hAnsi="Times New Roman"/>
        <w:sz w:val="20"/>
        <w:szCs w:val="20"/>
      </w:rPr>
      <w:t>и</w:t>
    </w:r>
    <w:r w:rsidRPr="00451016">
      <w:rPr>
        <w:rFonts w:ascii="Times New Roman" w:hAnsi="Times New Roman"/>
        <w:sz w:val="20"/>
        <w:szCs w:val="20"/>
      </w:rPr>
      <w:t xml:space="preserve"> України</w:t>
    </w:r>
  </w:p>
  <w:p w:rsidR="00CB0981" w:rsidRPr="00CB0981" w:rsidRDefault="00CB0981" w:rsidP="00CB0981">
    <w:pPr>
      <w:spacing w:after="0" w:line="240" w:lineRule="auto"/>
      <w:jc w:val="right"/>
      <w:rPr>
        <w:rFonts w:ascii="Times New Roman" w:hAnsi="Times New Roman"/>
        <w:sz w:val="20"/>
        <w:szCs w:val="20"/>
      </w:rPr>
    </w:pPr>
    <w:r w:rsidRPr="00451016">
      <w:rPr>
        <w:rFonts w:ascii="Times New Roman" w:hAnsi="Times New Roman"/>
        <w:sz w:val="20"/>
        <w:szCs w:val="20"/>
      </w:rPr>
      <w:t>О. Дмитрієва та</w:t>
    </w:r>
    <w:r w:rsidRPr="00CB0981">
      <w:rPr>
        <w:rFonts w:ascii="Times New Roman" w:hAnsi="Times New Roman"/>
        <w:sz w:val="20"/>
        <w:szCs w:val="20"/>
      </w:rPr>
      <w:t xml:space="preserve"> інші</w:t>
    </w:r>
  </w:p>
  <w:p w:rsidR="00CB0981" w:rsidRDefault="00CB0981" w:rsidP="00CB0981">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19"/>
    <w:rsid w:val="000562C1"/>
    <w:rsid w:val="00080F5E"/>
    <w:rsid w:val="000B12C9"/>
    <w:rsid w:val="000F281A"/>
    <w:rsid w:val="00100049"/>
    <w:rsid w:val="00132ED9"/>
    <w:rsid w:val="00217EFF"/>
    <w:rsid w:val="00264C0C"/>
    <w:rsid w:val="002B012B"/>
    <w:rsid w:val="003045DA"/>
    <w:rsid w:val="00365698"/>
    <w:rsid w:val="0037469B"/>
    <w:rsid w:val="003C180A"/>
    <w:rsid w:val="003D3B0D"/>
    <w:rsid w:val="003E00F7"/>
    <w:rsid w:val="00451016"/>
    <w:rsid w:val="00455501"/>
    <w:rsid w:val="004B7918"/>
    <w:rsid w:val="00512660"/>
    <w:rsid w:val="00552790"/>
    <w:rsid w:val="00552D9E"/>
    <w:rsid w:val="006240C7"/>
    <w:rsid w:val="00635619"/>
    <w:rsid w:val="0064037F"/>
    <w:rsid w:val="00680018"/>
    <w:rsid w:val="006865BA"/>
    <w:rsid w:val="00687858"/>
    <w:rsid w:val="006962D6"/>
    <w:rsid w:val="00724534"/>
    <w:rsid w:val="00782506"/>
    <w:rsid w:val="007A26FB"/>
    <w:rsid w:val="007C114D"/>
    <w:rsid w:val="007E32F8"/>
    <w:rsid w:val="00881305"/>
    <w:rsid w:val="008E07A9"/>
    <w:rsid w:val="008F72E4"/>
    <w:rsid w:val="00931D1A"/>
    <w:rsid w:val="009706C7"/>
    <w:rsid w:val="009B29B9"/>
    <w:rsid w:val="00A3323D"/>
    <w:rsid w:val="00AB340D"/>
    <w:rsid w:val="00AB7115"/>
    <w:rsid w:val="00B02BEE"/>
    <w:rsid w:val="00B47D40"/>
    <w:rsid w:val="00BC6A2E"/>
    <w:rsid w:val="00C758B0"/>
    <w:rsid w:val="00C767FC"/>
    <w:rsid w:val="00CB0981"/>
    <w:rsid w:val="00D36EC4"/>
    <w:rsid w:val="00D815C0"/>
    <w:rsid w:val="00D8537E"/>
    <w:rsid w:val="00E72929"/>
    <w:rsid w:val="00F30615"/>
    <w:rsid w:val="00F425EA"/>
    <w:rsid w:val="00F77400"/>
    <w:rsid w:val="00FD6C98"/>
    <w:rsid w:val="00FE622E"/>
    <w:rsid w:val="00FF0E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62FC"/>
  <w15:docId w15:val="{D768D1A2-2FA5-4056-AB8B-1658FABB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619"/>
    <w:pPr>
      <w:spacing w:after="200" w:line="276" w:lineRule="auto"/>
      <w:ind w:firstLine="0"/>
      <w:jc w:val="left"/>
    </w:pPr>
    <w:rPr>
      <w:rFonts w:ascii="Calibri" w:eastAsia="Calibri" w:hAnsi="Calibri" w:cs="Times New Roman"/>
      <w:lang w:val="uk-UA"/>
    </w:rPr>
  </w:style>
  <w:style w:type="paragraph" w:styleId="3">
    <w:name w:val="heading 3"/>
    <w:basedOn w:val="a"/>
    <w:link w:val="30"/>
    <w:uiPriority w:val="9"/>
    <w:qFormat/>
    <w:rsid w:val="00B47D40"/>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080F5E"/>
    <w:pPr>
      <w:keepNext/>
      <w:keepLines/>
      <w:spacing w:before="360" w:after="360" w:line="240" w:lineRule="auto"/>
      <w:jc w:val="center"/>
    </w:pPr>
    <w:rPr>
      <w:rFonts w:ascii="Antiqua" w:eastAsia="Times New Roman" w:hAnsi="Antiqua"/>
      <w:b/>
      <w:sz w:val="26"/>
      <w:szCs w:val="20"/>
      <w:lang w:eastAsia="ru-RU"/>
    </w:rPr>
  </w:style>
  <w:style w:type="character" w:customStyle="1" w:styleId="a4">
    <w:name w:val="Назва документа Знак"/>
    <w:link w:val="a3"/>
    <w:locked/>
    <w:rsid w:val="00080F5E"/>
    <w:rPr>
      <w:rFonts w:ascii="Antiqua" w:eastAsia="Times New Roman" w:hAnsi="Antiqua" w:cs="Times New Roman"/>
      <w:b/>
      <w:sz w:val="26"/>
      <w:szCs w:val="20"/>
      <w:lang w:val="uk-UA" w:eastAsia="ru-RU"/>
    </w:rPr>
  </w:style>
  <w:style w:type="paragraph" w:styleId="a5">
    <w:name w:val="header"/>
    <w:basedOn w:val="a"/>
    <w:link w:val="a6"/>
    <w:uiPriority w:val="99"/>
    <w:unhideWhenUsed/>
    <w:rsid w:val="00080F5E"/>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80F5E"/>
    <w:rPr>
      <w:rFonts w:ascii="Calibri" w:eastAsia="Calibri" w:hAnsi="Calibri" w:cs="Times New Roman"/>
      <w:lang w:val="uk-UA"/>
    </w:rPr>
  </w:style>
  <w:style w:type="paragraph" w:styleId="a7">
    <w:name w:val="footer"/>
    <w:basedOn w:val="a"/>
    <w:link w:val="a8"/>
    <w:uiPriority w:val="99"/>
    <w:unhideWhenUsed/>
    <w:rsid w:val="00080F5E"/>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80F5E"/>
    <w:rPr>
      <w:rFonts w:ascii="Calibri" w:eastAsia="Calibri" w:hAnsi="Calibri" w:cs="Times New Roman"/>
      <w:lang w:val="uk-UA"/>
    </w:rPr>
  </w:style>
  <w:style w:type="paragraph" w:styleId="a9">
    <w:name w:val="List Paragraph"/>
    <w:basedOn w:val="a"/>
    <w:uiPriority w:val="34"/>
    <w:qFormat/>
    <w:rsid w:val="006962D6"/>
    <w:pPr>
      <w:ind w:left="720"/>
      <w:contextualSpacing/>
    </w:pPr>
  </w:style>
  <w:style w:type="paragraph" w:styleId="aa">
    <w:name w:val="Normal (Web)"/>
    <w:basedOn w:val="a"/>
    <w:uiPriority w:val="99"/>
    <w:unhideWhenUsed/>
    <w:rsid w:val="0037469B"/>
    <w:pPr>
      <w:spacing w:before="100" w:beforeAutospacing="1" w:after="100" w:afterAutospacing="1" w:line="240" w:lineRule="auto"/>
    </w:pPr>
    <w:rPr>
      <w:rFonts w:ascii="Times New Roman" w:eastAsiaTheme="minorEastAsia" w:hAnsi="Times New Roman"/>
      <w:sz w:val="24"/>
      <w:szCs w:val="24"/>
      <w:lang w:val="ru-RU" w:eastAsia="ru-RU"/>
    </w:rPr>
  </w:style>
  <w:style w:type="paragraph" w:customStyle="1" w:styleId="rvps2">
    <w:name w:val="rvps2"/>
    <w:basedOn w:val="a"/>
    <w:rsid w:val="00B47D40"/>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b">
    <w:name w:val="Hyperlink"/>
    <w:basedOn w:val="a0"/>
    <w:uiPriority w:val="99"/>
    <w:unhideWhenUsed/>
    <w:rsid w:val="00B47D40"/>
    <w:rPr>
      <w:color w:val="0000FF"/>
      <w:u w:val="single"/>
    </w:rPr>
  </w:style>
  <w:style w:type="paragraph" w:styleId="ac">
    <w:name w:val="footnote text"/>
    <w:basedOn w:val="a"/>
    <w:link w:val="ad"/>
    <w:uiPriority w:val="99"/>
    <w:semiHidden/>
    <w:unhideWhenUsed/>
    <w:rsid w:val="00B47D40"/>
    <w:pPr>
      <w:spacing w:after="0" w:line="240" w:lineRule="auto"/>
    </w:pPr>
    <w:rPr>
      <w:rFonts w:asciiTheme="minorHAnsi" w:eastAsiaTheme="minorHAnsi" w:hAnsiTheme="minorHAnsi" w:cstheme="minorBidi"/>
      <w:sz w:val="20"/>
      <w:szCs w:val="20"/>
      <w:lang w:val="ru-RU"/>
    </w:rPr>
  </w:style>
  <w:style w:type="character" w:customStyle="1" w:styleId="ad">
    <w:name w:val="Текст виноски Знак"/>
    <w:basedOn w:val="a0"/>
    <w:link w:val="ac"/>
    <w:uiPriority w:val="99"/>
    <w:semiHidden/>
    <w:rsid w:val="00B47D40"/>
    <w:rPr>
      <w:sz w:val="20"/>
      <w:szCs w:val="20"/>
    </w:rPr>
  </w:style>
  <w:style w:type="character" w:styleId="ae">
    <w:name w:val="footnote reference"/>
    <w:basedOn w:val="a0"/>
    <w:uiPriority w:val="99"/>
    <w:semiHidden/>
    <w:unhideWhenUsed/>
    <w:rsid w:val="00B47D40"/>
    <w:rPr>
      <w:vertAlign w:val="superscript"/>
    </w:rPr>
  </w:style>
  <w:style w:type="character" w:customStyle="1" w:styleId="s7d2086b4">
    <w:name w:val="s7d2086b4"/>
    <w:basedOn w:val="a0"/>
    <w:rsid w:val="00B47D40"/>
  </w:style>
  <w:style w:type="character" w:customStyle="1" w:styleId="rvts0">
    <w:name w:val="rvts0"/>
    <w:rsid w:val="00B47D40"/>
  </w:style>
  <w:style w:type="character" w:customStyle="1" w:styleId="rvts44">
    <w:name w:val="rvts44"/>
    <w:rsid w:val="00B47D40"/>
  </w:style>
  <w:style w:type="paragraph" w:styleId="HTML">
    <w:name w:val="HTML Preformatted"/>
    <w:basedOn w:val="a"/>
    <w:link w:val="HTML0"/>
    <w:uiPriority w:val="99"/>
    <w:unhideWhenUsed/>
    <w:rsid w:val="00B47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B47D40"/>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B47D40"/>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www.kmu.gov.ua/storage/app/media/uploaded-files/es-2016679.pdf" TargetMode="External"/><Relationship Id="rId4" Type="http://schemas.openxmlformats.org/officeDocument/2006/relationships/hyperlink" Target="https://rm.coe.int/168067d2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7664</Words>
  <Characters>4370</Characters>
  <Application>Microsoft Office Word</Application>
  <DocSecurity>0</DocSecurity>
  <Lines>36</Lines>
  <Paragraphs>24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ckon2011@ukr.net</dc:creator>
  <cp:lastModifiedBy>Лопотуха Інна Григорівна</cp:lastModifiedBy>
  <cp:revision>3</cp:revision>
  <cp:lastPrinted>2020-04-10T11:22:00Z</cp:lastPrinted>
  <dcterms:created xsi:type="dcterms:W3CDTF">2020-04-10T14:31:00Z</dcterms:created>
  <dcterms:modified xsi:type="dcterms:W3CDTF">2020-04-10T14:32:00Z</dcterms:modified>
</cp:coreProperties>
</file>