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1"/>
      </w:tblGrid>
      <w:tr w:rsidR="00A56049" w:rsidRPr="00AD7F82" w:rsidTr="0039273E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A56049" w:rsidRPr="00AD7F82" w:rsidRDefault="00A56049" w:rsidP="004E0665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56049" w:rsidRPr="00AD7F82" w:rsidRDefault="00A56049" w:rsidP="004E0665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56049" w:rsidRPr="00AD7F82" w:rsidRDefault="00A56049" w:rsidP="004E0665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A56049" w:rsidRPr="0021032F" w:rsidRDefault="00A56049" w:rsidP="004E0665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B869517" wp14:editId="0512650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A56049" w:rsidRPr="008D7BBE" w:rsidRDefault="00A56049" w:rsidP="004E0665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антикорупційної політики</w:t>
            </w:r>
          </w:p>
          <w:p w:rsidR="00A56049" w:rsidRPr="007B31A3" w:rsidRDefault="00A56049" w:rsidP="004E0665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8139B4" w:rsidRPr="00A56049" w:rsidRDefault="008139B4" w:rsidP="008139B4">
      <w:pPr>
        <w:widowControl w:val="0"/>
        <w:ind w:left="5245"/>
        <w:rPr>
          <w:szCs w:val="28"/>
        </w:rPr>
      </w:pPr>
      <w:bookmarkStart w:id="0" w:name="_GoBack"/>
      <w:bookmarkEnd w:id="0"/>
    </w:p>
    <w:p w:rsidR="008139B4" w:rsidRDefault="008139B4" w:rsidP="00A56049">
      <w:pPr>
        <w:widowControl w:val="0"/>
        <w:rPr>
          <w:szCs w:val="28"/>
          <w:lang w:val="uk-UA"/>
        </w:rPr>
      </w:pPr>
    </w:p>
    <w:p w:rsidR="008139B4" w:rsidRDefault="008139B4" w:rsidP="008139B4">
      <w:pPr>
        <w:widowControl w:val="0"/>
        <w:ind w:left="5245"/>
        <w:rPr>
          <w:szCs w:val="28"/>
          <w:lang w:val="uk-UA"/>
        </w:rPr>
      </w:pPr>
    </w:p>
    <w:p w:rsidR="008139B4" w:rsidRDefault="008139B4" w:rsidP="008139B4">
      <w:pPr>
        <w:widowControl w:val="0"/>
        <w:ind w:left="5245"/>
        <w:rPr>
          <w:szCs w:val="28"/>
          <w:lang w:val="uk-UA"/>
        </w:rPr>
      </w:pPr>
    </w:p>
    <w:p w:rsidR="008139B4" w:rsidRDefault="008139B4" w:rsidP="008139B4">
      <w:pPr>
        <w:widowControl w:val="0"/>
        <w:ind w:left="5245"/>
        <w:rPr>
          <w:szCs w:val="28"/>
          <w:lang w:val="uk-UA"/>
        </w:rPr>
      </w:pPr>
    </w:p>
    <w:p w:rsidR="008139B4" w:rsidRDefault="008139B4" w:rsidP="008139B4">
      <w:pPr>
        <w:widowControl w:val="0"/>
        <w:ind w:left="5245"/>
        <w:rPr>
          <w:sz w:val="24"/>
          <w:lang w:val="uk-UA"/>
        </w:rPr>
      </w:pPr>
      <w:r>
        <w:rPr>
          <w:szCs w:val="28"/>
          <w:lang w:val="uk-UA"/>
        </w:rPr>
        <w:t xml:space="preserve">Комітет Верховної Ради України з питань </w:t>
      </w:r>
      <w:r w:rsidR="00560534">
        <w:rPr>
          <w:szCs w:val="28"/>
          <w:lang w:val="uk-UA"/>
        </w:rPr>
        <w:t>правової політики</w:t>
      </w:r>
    </w:p>
    <w:p w:rsidR="008139B4" w:rsidRDefault="008139B4" w:rsidP="008139B4">
      <w:pPr>
        <w:widowControl w:val="0"/>
        <w:jc w:val="both"/>
        <w:rPr>
          <w:sz w:val="24"/>
          <w:lang w:val="uk-UA"/>
        </w:rPr>
      </w:pPr>
    </w:p>
    <w:p w:rsidR="008139B4" w:rsidRDefault="008139B4" w:rsidP="008139B4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Рішення Комітету</w:t>
      </w:r>
    </w:p>
    <w:p w:rsidR="008139B4" w:rsidRDefault="008139B4" w:rsidP="008139B4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щодо експертного висновку</w:t>
      </w:r>
    </w:p>
    <w:p w:rsidR="008139B4" w:rsidRDefault="00C559F0" w:rsidP="008139B4">
      <w:pPr>
        <w:widowControl w:val="0"/>
        <w:jc w:val="both"/>
        <w:rPr>
          <w:sz w:val="24"/>
          <w:lang w:val="uk-UA"/>
        </w:rPr>
      </w:pPr>
      <w:r>
        <w:rPr>
          <w:sz w:val="24"/>
          <w:lang w:val="uk-UA"/>
        </w:rPr>
        <w:t>законопроекту № 3349</w:t>
      </w:r>
    </w:p>
    <w:p w:rsidR="008139B4" w:rsidRDefault="008139B4" w:rsidP="008139B4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</w:p>
    <w:p w:rsidR="008139B4" w:rsidRDefault="008139B4" w:rsidP="008139B4">
      <w:pPr>
        <w:widowControl w:val="0"/>
        <w:spacing w:line="360" w:lineRule="auto"/>
        <w:jc w:val="both"/>
        <w:rPr>
          <w:szCs w:val="28"/>
          <w:lang w:val="uk-UA"/>
        </w:rPr>
      </w:pPr>
    </w:p>
    <w:p w:rsidR="008139B4" w:rsidRDefault="008139B4" w:rsidP="008139B4">
      <w:pPr>
        <w:widowControl w:val="0"/>
        <w:spacing w:line="360" w:lineRule="auto"/>
        <w:ind w:firstLine="69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Згідно </w:t>
      </w:r>
      <w:r w:rsidR="00C12A8D">
        <w:rPr>
          <w:szCs w:val="28"/>
          <w:lang w:val="uk-UA"/>
        </w:rPr>
        <w:t>зі статтею</w:t>
      </w:r>
      <w:r>
        <w:rPr>
          <w:szCs w:val="28"/>
          <w:lang w:val="uk-UA"/>
        </w:rPr>
        <w:t xml:space="preserve">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</w:t>
      </w:r>
      <w:r>
        <w:rPr>
          <w:bCs/>
          <w:szCs w:val="28"/>
          <w:lang w:val="uk-UA"/>
        </w:rPr>
        <w:t>проект Закону України</w:t>
      </w:r>
      <w:r>
        <w:rPr>
          <w:szCs w:val="28"/>
          <w:lang w:val="uk-UA"/>
        </w:rPr>
        <w:t> </w:t>
      </w:r>
      <w:r w:rsidR="00C96EC1" w:rsidRPr="00C96EC1">
        <w:rPr>
          <w:szCs w:val="28"/>
          <w:lang w:val="uk-UA"/>
        </w:rPr>
        <w:t>про в</w:t>
      </w:r>
      <w:r w:rsidR="00C96EC1">
        <w:rPr>
          <w:szCs w:val="28"/>
          <w:lang w:val="uk-UA"/>
        </w:rPr>
        <w:t>несення змін до Закону України «Про судоустрій і статус суддів»</w:t>
      </w:r>
      <w:r w:rsidR="00C96EC1" w:rsidRPr="00C96EC1">
        <w:rPr>
          <w:szCs w:val="28"/>
          <w:lang w:val="uk-UA"/>
        </w:rPr>
        <w:t xml:space="preserve"> щодо визначення вищих спеціалізованих судів суб'єктами управління об'єктами державної власності</w:t>
      </w:r>
      <w:r w:rsidR="00C96EC1">
        <w:rPr>
          <w:szCs w:val="28"/>
          <w:lang w:val="uk-UA"/>
        </w:rPr>
        <w:t xml:space="preserve"> (реєстр. № 3349</w:t>
      </w:r>
      <w:r>
        <w:rPr>
          <w:szCs w:val="28"/>
          <w:lang w:val="uk-UA"/>
        </w:rPr>
        <w:t xml:space="preserve">), поданий </w:t>
      </w:r>
      <w:r w:rsidR="00C96EC1">
        <w:rPr>
          <w:szCs w:val="28"/>
          <w:lang w:val="uk-UA"/>
        </w:rPr>
        <w:t xml:space="preserve">народними депутатами </w:t>
      </w:r>
      <w:r>
        <w:rPr>
          <w:szCs w:val="28"/>
          <w:lang w:val="uk-UA"/>
        </w:rPr>
        <w:t xml:space="preserve">України </w:t>
      </w:r>
      <w:proofErr w:type="spellStart"/>
      <w:r w:rsidR="00C96EC1">
        <w:rPr>
          <w:szCs w:val="28"/>
          <w:lang w:val="uk-UA"/>
        </w:rPr>
        <w:t>Костіним</w:t>
      </w:r>
      <w:proofErr w:type="spellEnd"/>
      <w:r w:rsidR="00C96EC1">
        <w:rPr>
          <w:szCs w:val="28"/>
          <w:lang w:val="uk-UA"/>
        </w:rPr>
        <w:t xml:space="preserve"> А.Є., </w:t>
      </w:r>
      <w:proofErr w:type="spellStart"/>
      <w:r w:rsidR="00C96EC1">
        <w:rPr>
          <w:szCs w:val="28"/>
          <w:lang w:val="uk-UA"/>
        </w:rPr>
        <w:t>Радіною</w:t>
      </w:r>
      <w:proofErr w:type="spellEnd"/>
      <w:r w:rsidR="00C96EC1">
        <w:rPr>
          <w:szCs w:val="28"/>
          <w:lang w:val="uk-UA"/>
        </w:rPr>
        <w:t xml:space="preserve"> А.О. та іншими.</w:t>
      </w:r>
    </w:p>
    <w:p w:rsidR="00C96EC1" w:rsidRPr="00C96EC1" w:rsidRDefault="00C96EC1" w:rsidP="00C96EC1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 w:rsidRPr="00C96EC1">
        <w:rPr>
          <w:bCs/>
          <w:szCs w:val="28"/>
          <w:lang w:val="uk-UA" w:eastAsia="en-US"/>
        </w:rPr>
        <w:t>Метою законопроекту є створення законодавчих передумов для забезпечення вищих спеціалізованих судів приміщеннями, які відповідатимуть вимогам та дозволять безперешкодно здійснювати судочинство.</w:t>
      </w:r>
    </w:p>
    <w:p w:rsidR="008139B4" w:rsidRDefault="008139B4" w:rsidP="008139B4">
      <w:pPr>
        <w:widowControl w:val="0"/>
        <w:spacing w:line="360" w:lineRule="auto"/>
        <w:ind w:firstLine="697"/>
        <w:jc w:val="both"/>
        <w:rPr>
          <w:bCs/>
          <w:szCs w:val="28"/>
          <w:lang w:val="uk-UA" w:eastAsia="en-US"/>
        </w:rPr>
      </w:pPr>
      <w:r>
        <w:rPr>
          <w:bCs/>
          <w:szCs w:val="28"/>
          <w:lang w:val="uk-UA" w:eastAsia="en-US"/>
        </w:rPr>
        <w:t xml:space="preserve">У проекті </w:t>
      </w:r>
      <w:proofErr w:type="spellStart"/>
      <w:r>
        <w:rPr>
          <w:bCs/>
          <w:szCs w:val="28"/>
          <w:lang w:val="uk-UA" w:eastAsia="en-US"/>
        </w:rPr>
        <w:t>акта</w:t>
      </w:r>
      <w:proofErr w:type="spellEnd"/>
      <w:r>
        <w:rPr>
          <w:bCs/>
          <w:szCs w:val="28"/>
          <w:lang w:val="uk-UA" w:eastAsia="en-US"/>
        </w:rPr>
        <w:t xml:space="preserve"> не виявлено </w:t>
      </w:r>
      <w:proofErr w:type="spellStart"/>
      <w:r>
        <w:rPr>
          <w:bCs/>
          <w:szCs w:val="28"/>
          <w:lang w:val="uk-UA" w:eastAsia="en-US"/>
        </w:rPr>
        <w:t>корупціогенних</w:t>
      </w:r>
      <w:proofErr w:type="spellEnd"/>
      <w:r>
        <w:rPr>
          <w:bCs/>
          <w:szCs w:val="28"/>
          <w:lang w:val="uk-UA" w:eastAsia="en-US"/>
        </w:rPr>
        <w:t xml:space="preserve"> факторів, що  можуть сприяти вчиненню корупційних правопорушень.</w:t>
      </w:r>
    </w:p>
    <w:p w:rsidR="008139B4" w:rsidRDefault="008139B4" w:rsidP="008139B4">
      <w:pPr>
        <w:widowControl w:val="0"/>
        <w:spacing w:line="360" w:lineRule="auto"/>
        <w:ind w:firstLine="697"/>
        <w:jc w:val="both"/>
        <w:rPr>
          <w:b/>
          <w:szCs w:val="28"/>
          <w:lang w:val="uk-UA"/>
        </w:rPr>
      </w:pPr>
      <w:r>
        <w:rPr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color w:val="000000"/>
          <w:szCs w:val="28"/>
          <w:lang w:val="uk-UA"/>
        </w:rPr>
        <w:t xml:space="preserve">статті 55 Закону України «Про запобігання корупції», </w:t>
      </w:r>
      <w:r>
        <w:rPr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446904">
        <w:rPr>
          <w:szCs w:val="28"/>
          <w:lang w:val="uk-UA"/>
        </w:rPr>
        <w:t>06</w:t>
      </w:r>
      <w:r>
        <w:rPr>
          <w:szCs w:val="28"/>
          <w:lang w:val="uk-UA"/>
        </w:rPr>
        <w:t xml:space="preserve"> </w:t>
      </w:r>
      <w:r w:rsidR="00446904">
        <w:rPr>
          <w:szCs w:val="28"/>
          <w:lang w:val="uk-UA"/>
        </w:rPr>
        <w:t>травня 2020 року (протокол № 37</w:t>
      </w:r>
      <w:r>
        <w:rPr>
          <w:szCs w:val="28"/>
          <w:lang w:val="uk-UA"/>
        </w:rPr>
        <w:t xml:space="preserve">) </w:t>
      </w:r>
      <w:r>
        <w:rPr>
          <w:szCs w:val="28"/>
          <w:lang w:val="uk-UA"/>
        </w:rPr>
        <w:lastRenderedPageBreak/>
        <w:t xml:space="preserve">дійшов до висновку та прийняв рішення, що </w:t>
      </w:r>
      <w:r w:rsidR="00446904" w:rsidRPr="00446904">
        <w:rPr>
          <w:bCs/>
          <w:szCs w:val="28"/>
          <w:lang w:val="uk-UA"/>
        </w:rPr>
        <w:t>проект Закону України</w:t>
      </w:r>
      <w:r w:rsidR="00446904" w:rsidRPr="00446904">
        <w:rPr>
          <w:szCs w:val="28"/>
          <w:lang w:val="uk-UA"/>
        </w:rPr>
        <w:t> про внесення змін до Закону України «Про судоустрій і статус суддів» щодо визначення вищих спеціалізованих судів суб'єктами управління об'єктами державної власності (реєстр. № 3349)</w:t>
      </w:r>
      <w:r>
        <w:rPr>
          <w:szCs w:val="28"/>
          <w:lang w:val="uk-UA"/>
        </w:rPr>
        <w:t xml:space="preserve">, </w:t>
      </w:r>
      <w:r>
        <w:rPr>
          <w:b/>
          <w:szCs w:val="28"/>
          <w:lang w:val="uk-UA"/>
        </w:rPr>
        <w:t>відповідає вимогам антикорупційного законодавства.</w:t>
      </w:r>
    </w:p>
    <w:p w:rsidR="00A756A3" w:rsidRDefault="00A756A3" w:rsidP="008139B4">
      <w:pPr>
        <w:widowControl w:val="0"/>
        <w:spacing w:before="240" w:line="276" w:lineRule="auto"/>
        <w:ind w:firstLine="709"/>
        <w:rPr>
          <w:b/>
          <w:szCs w:val="28"/>
          <w:lang w:val="uk-UA"/>
        </w:rPr>
      </w:pPr>
    </w:p>
    <w:p w:rsidR="008139B4" w:rsidRDefault="008139B4" w:rsidP="008139B4">
      <w:pPr>
        <w:widowControl w:val="0"/>
        <w:spacing w:before="240" w:line="276" w:lineRule="auto"/>
        <w:ind w:firstLine="709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Голова Комітету                                          </w:t>
      </w:r>
      <w:r>
        <w:rPr>
          <w:b/>
          <w:szCs w:val="28"/>
          <w:lang w:val="uk-UA"/>
        </w:rPr>
        <w:tab/>
        <w:t xml:space="preserve">         </w:t>
      </w:r>
      <w:r>
        <w:rPr>
          <w:b/>
          <w:szCs w:val="28"/>
          <w:lang w:val="uk-UA"/>
        </w:rPr>
        <w:tab/>
        <w:t xml:space="preserve">    </w:t>
      </w:r>
      <w:r w:rsidR="00A756A3">
        <w:rPr>
          <w:b/>
          <w:szCs w:val="28"/>
          <w:lang w:val="uk-UA"/>
        </w:rPr>
        <w:t xml:space="preserve">          </w:t>
      </w:r>
      <w:r>
        <w:rPr>
          <w:b/>
          <w:szCs w:val="28"/>
          <w:lang w:val="uk-UA"/>
        </w:rPr>
        <w:t xml:space="preserve"> А.О. </w:t>
      </w:r>
      <w:proofErr w:type="spellStart"/>
      <w:r>
        <w:rPr>
          <w:b/>
          <w:szCs w:val="28"/>
          <w:lang w:val="uk-UA"/>
        </w:rPr>
        <w:t>Радіна</w:t>
      </w:r>
      <w:proofErr w:type="spellEnd"/>
    </w:p>
    <w:p w:rsidR="008139B4" w:rsidRDefault="008139B4" w:rsidP="008139B4">
      <w:pPr>
        <w:rPr>
          <w:lang w:val="uk-UA"/>
        </w:rPr>
      </w:pPr>
    </w:p>
    <w:p w:rsidR="008139B4" w:rsidRDefault="008139B4" w:rsidP="008139B4">
      <w:pPr>
        <w:rPr>
          <w:lang w:val="uk-UA"/>
        </w:rPr>
      </w:pPr>
    </w:p>
    <w:p w:rsidR="002E21BD" w:rsidRPr="00446904" w:rsidRDefault="002E21BD">
      <w:pPr>
        <w:rPr>
          <w:lang w:val="uk-UA"/>
        </w:rPr>
      </w:pPr>
    </w:p>
    <w:sectPr w:rsidR="002E21BD" w:rsidRPr="004469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C5D"/>
    <w:rsid w:val="00092C5D"/>
    <w:rsid w:val="002E21BD"/>
    <w:rsid w:val="0039273E"/>
    <w:rsid w:val="00446904"/>
    <w:rsid w:val="00560534"/>
    <w:rsid w:val="008139B4"/>
    <w:rsid w:val="00A56049"/>
    <w:rsid w:val="00A756A3"/>
    <w:rsid w:val="00C12A8D"/>
    <w:rsid w:val="00C559F0"/>
    <w:rsid w:val="00C9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45EAA"/>
  <w15:chartTrackingRefBased/>
  <w15:docId w15:val="{3F748717-3EF4-469E-BBA2-BE495D905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9B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5604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A5604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1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1150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dcterms:created xsi:type="dcterms:W3CDTF">2020-05-07T06:15:00Z</dcterms:created>
  <dcterms:modified xsi:type="dcterms:W3CDTF">2020-05-07T06:25:00Z</dcterms:modified>
</cp:coreProperties>
</file>