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C11" w:rsidRPr="00E95C11" w:rsidRDefault="00E95C11" w:rsidP="00E95C11">
      <w:pPr>
        <w:spacing w:after="0" w:line="240" w:lineRule="auto"/>
        <w:ind w:firstLine="709"/>
        <w:rPr>
          <w:rFonts w:ascii="Times New Roman" w:hAnsi="Times New Roman"/>
          <w:sz w:val="28"/>
          <w:szCs w:val="28"/>
          <w:lang w:val="en-US"/>
        </w:rPr>
      </w:pPr>
    </w:p>
    <w:p w:rsidR="00E95C11" w:rsidRPr="00E95C11" w:rsidRDefault="00E95C11" w:rsidP="00E95C11">
      <w:pPr>
        <w:widowControl w:val="0"/>
        <w:tabs>
          <w:tab w:val="left" w:pos="5328"/>
        </w:tabs>
        <w:spacing w:after="0" w:line="240" w:lineRule="auto"/>
        <w:ind w:firstLine="709"/>
        <w:rPr>
          <w:rFonts w:ascii="Times New Roman" w:hAnsi="Times New Roman"/>
          <w:sz w:val="28"/>
          <w:szCs w:val="28"/>
        </w:rPr>
      </w:pPr>
      <w:r w:rsidRPr="00E95C11">
        <w:rPr>
          <w:rFonts w:ascii="Times New Roman" w:hAnsi="Times New Roman"/>
          <w:sz w:val="28"/>
          <w:szCs w:val="28"/>
        </w:rPr>
        <w:tab/>
      </w:r>
    </w:p>
    <w:p w:rsidR="00E95C11" w:rsidRPr="00E95C11" w:rsidRDefault="00E95C11" w:rsidP="00E95C11">
      <w:pPr>
        <w:widowControl w:val="0"/>
        <w:autoSpaceDE w:val="0"/>
        <w:autoSpaceDN w:val="0"/>
        <w:spacing w:after="0" w:line="240" w:lineRule="auto"/>
        <w:ind w:firstLine="709"/>
        <w:jc w:val="center"/>
        <w:outlineLvl w:val="6"/>
        <w:rPr>
          <w:rFonts w:ascii="Times New Roman" w:eastAsia="Times New Roman" w:hAnsi="Times New Roman"/>
          <w:b/>
          <w:bCs/>
          <w:sz w:val="28"/>
          <w:szCs w:val="28"/>
          <w:lang w:eastAsia="ru-RU"/>
        </w:rPr>
      </w:pPr>
    </w:p>
    <w:p w:rsidR="00E95C11" w:rsidRPr="00E95C11" w:rsidRDefault="00E95C11" w:rsidP="00E95C11">
      <w:pPr>
        <w:widowControl w:val="0"/>
        <w:autoSpaceDE w:val="0"/>
        <w:autoSpaceDN w:val="0"/>
        <w:spacing w:after="0" w:line="240" w:lineRule="auto"/>
        <w:ind w:firstLine="709"/>
        <w:jc w:val="center"/>
        <w:outlineLvl w:val="6"/>
        <w:rPr>
          <w:rFonts w:ascii="Times New Roman" w:eastAsia="Times New Roman" w:hAnsi="Times New Roman"/>
          <w:b/>
          <w:bCs/>
          <w:sz w:val="28"/>
          <w:szCs w:val="28"/>
          <w:lang w:eastAsia="ru-RU"/>
        </w:rPr>
      </w:pPr>
    </w:p>
    <w:p w:rsidR="00E95C11" w:rsidRPr="00E95C11" w:rsidRDefault="00E95C11" w:rsidP="00E95C11">
      <w:pPr>
        <w:widowControl w:val="0"/>
        <w:autoSpaceDE w:val="0"/>
        <w:autoSpaceDN w:val="0"/>
        <w:spacing w:after="0" w:line="240" w:lineRule="auto"/>
        <w:ind w:firstLine="709"/>
        <w:jc w:val="center"/>
        <w:outlineLvl w:val="6"/>
        <w:rPr>
          <w:rFonts w:ascii="Times New Roman" w:eastAsia="Times New Roman" w:hAnsi="Times New Roman"/>
          <w:b/>
          <w:bCs/>
          <w:sz w:val="28"/>
          <w:szCs w:val="28"/>
          <w:lang w:eastAsia="ru-RU"/>
        </w:rPr>
      </w:pPr>
    </w:p>
    <w:p w:rsidR="00E95C11" w:rsidRPr="00E95C11" w:rsidRDefault="00E95C11" w:rsidP="00E95C11">
      <w:pPr>
        <w:widowControl w:val="0"/>
        <w:autoSpaceDE w:val="0"/>
        <w:autoSpaceDN w:val="0"/>
        <w:spacing w:after="0" w:line="240" w:lineRule="auto"/>
        <w:ind w:firstLine="709"/>
        <w:jc w:val="center"/>
        <w:outlineLvl w:val="6"/>
        <w:rPr>
          <w:rFonts w:ascii="Times New Roman" w:eastAsia="Times New Roman" w:hAnsi="Times New Roman"/>
          <w:b/>
          <w:bCs/>
          <w:sz w:val="28"/>
          <w:szCs w:val="28"/>
          <w:lang w:eastAsia="ru-RU"/>
        </w:rPr>
      </w:pPr>
    </w:p>
    <w:p w:rsidR="00E95C11" w:rsidRPr="00E95C11" w:rsidRDefault="00E95C11" w:rsidP="00E95C11">
      <w:pPr>
        <w:widowControl w:val="0"/>
        <w:autoSpaceDE w:val="0"/>
        <w:autoSpaceDN w:val="0"/>
        <w:spacing w:after="0" w:line="240" w:lineRule="auto"/>
        <w:ind w:firstLine="709"/>
        <w:jc w:val="center"/>
        <w:outlineLvl w:val="6"/>
        <w:rPr>
          <w:rFonts w:ascii="Times New Roman" w:eastAsia="Times New Roman" w:hAnsi="Times New Roman"/>
          <w:b/>
          <w:bCs/>
          <w:sz w:val="28"/>
          <w:szCs w:val="28"/>
          <w:lang w:eastAsia="ru-RU"/>
        </w:rPr>
      </w:pPr>
    </w:p>
    <w:p w:rsidR="00E95C11" w:rsidRDefault="00E95C11" w:rsidP="00E95C11">
      <w:pPr>
        <w:widowControl w:val="0"/>
        <w:autoSpaceDE w:val="0"/>
        <w:autoSpaceDN w:val="0"/>
        <w:spacing w:after="0" w:line="240" w:lineRule="auto"/>
        <w:jc w:val="center"/>
        <w:outlineLvl w:val="6"/>
        <w:rPr>
          <w:rFonts w:ascii="Times New Roman" w:eastAsia="Times New Roman" w:hAnsi="Times New Roman"/>
          <w:b/>
          <w:bCs/>
          <w:sz w:val="28"/>
          <w:szCs w:val="28"/>
          <w:lang w:eastAsia="ru-RU"/>
        </w:rPr>
      </w:pPr>
    </w:p>
    <w:p w:rsidR="00E95C11" w:rsidRPr="00E95C11" w:rsidRDefault="00E95C11" w:rsidP="00E95C11">
      <w:pPr>
        <w:widowControl w:val="0"/>
        <w:autoSpaceDE w:val="0"/>
        <w:autoSpaceDN w:val="0"/>
        <w:spacing w:after="0" w:line="240" w:lineRule="auto"/>
        <w:jc w:val="center"/>
        <w:outlineLvl w:val="6"/>
        <w:rPr>
          <w:rFonts w:ascii="Times New Roman" w:eastAsia="Times New Roman" w:hAnsi="Times New Roman"/>
          <w:b/>
          <w:bCs/>
          <w:sz w:val="28"/>
          <w:szCs w:val="28"/>
          <w:lang w:eastAsia="ru-RU"/>
        </w:rPr>
      </w:pPr>
      <w:r w:rsidRPr="00E95C11">
        <w:rPr>
          <w:rFonts w:ascii="Times New Roman" w:eastAsia="Times New Roman" w:hAnsi="Times New Roman"/>
          <w:b/>
          <w:bCs/>
          <w:sz w:val="28"/>
          <w:szCs w:val="28"/>
          <w:lang w:eastAsia="ru-RU"/>
        </w:rPr>
        <w:t>ВИСНОВОК</w:t>
      </w:r>
    </w:p>
    <w:p w:rsidR="00E95C11" w:rsidRPr="00E95C11" w:rsidRDefault="00E95C11" w:rsidP="00E95C11">
      <w:pPr>
        <w:widowControl w:val="0"/>
        <w:autoSpaceDE w:val="0"/>
        <w:autoSpaceDN w:val="0"/>
        <w:spacing w:after="0" w:line="240" w:lineRule="auto"/>
        <w:jc w:val="center"/>
        <w:rPr>
          <w:rFonts w:ascii="Times New Roman" w:eastAsia="Times New Roman" w:hAnsi="Times New Roman"/>
          <w:b/>
          <w:bCs/>
          <w:sz w:val="28"/>
          <w:szCs w:val="28"/>
          <w:lang w:eastAsia="ru-RU"/>
        </w:rPr>
      </w:pPr>
      <w:r w:rsidRPr="00E95C11">
        <w:rPr>
          <w:rFonts w:ascii="Times New Roman" w:eastAsia="Times New Roman" w:hAnsi="Times New Roman"/>
          <w:b/>
          <w:sz w:val="28"/>
          <w:szCs w:val="28"/>
          <w:lang w:eastAsia="ru-RU"/>
        </w:rPr>
        <w:t xml:space="preserve">на проект Закону України </w:t>
      </w:r>
    </w:p>
    <w:p w:rsidR="003E0BBB" w:rsidRDefault="00E95C11" w:rsidP="00E95C11">
      <w:pPr>
        <w:widowControl w:val="0"/>
        <w:autoSpaceDE w:val="0"/>
        <w:autoSpaceDN w:val="0"/>
        <w:spacing w:after="0" w:line="240" w:lineRule="auto"/>
        <w:jc w:val="center"/>
        <w:rPr>
          <w:rFonts w:ascii="Times New Roman" w:eastAsia="Times New Roman" w:hAnsi="Times New Roman"/>
          <w:b/>
          <w:bCs/>
          <w:sz w:val="28"/>
          <w:szCs w:val="28"/>
          <w:lang w:eastAsia="ru-RU"/>
        </w:rPr>
      </w:pPr>
      <w:r w:rsidRPr="00E95C11">
        <w:rPr>
          <w:rFonts w:ascii="Times New Roman" w:eastAsia="Times New Roman" w:hAnsi="Times New Roman"/>
          <w:b/>
          <w:bCs/>
          <w:sz w:val="28"/>
          <w:szCs w:val="28"/>
          <w:lang w:eastAsia="ru-RU"/>
        </w:rPr>
        <w:t xml:space="preserve">«Про внесення зміни до статті 2 Закону України </w:t>
      </w:r>
    </w:p>
    <w:p w:rsidR="00E95C11" w:rsidRPr="00E95C11" w:rsidRDefault="00E95C11" w:rsidP="00E95C11">
      <w:pPr>
        <w:widowControl w:val="0"/>
        <w:autoSpaceDE w:val="0"/>
        <w:autoSpaceDN w:val="0"/>
        <w:spacing w:after="0" w:line="240" w:lineRule="auto"/>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w:t>
      </w:r>
      <w:r w:rsidRPr="00E95C11">
        <w:rPr>
          <w:rFonts w:ascii="Times New Roman" w:eastAsia="Times New Roman" w:hAnsi="Times New Roman"/>
          <w:b/>
          <w:bCs/>
          <w:sz w:val="28"/>
          <w:szCs w:val="28"/>
          <w:lang w:eastAsia="ru-RU"/>
        </w:rPr>
        <w:t>Про правовий режим майна у Збройних Силах України»</w:t>
      </w:r>
    </w:p>
    <w:p w:rsidR="00E95C11" w:rsidRPr="00E95C11" w:rsidRDefault="00E95C11" w:rsidP="00E95C11">
      <w:pPr>
        <w:autoSpaceDE w:val="0"/>
        <w:autoSpaceDN w:val="0"/>
        <w:spacing w:after="0" w:line="240" w:lineRule="auto"/>
        <w:ind w:firstLine="709"/>
        <w:jc w:val="both"/>
        <w:rPr>
          <w:rFonts w:ascii="Times New Roman" w:eastAsia="Times New Roman" w:hAnsi="Times New Roman"/>
          <w:sz w:val="28"/>
          <w:szCs w:val="28"/>
          <w:lang w:eastAsia="ru-RU"/>
        </w:rPr>
      </w:pPr>
    </w:p>
    <w:p w:rsidR="00590B01" w:rsidRDefault="00E95C11" w:rsidP="00590B01">
      <w:pPr>
        <w:spacing w:after="0" w:line="240" w:lineRule="auto"/>
        <w:ind w:firstLine="709"/>
        <w:jc w:val="both"/>
        <w:rPr>
          <w:rFonts w:ascii="Times New Roman" w:hAnsi="Times New Roman"/>
          <w:sz w:val="28"/>
        </w:rPr>
      </w:pPr>
      <w:r w:rsidRPr="00E95C11">
        <w:rPr>
          <w:rFonts w:ascii="Times New Roman" w:hAnsi="Times New Roman"/>
          <w:sz w:val="28"/>
        </w:rPr>
        <w:t>У законопроекті пропонується</w:t>
      </w:r>
      <w:r w:rsidR="00590B01">
        <w:rPr>
          <w:rFonts w:ascii="Times New Roman" w:hAnsi="Times New Roman"/>
          <w:sz w:val="28"/>
        </w:rPr>
        <w:t xml:space="preserve"> шляхом внесення доповнень до </w:t>
      </w:r>
      <w:r w:rsidR="00590B01">
        <w:rPr>
          <w:rFonts w:ascii="Times New Roman" w:hAnsi="Times New Roman"/>
          <w:sz w:val="28"/>
        </w:rPr>
        <w:br/>
        <w:t xml:space="preserve">ч. 1 </w:t>
      </w:r>
      <w:r w:rsidR="00590B01" w:rsidRPr="00590B01">
        <w:rPr>
          <w:rFonts w:ascii="Times New Roman" w:hAnsi="Times New Roman"/>
          <w:sz w:val="28"/>
        </w:rPr>
        <w:t>ст</w:t>
      </w:r>
      <w:r w:rsidR="00590B01">
        <w:rPr>
          <w:rFonts w:ascii="Times New Roman" w:hAnsi="Times New Roman"/>
          <w:sz w:val="28"/>
        </w:rPr>
        <w:t>.</w:t>
      </w:r>
      <w:r w:rsidR="00590B01" w:rsidRPr="00590B01">
        <w:rPr>
          <w:rFonts w:ascii="Times New Roman" w:hAnsi="Times New Roman"/>
          <w:sz w:val="28"/>
        </w:rPr>
        <w:t xml:space="preserve"> 2 Закону</w:t>
      </w:r>
      <w:r w:rsidRPr="00E95C11">
        <w:rPr>
          <w:rFonts w:ascii="Times New Roman" w:hAnsi="Times New Roman"/>
          <w:sz w:val="28"/>
        </w:rPr>
        <w:t xml:space="preserve"> </w:t>
      </w:r>
      <w:r w:rsidR="00590B01" w:rsidRPr="00590B01">
        <w:rPr>
          <w:rFonts w:ascii="Times New Roman" w:hAnsi="Times New Roman"/>
          <w:sz w:val="28"/>
        </w:rPr>
        <w:t>України «Про правовий режим майна у Збройних Силах України</w:t>
      </w:r>
      <w:r w:rsidR="00590B01">
        <w:rPr>
          <w:rFonts w:ascii="Times New Roman" w:hAnsi="Times New Roman"/>
          <w:sz w:val="28"/>
        </w:rPr>
        <w:t>» (далі – Закон)</w:t>
      </w:r>
      <w:r w:rsidR="00590B01" w:rsidRPr="00590B01">
        <w:rPr>
          <w:rFonts w:ascii="Times New Roman" w:hAnsi="Times New Roman"/>
          <w:sz w:val="28"/>
        </w:rPr>
        <w:t xml:space="preserve"> врегулювати питання передачі боєприпасів</w:t>
      </w:r>
      <w:r w:rsidR="00590B01" w:rsidRPr="002F47B0">
        <w:rPr>
          <w:rFonts w:ascii="Times New Roman" w:hAnsi="Times New Roman"/>
          <w:sz w:val="28"/>
        </w:rPr>
        <w:t xml:space="preserve"> </w:t>
      </w:r>
      <w:r w:rsidR="00590B01">
        <w:rPr>
          <w:rFonts w:ascii="Times New Roman" w:hAnsi="Times New Roman"/>
          <w:sz w:val="28"/>
        </w:rPr>
        <w:t>Збройних Сил України</w:t>
      </w:r>
      <w:r w:rsidR="00590B01" w:rsidRPr="00590B01">
        <w:rPr>
          <w:rFonts w:ascii="Times New Roman" w:hAnsi="Times New Roman"/>
          <w:sz w:val="28"/>
        </w:rPr>
        <w:t>, що підлягають утилізації, закладам фізичної культури та спорту, у структурі яких є відділення зі стрільби кульової та/або біатлону.</w:t>
      </w:r>
    </w:p>
    <w:p w:rsidR="002354FE" w:rsidRPr="002354FE" w:rsidRDefault="002354FE" w:rsidP="002354FE">
      <w:pPr>
        <w:spacing w:after="0" w:line="240" w:lineRule="auto"/>
        <w:ind w:firstLine="709"/>
        <w:jc w:val="both"/>
        <w:rPr>
          <w:rFonts w:ascii="Times New Roman" w:hAnsi="Times New Roman"/>
          <w:sz w:val="28"/>
        </w:rPr>
      </w:pPr>
      <w:r w:rsidRPr="002F47B0">
        <w:rPr>
          <w:rFonts w:ascii="Times New Roman" w:hAnsi="Times New Roman"/>
          <w:sz w:val="28"/>
        </w:rPr>
        <w:t xml:space="preserve">Як </w:t>
      </w:r>
      <w:r>
        <w:rPr>
          <w:rFonts w:ascii="Times New Roman" w:hAnsi="Times New Roman"/>
          <w:sz w:val="28"/>
        </w:rPr>
        <w:t xml:space="preserve">зазначено в пояснювальній записці до проекту, </w:t>
      </w:r>
      <w:r w:rsidRPr="002354FE">
        <w:rPr>
          <w:rFonts w:ascii="Times New Roman" w:hAnsi="Times New Roman"/>
          <w:sz w:val="28"/>
        </w:rPr>
        <w:t xml:space="preserve">специфіка </w:t>
      </w:r>
      <w:r w:rsidR="003C59A7">
        <w:rPr>
          <w:rFonts w:ascii="Times New Roman" w:hAnsi="Times New Roman"/>
          <w:sz w:val="28"/>
        </w:rPr>
        <w:t>таких видів спорту, як кульова стрільба та біатлон,</w:t>
      </w:r>
      <w:r w:rsidRPr="002354FE">
        <w:rPr>
          <w:rFonts w:ascii="Times New Roman" w:hAnsi="Times New Roman"/>
          <w:sz w:val="28"/>
        </w:rPr>
        <w:t xml:space="preserve"> неможливість налагодження власного виробництва спеціальних спортивних набоїв та малокаліберних патронів для спортивної зброї, а також вкрай обмежені бю</w:t>
      </w:r>
      <w:r w:rsidR="003E0BBB">
        <w:rPr>
          <w:rFonts w:ascii="Times New Roman" w:hAnsi="Times New Roman"/>
          <w:sz w:val="28"/>
        </w:rPr>
        <w:t>джетні ресурси для їх закупівлі</w:t>
      </w:r>
      <w:r w:rsidRPr="002354FE">
        <w:rPr>
          <w:rFonts w:ascii="Times New Roman" w:hAnsi="Times New Roman"/>
          <w:sz w:val="28"/>
        </w:rPr>
        <w:t xml:space="preserve"> унеможливлюють якісну підготовку спортсменів резервного спорту.</w:t>
      </w:r>
    </w:p>
    <w:p w:rsidR="002354FE" w:rsidRDefault="003C59A7" w:rsidP="002354FE">
      <w:pPr>
        <w:spacing w:after="0" w:line="240" w:lineRule="auto"/>
        <w:ind w:firstLine="709"/>
        <w:jc w:val="both"/>
        <w:rPr>
          <w:rFonts w:ascii="Times New Roman" w:hAnsi="Times New Roman"/>
          <w:sz w:val="28"/>
        </w:rPr>
      </w:pPr>
      <w:r>
        <w:rPr>
          <w:rFonts w:ascii="Times New Roman" w:hAnsi="Times New Roman"/>
          <w:sz w:val="28"/>
        </w:rPr>
        <w:t>У</w:t>
      </w:r>
      <w:r w:rsidR="002354FE" w:rsidRPr="002354FE">
        <w:rPr>
          <w:rFonts w:ascii="Times New Roman" w:hAnsi="Times New Roman"/>
          <w:sz w:val="28"/>
        </w:rPr>
        <w:t xml:space="preserve"> той же час, розпорядженням Кабінету Міністрів України </w:t>
      </w:r>
      <w:r w:rsidR="00E23AFE">
        <w:rPr>
          <w:rFonts w:ascii="Times New Roman" w:hAnsi="Times New Roman"/>
          <w:sz w:val="28"/>
        </w:rPr>
        <w:br/>
      </w:r>
      <w:r w:rsidR="002354FE" w:rsidRPr="002354FE">
        <w:rPr>
          <w:rFonts w:ascii="Times New Roman" w:hAnsi="Times New Roman"/>
          <w:sz w:val="28"/>
        </w:rPr>
        <w:t>від 18.08.2017 № 547-р затверджено перелік боєприпасів, що підлягають утилізації у 2017</w:t>
      </w:r>
      <w:r>
        <w:rPr>
          <w:rFonts w:ascii="Times New Roman" w:hAnsi="Times New Roman"/>
          <w:sz w:val="28"/>
        </w:rPr>
        <w:t xml:space="preserve"> – </w:t>
      </w:r>
      <w:r w:rsidR="002354FE" w:rsidRPr="002354FE">
        <w:rPr>
          <w:rFonts w:ascii="Times New Roman" w:hAnsi="Times New Roman"/>
          <w:sz w:val="28"/>
        </w:rPr>
        <w:t>2021 роках, до якого включені дрібнокаліберні патрони діаметром 5,6 мм, що використовуються у навчально-тренувальному процесі, який здійснюється у спортивно-стрілецьких тирах та на спортивних стрільбищах.</w:t>
      </w:r>
    </w:p>
    <w:p w:rsidR="003C05AD" w:rsidRPr="004C3DB7" w:rsidRDefault="0030120B" w:rsidP="002354FE">
      <w:pPr>
        <w:spacing w:after="0" w:line="240" w:lineRule="auto"/>
        <w:ind w:firstLine="709"/>
        <w:jc w:val="both"/>
        <w:rPr>
          <w:rFonts w:ascii="Times New Roman" w:hAnsi="Times New Roman"/>
          <w:sz w:val="28"/>
        </w:rPr>
      </w:pPr>
      <w:r>
        <w:rPr>
          <w:rFonts w:ascii="Times New Roman" w:hAnsi="Times New Roman"/>
          <w:sz w:val="28"/>
        </w:rPr>
        <w:t>Прийняття</w:t>
      </w:r>
      <w:r w:rsidR="003C05AD">
        <w:rPr>
          <w:rFonts w:ascii="Times New Roman" w:hAnsi="Times New Roman"/>
          <w:sz w:val="28"/>
        </w:rPr>
        <w:t xml:space="preserve"> законопроекту</w:t>
      </w:r>
      <w:r>
        <w:rPr>
          <w:rFonts w:ascii="Times New Roman" w:hAnsi="Times New Roman"/>
          <w:sz w:val="28"/>
        </w:rPr>
        <w:t>, на думку його ініціаторів,</w:t>
      </w:r>
      <w:r w:rsidR="00AB17D5">
        <w:rPr>
          <w:rFonts w:ascii="Times New Roman" w:hAnsi="Times New Roman"/>
          <w:sz w:val="28"/>
        </w:rPr>
        <w:t xml:space="preserve"> </w:t>
      </w:r>
      <w:r>
        <w:rPr>
          <w:rFonts w:ascii="Times New Roman" w:hAnsi="Times New Roman"/>
          <w:sz w:val="28"/>
        </w:rPr>
        <w:t>створить законодавчі підстави для того, що</w:t>
      </w:r>
      <w:r w:rsidR="003E0BBB">
        <w:rPr>
          <w:rFonts w:ascii="Times New Roman" w:hAnsi="Times New Roman"/>
          <w:sz w:val="28"/>
        </w:rPr>
        <w:t>б</w:t>
      </w:r>
      <w:r>
        <w:rPr>
          <w:rFonts w:ascii="Times New Roman" w:hAnsi="Times New Roman"/>
          <w:sz w:val="28"/>
        </w:rPr>
        <w:t xml:space="preserve"> </w:t>
      </w:r>
      <w:r w:rsidR="003C05AD" w:rsidRPr="003C05AD">
        <w:rPr>
          <w:rFonts w:ascii="Times New Roman" w:hAnsi="Times New Roman"/>
          <w:sz w:val="28"/>
        </w:rPr>
        <w:t>боєприпаси, які підлягають утилізації, за рішенням Кабінету Міністрів України передава</w:t>
      </w:r>
      <w:r w:rsidR="003E0BBB">
        <w:rPr>
          <w:rFonts w:ascii="Times New Roman" w:hAnsi="Times New Roman"/>
          <w:sz w:val="28"/>
        </w:rPr>
        <w:t>лись</w:t>
      </w:r>
      <w:r w:rsidR="003C05AD" w:rsidRPr="003C05AD">
        <w:rPr>
          <w:rFonts w:ascii="Times New Roman" w:hAnsi="Times New Roman"/>
          <w:sz w:val="28"/>
        </w:rPr>
        <w:t xml:space="preserve"> Збройними Силами України окремим закладам фізичної культури і спорту, зокрема, дитячо-юнацьким спортивним школам, закладам спеціалізованої освіти спортивного профілю із специфічними умовами навчання, школам вищої спортивної </w:t>
      </w:r>
      <w:r w:rsidR="003C05AD" w:rsidRPr="004C3DB7">
        <w:rPr>
          <w:rFonts w:ascii="Times New Roman" w:hAnsi="Times New Roman"/>
          <w:sz w:val="28"/>
        </w:rPr>
        <w:t>майстерності, центрам олімпійської підготовки, спеціалізованим спортивним клубам тощо для забезпечення якісного навчально-тренувального процесу.</w:t>
      </w:r>
    </w:p>
    <w:p w:rsidR="00E95C11" w:rsidRPr="004C3DB7" w:rsidRDefault="00E95C11" w:rsidP="00590B01">
      <w:pPr>
        <w:spacing w:after="0" w:line="240" w:lineRule="auto"/>
        <w:ind w:firstLine="709"/>
        <w:jc w:val="both"/>
        <w:rPr>
          <w:rFonts w:ascii="Times New Roman" w:eastAsia="Times New Roman" w:hAnsi="Times New Roman"/>
          <w:sz w:val="28"/>
          <w:szCs w:val="28"/>
          <w:lang w:eastAsia="ru-RU"/>
        </w:rPr>
      </w:pPr>
      <w:r w:rsidRPr="004C3DB7">
        <w:rPr>
          <w:rFonts w:ascii="Times New Roman" w:eastAsia="Times New Roman" w:hAnsi="Times New Roman"/>
          <w:sz w:val="28"/>
          <w:szCs w:val="28"/>
          <w:lang w:eastAsia="ru-RU"/>
        </w:rPr>
        <w:t xml:space="preserve">За результатами </w:t>
      </w:r>
      <w:r w:rsidR="0030120B" w:rsidRPr="004C3DB7">
        <w:rPr>
          <w:rFonts w:ascii="Times New Roman" w:eastAsia="Times New Roman" w:hAnsi="Times New Roman"/>
          <w:sz w:val="28"/>
          <w:szCs w:val="28"/>
          <w:lang w:eastAsia="ru-RU"/>
        </w:rPr>
        <w:t>розгляду поданого</w:t>
      </w:r>
      <w:r w:rsidRPr="004C3DB7">
        <w:rPr>
          <w:rFonts w:ascii="Times New Roman" w:eastAsia="Times New Roman" w:hAnsi="Times New Roman"/>
          <w:sz w:val="28"/>
          <w:szCs w:val="28"/>
          <w:lang w:eastAsia="ru-RU"/>
        </w:rPr>
        <w:t xml:space="preserve"> законопроекту Головне управління вважає за необхідне зазначити наступне.</w:t>
      </w:r>
    </w:p>
    <w:p w:rsidR="00E95C11" w:rsidRDefault="003E0BBB" w:rsidP="00E95C11">
      <w:pPr>
        <w:spacing w:after="0" w:line="240" w:lineRule="auto"/>
        <w:ind w:firstLine="709"/>
        <w:jc w:val="both"/>
        <w:rPr>
          <w:rFonts w:ascii="Times New Roman" w:hAnsi="Times New Roman"/>
          <w:sz w:val="28"/>
          <w:szCs w:val="28"/>
        </w:rPr>
      </w:pPr>
      <w:r w:rsidRPr="004C3DB7">
        <w:rPr>
          <w:rFonts w:ascii="Times New Roman" w:hAnsi="Times New Roman"/>
          <w:sz w:val="28"/>
          <w:szCs w:val="28"/>
        </w:rPr>
        <w:t>У з</w:t>
      </w:r>
      <w:r w:rsidR="00590B01" w:rsidRPr="004C3DB7">
        <w:rPr>
          <w:rFonts w:ascii="Times New Roman" w:hAnsi="Times New Roman"/>
          <w:sz w:val="28"/>
          <w:szCs w:val="28"/>
        </w:rPr>
        <w:t>аконопроект</w:t>
      </w:r>
      <w:r w:rsidRPr="004C3DB7">
        <w:rPr>
          <w:rFonts w:ascii="Times New Roman" w:hAnsi="Times New Roman"/>
          <w:sz w:val="28"/>
          <w:szCs w:val="28"/>
        </w:rPr>
        <w:t>і</w:t>
      </w:r>
      <w:r w:rsidR="00590B01" w:rsidRPr="004C3DB7">
        <w:rPr>
          <w:rFonts w:ascii="Times New Roman" w:hAnsi="Times New Roman"/>
          <w:sz w:val="28"/>
          <w:szCs w:val="28"/>
        </w:rPr>
        <w:t xml:space="preserve"> передбач</w:t>
      </w:r>
      <w:r w:rsidRPr="004C3DB7">
        <w:rPr>
          <w:rFonts w:ascii="Times New Roman" w:hAnsi="Times New Roman"/>
          <w:sz w:val="28"/>
          <w:szCs w:val="28"/>
        </w:rPr>
        <w:t>ається доповнити</w:t>
      </w:r>
      <w:r w:rsidR="00590B01" w:rsidRPr="004C3DB7">
        <w:rPr>
          <w:rFonts w:ascii="Times New Roman" w:hAnsi="Times New Roman"/>
          <w:sz w:val="28"/>
          <w:szCs w:val="28"/>
        </w:rPr>
        <w:t xml:space="preserve"> ч. 1 ст. 2 Закону словами </w:t>
      </w:r>
      <w:r w:rsidR="003249E7" w:rsidRPr="004C3DB7">
        <w:rPr>
          <w:rFonts w:ascii="Times New Roman" w:hAnsi="Times New Roman"/>
          <w:sz w:val="28"/>
          <w:szCs w:val="28"/>
        </w:rPr>
        <w:br/>
      </w:r>
      <w:r w:rsidR="00590B01" w:rsidRPr="004C3DB7">
        <w:rPr>
          <w:rFonts w:ascii="Times New Roman" w:hAnsi="Times New Roman"/>
          <w:sz w:val="28"/>
          <w:szCs w:val="28"/>
        </w:rPr>
        <w:t>«а боєприпаси – до закладів фізичної культури і спорту, у структурі яких є відділення зі</w:t>
      </w:r>
      <w:r w:rsidR="00590B01" w:rsidRPr="00590B01">
        <w:rPr>
          <w:rFonts w:ascii="Times New Roman" w:hAnsi="Times New Roman"/>
          <w:sz w:val="28"/>
          <w:szCs w:val="28"/>
        </w:rPr>
        <w:t xml:space="preserve"> стрільби кульової та/або біатлону».</w:t>
      </w:r>
    </w:p>
    <w:p w:rsidR="00590B01" w:rsidRPr="004C3DB7" w:rsidRDefault="003C05AD" w:rsidP="00590B01">
      <w:pPr>
        <w:spacing w:after="0" w:line="240" w:lineRule="auto"/>
        <w:ind w:firstLine="709"/>
        <w:jc w:val="both"/>
        <w:rPr>
          <w:rFonts w:ascii="Times New Roman" w:hAnsi="Times New Roman"/>
          <w:sz w:val="28"/>
          <w:szCs w:val="28"/>
        </w:rPr>
      </w:pPr>
      <w:r w:rsidRPr="004C3DB7">
        <w:rPr>
          <w:rFonts w:ascii="Times New Roman" w:hAnsi="Times New Roman"/>
          <w:sz w:val="28"/>
          <w:szCs w:val="28"/>
        </w:rPr>
        <w:t>Проте, н</w:t>
      </w:r>
      <w:r w:rsidR="00590B01" w:rsidRPr="004C3DB7">
        <w:rPr>
          <w:rFonts w:ascii="Times New Roman" w:hAnsi="Times New Roman"/>
          <w:sz w:val="28"/>
          <w:szCs w:val="28"/>
        </w:rPr>
        <w:t xml:space="preserve">а наш погляд, термін «боєприпаси» має надто широке значення. </w:t>
      </w:r>
      <w:r w:rsidR="004D5EB3" w:rsidRPr="004C3DB7">
        <w:rPr>
          <w:rFonts w:ascii="Times New Roman" w:hAnsi="Times New Roman"/>
          <w:sz w:val="28"/>
          <w:szCs w:val="28"/>
        </w:rPr>
        <w:t xml:space="preserve">Зокрема, </w:t>
      </w:r>
      <w:r w:rsidR="00590B01" w:rsidRPr="004C3DB7">
        <w:rPr>
          <w:rFonts w:ascii="Times New Roman" w:hAnsi="Times New Roman"/>
          <w:sz w:val="28"/>
          <w:szCs w:val="28"/>
        </w:rPr>
        <w:t xml:space="preserve">під боєприпасами розуміється вид озброєння, призначений для </w:t>
      </w:r>
      <w:r w:rsidR="00590B01" w:rsidRPr="004C3DB7">
        <w:rPr>
          <w:rFonts w:ascii="Times New Roman" w:hAnsi="Times New Roman"/>
          <w:sz w:val="28"/>
          <w:szCs w:val="28"/>
        </w:rPr>
        <w:lastRenderedPageBreak/>
        <w:t xml:space="preserve">ураження живої сили противника, знищення його бойової техніки, руйнування укріплень, споруд, виконання інших завдань (освітлення місцевості, розкидання агітаційної літератури тощо) (див. </w:t>
      </w:r>
      <w:r w:rsidR="0030120B" w:rsidRPr="004C3DB7">
        <w:rPr>
          <w:rFonts w:ascii="Times New Roman" w:hAnsi="Times New Roman"/>
          <w:sz w:val="28"/>
          <w:szCs w:val="28"/>
        </w:rPr>
        <w:t xml:space="preserve">абз. 6 </w:t>
      </w:r>
      <w:r w:rsidR="004D5EB3" w:rsidRPr="004C3DB7">
        <w:rPr>
          <w:rFonts w:ascii="Times New Roman" w:hAnsi="Times New Roman"/>
          <w:sz w:val="28"/>
          <w:szCs w:val="28"/>
        </w:rPr>
        <w:t xml:space="preserve">ст. 1 </w:t>
      </w:r>
      <w:r w:rsidR="00590B01" w:rsidRPr="004C3DB7">
        <w:rPr>
          <w:rFonts w:ascii="Times New Roman" w:hAnsi="Times New Roman"/>
          <w:sz w:val="28"/>
          <w:szCs w:val="28"/>
        </w:rPr>
        <w:t>Закон</w:t>
      </w:r>
      <w:r w:rsidR="004D5EB3" w:rsidRPr="004C3DB7">
        <w:rPr>
          <w:rFonts w:ascii="Times New Roman" w:hAnsi="Times New Roman"/>
          <w:sz w:val="28"/>
          <w:szCs w:val="28"/>
        </w:rPr>
        <w:t>у</w:t>
      </w:r>
      <w:r w:rsidR="00590B01" w:rsidRPr="004C3DB7">
        <w:rPr>
          <w:rFonts w:ascii="Times New Roman" w:hAnsi="Times New Roman"/>
          <w:sz w:val="28"/>
          <w:szCs w:val="28"/>
        </w:rPr>
        <w:t xml:space="preserve"> України «Про державну підтримку підприємств, науково-дослідних інститутів і організацій, які розробляють та виготовляють боєприпаси, їх елементи та вироби спецхімії»).</w:t>
      </w:r>
    </w:p>
    <w:p w:rsidR="00590B01" w:rsidRPr="004C3DB7" w:rsidRDefault="00590B01" w:rsidP="001A1995">
      <w:pPr>
        <w:spacing w:after="0" w:line="240" w:lineRule="auto"/>
        <w:ind w:firstLine="709"/>
        <w:jc w:val="both"/>
        <w:rPr>
          <w:rFonts w:ascii="Times New Roman" w:hAnsi="Times New Roman"/>
          <w:sz w:val="28"/>
          <w:szCs w:val="28"/>
        </w:rPr>
      </w:pPr>
      <w:r w:rsidRPr="004C3DB7">
        <w:rPr>
          <w:rFonts w:ascii="Times New Roman" w:hAnsi="Times New Roman"/>
          <w:sz w:val="28"/>
          <w:szCs w:val="28"/>
        </w:rPr>
        <w:t>У підзаконних</w:t>
      </w:r>
      <w:r w:rsidR="0030120B" w:rsidRPr="004C3DB7">
        <w:rPr>
          <w:rFonts w:ascii="Times New Roman" w:hAnsi="Times New Roman"/>
          <w:sz w:val="28"/>
          <w:szCs w:val="28"/>
        </w:rPr>
        <w:t xml:space="preserve"> нормативно-правових</w:t>
      </w:r>
      <w:r w:rsidRPr="004C3DB7">
        <w:rPr>
          <w:rFonts w:ascii="Times New Roman" w:hAnsi="Times New Roman"/>
          <w:sz w:val="28"/>
          <w:szCs w:val="28"/>
        </w:rPr>
        <w:t xml:space="preserve"> актах</w:t>
      </w:r>
      <w:r w:rsidR="003E0BBB" w:rsidRPr="004C3DB7">
        <w:rPr>
          <w:rFonts w:ascii="Times New Roman" w:hAnsi="Times New Roman"/>
          <w:sz w:val="28"/>
          <w:szCs w:val="28"/>
        </w:rPr>
        <w:t xml:space="preserve"> даються ще більш детальні</w:t>
      </w:r>
      <w:r w:rsidRPr="004C3DB7">
        <w:rPr>
          <w:rFonts w:ascii="Times New Roman" w:hAnsi="Times New Roman"/>
          <w:sz w:val="28"/>
          <w:szCs w:val="28"/>
        </w:rPr>
        <w:t xml:space="preserve"> визначення цього терміну. Наприклад, </w:t>
      </w:r>
      <w:r w:rsidR="003249E7" w:rsidRPr="004C3DB7">
        <w:rPr>
          <w:rFonts w:ascii="Times New Roman" w:hAnsi="Times New Roman"/>
          <w:sz w:val="28"/>
          <w:szCs w:val="28"/>
        </w:rPr>
        <w:t>в</w:t>
      </w:r>
      <w:r w:rsidR="001A1995" w:rsidRPr="004C3DB7">
        <w:rPr>
          <w:rFonts w:ascii="Times New Roman" w:hAnsi="Times New Roman"/>
          <w:sz w:val="28"/>
          <w:szCs w:val="28"/>
        </w:rPr>
        <w:t xml:space="preserve"> </w:t>
      </w:r>
      <w:r w:rsidR="0030120B" w:rsidRPr="004C3DB7">
        <w:rPr>
          <w:rFonts w:ascii="Times New Roman" w:hAnsi="Times New Roman"/>
          <w:sz w:val="28"/>
          <w:szCs w:val="28"/>
        </w:rPr>
        <w:t>абз. 5 п. 7 Зводу</w:t>
      </w:r>
      <w:r w:rsidR="001A1995" w:rsidRPr="004C3DB7">
        <w:rPr>
          <w:rFonts w:ascii="Times New Roman" w:hAnsi="Times New Roman"/>
          <w:sz w:val="28"/>
          <w:szCs w:val="28"/>
        </w:rPr>
        <w:t xml:space="preserve"> відомостей, </w:t>
      </w:r>
      <w:r w:rsidR="004D5EB3" w:rsidRPr="004C3DB7">
        <w:rPr>
          <w:rFonts w:ascii="Times New Roman" w:hAnsi="Times New Roman"/>
          <w:sz w:val="28"/>
          <w:szCs w:val="28"/>
        </w:rPr>
        <w:t>що становлять</w:t>
      </w:r>
      <w:r w:rsidR="0030120B" w:rsidRPr="004C3DB7">
        <w:rPr>
          <w:rFonts w:ascii="Times New Roman" w:hAnsi="Times New Roman"/>
          <w:sz w:val="28"/>
          <w:szCs w:val="28"/>
        </w:rPr>
        <w:t xml:space="preserve"> державну таємницю, затвердженого</w:t>
      </w:r>
      <w:r w:rsidR="003D4E02" w:rsidRPr="004C3DB7">
        <w:rPr>
          <w:rFonts w:ascii="Times New Roman" w:hAnsi="Times New Roman"/>
          <w:sz w:val="28"/>
          <w:szCs w:val="28"/>
        </w:rPr>
        <w:t xml:space="preserve"> </w:t>
      </w:r>
      <w:r w:rsidR="0030120B" w:rsidRPr="004C3DB7">
        <w:rPr>
          <w:rFonts w:ascii="Times New Roman" w:hAnsi="Times New Roman"/>
          <w:sz w:val="28"/>
          <w:szCs w:val="28"/>
        </w:rPr>
        <w:t>н</w:t>
      </w:r>
      <w:r w:rsidR="001A1995" w:rsidRPr="004C3DB7">
        <w:rPr>
          <w:rFonts w:ascii="Times New Roman" w:hAnsi="Times New Roman"/>
          <w:sz w:val="28"/>
          <w:szCs w:val="28"/>
        </w:rPr>
        <w:t xml:space="preserve">аказом Служби безпеки України від </w:t>
      </w:r>
      <w:r w:rsidR="0030120B" w:rsidRPr="004C3DB7">
        <w:rPr>
          <w:rFonts w:ascii="Times New Roman" w:hAnsi="Times New Roman"/>
          <w:sz w:val="28"/>
          <w:szCs w:val="28"/>
        </w:rPr>
        <w:t>12.08.2005 № 440</w:t>
      </w:r>
      <w:r w:rsidR="004D5EB3" w:rsidRPr="004C3DB7">
        <w:rPr>
          <w:rFonts w:ascii="Times New Roman" w:hAnsi="Times New Roman"/>
          <w:sz w:val="28"/>
          <w:szCs w:val="28"/>
        </w:rPr>
        <w:t>,</w:t>
      </w:r>
      <w:r w:rsidR="003D4E02" w:rsidRPr="004C3DB7">
        <w:rPr>
          <w:rFonts w:ascii="Times New Roman" w:hAnsi="Times New Roman"/>
          <w:sz w:val="28"/>
          <w:szCs w:val="28"/>
        </w:rPr>
        <w:t xml:space="preserve"> </w:t>
      </w:r>
      <w:r w:rsidR="001A1995" w:rsidRPr="004C3DB7">
        <w:rPr>
          <w:rFonts w:ascii="Times New Roman" w:hAnsi="Times New Roman"/>
          <w:sz w:val="28"/>
          <w:szCs w:val="28"/>
        </w:rPr>
        <w:t>під боєприпасами розуміються «</w:t>
      </w:r>
      <w:r w:rsidR="0030120B" w:rsidRPr="004C3DB7">
        <w:rPr>
          <w:rFonts w:ascii="Times New Roman" w:hAnsi="Times New Roman"/>
          <w:sz w:val="28"/>
          <w:szCs w:val="28"/>
        </w:rPr>
        <w:t>артилерійські та стрілецькі, бомби авіаційні та їх складові одиниці, гранати, бойові частини, боєголовки та вибухові компоненти керованих (некерованих) ракет та снарядів, міни наземні та фугаси, міни морські та їх компоненти, торпеди та їх компоненти, бомби глибинні та їх компоненти, військова піротехніка, пристрої підривні, речовини вибухові та порохи, піропатрони та пристосування приводні та їх складові одиниці, інструменти та обладнання спеціальні для знешкодження наземних та підводних боєприпасів, капсулі, підривники, вибухові компоненти та інше приладдя для боєприпасів, спеціальне обладнання для експлуатації та обслуговування боєприпасів</w:t>
      </w:r>
      <w:r w:rsidR="001A1995" w:rsidRPr="004C3DB7">
        <w:rPr>
          <w:rFonts w:ascii="Times New Roman" w:hAnsi="Times New Roman"/>
          <w:sz w:val="28"/>
          <w:szCs w:val="28"/>
        </w:rPr>
        <w:t>»</w:t>
      </w:r>
      <w:r w:rsidRPr="004C3DB7">
        <w:rPr>
          <w:rFonts w:ascii="Times New Roman" w:hAnsi="Times New Roman"/>
          <w:sz w:val="28"/>
          <w:szCs w:val="28"/>
        </w:rPr>
        <w:t>.</w:t>
      </w:r>
    </w:p>
    <w:p w:rsidR="001A1995" w:rsidRPr="004C3DB7" w:rsidRDefault="003C05AD" w:rsidP="00E95C11">
      <w:pPr>
        <w:tabs>
          <w:tab w:val="left" w:pos="3614"/>
        </w:tabs>
        <w:spacing w:after="0" w:line="240" w:lineRule="auto"/>
        <w:ind w:firstLine="709"/>
        <w:jc w:val="both"/>
        <w:rPr>
          <w:rFonts w:ascii="Times New Roman" w:hAnsi="Times New Roman"/>
          <w:sz w:val="28"/>
        </w:rPr>
      </w:pPr>
      <w:r w:rsidRPr="004C3DB7">
        <w:rPr>
          <w:rFonts w:ascii="Times New Roman" w:hAnsi="Times New Roman"/>
          <w:sz w:val="28"/>
        </w:rPr>
        <w:t xml:space="preserve">Натомість, </w:t>
      </w:r>
      <w:r w:rsidR="001A1995" w:rsidRPr="004C3DB7">
        <w:rPr>
          <w:rFonts w:ascii="Times New Roman" w:hAnsi="Times New Roman"/>
          <w:sz w:val="28"/>
        </w:rPr>
        <w:t xml:space="preserve">як можна зрозуміти з пояснювальної записки, </w:t>
      </w:r>
      <w:r w:rsidR="0030120B" w:rsidRPr="004C3DB7">
        <w:rPr>
          <w:rFonts w:ascii="Times New Roman" w:hAnsi="Times New Roman"/>
          <w:sz w:val="28"/>
        </w:rPr>
        <w:t>даний законо</w:t>
      </w:r>
      <w:r w:rsidR="001A1995" w:rsidRPr="004C3DB7">
        <w:rPr>
          <w:rFonts w:ascii="Times New Roman" w:hAnsi="Times New Roman"/>
          <w:sz w:val="28"/>
        </w:rPr>
        <w:t xml:space="preserve">проект спрямований на </w:t>
      </w:r>
      <w:r w:rsidR="003E0BBB" w:rsidRPr="004C3DB7">
        <w:rPr>
          <w:rFonts w:ascii="Times New Roman" w:hAnsi="Times New Roman"/>
          <w:sz w:val="28"/>
        </w:rPr>
        <w:t>передачу</w:t>
      </w:r>
      <w:r w:rsidR="001A1995" w:rsidRPr="004C3DB7">
        <w:rPr>
          <w:rFonts w:ascii="Times New Roman" w:hAnsi="Times New Roman"/>
          <w:sz w:val="28"/>
        </w:rPr>
        <w:t xml:space="preserve"> дрібнокаліберних патронів діаметром 5,6 мм, що використовуються у навчально-тренувальному процесі і які входять до переліку</w:t>
      </w:r>
      <w:r w:rsidR="003D4E02" w:rsidRPr="004C3DB7">
        <w:rPr>
          <w:rFonts w:ascii="Times New Roman" w:hAnsi="Times New Roman"/>
          <w:sz w:val="28"/>
        </w:rPr>
        <w:t xml:space="preserve"> </w:t>
      </w:r>
      <w:r w:rsidR="001A1995" w:rsidRPr="004C3DB7">
        <w:rPr>
          <w:rFonts w:ascii="Times New Roman" w:hAnsi="Times New Roman"/>
          <w:sz w:val="28"/>
        </w:rPr>
        <w:t>боєприпасів, що підлягають утилізації у 2017</w:t>
      </w:r>
      <w:r w:rsidR="0030120B" w:rsidRPr="004C3DB7">
        <w:rPr>
          <w:rFonts w:ascii="Times New Roman" w:hAnsi="Times New Roman"/>
          <w:sz w:val="28"/>
        </w:rPr>
        <w:t xml:space="preserve"> – </w:t>
      </w:r>
      <w:r w:rsidR="001A1995" w:rsidRPr="004C3DB7">
        <w:rPr>
          <w:rFonts w:ascii="Times New Roman" w:hAnsi="Times New Roman"/>
          <w:sz w:val="28"/>
        </w:rPr>
        <w:t xml:space="preserve">2021 роках </w:t>
      </w:r>
      <w:r w:rsidR="00E23AFE">
        <w:rPr>
          <w:rFonts w:ascii="Times New Roman" w:hAnsi="Times New Roman"/>
          <w:sz w:val="28"/>
        </w:rPr>
        <w:br/>
      </w:r>
      <w:bookmarkStart w:id="0" w:name="_GoBack"/>
      <w:bookmarkEnd w:id="0"/>
      <w:r w:rsidR="0030120B" w:rsidRPr="004C3DB7">
        <w:rPr>
          <w:rFonts w:ascii="Times New Roman" w:hAnsi="Times New Roman"/>
          <w:sz w:val="28"/>
        </w:rPr>
        <w:t>(див. р</w:t>
      </w:r>
      <w:r w:rsidR="001A1995" w:rsidRPr="004C3DB7">
        <w:rPr>
          <w:rFonts w:ascii="Times New Roman" w:hAnsi="Times New Roman"/>
          <w:sz w:val="28"/>
        </w:rPr>
        <w:t>озпорядження Кабінету Міністрів України від 18.08.2017 № 547-р).</w:t>
      </w:r>
    </w:p>
    <w:p w:rsidR="004D5EB3" w:rsidRPr="004C3DB7" w:rsidRDefault="0030120B" w:rsidP="00E95C11">
      <w:pPr>
        <w:tabs>
          <w:tab w:val="left" w:pos="3614"/>
        </w:tabs>
        <w:spacing w:after="0" w:line="240" w:lineRule="auto"/>
        <w:ind w:firstLine="709"/>
        <w:jc w:val="both"/>
        <w:rPr>
          <w:rFonts w:ascii="Times New Roman" w:hAnsi="Times New Roman"/>
          <w:sz w:val="28"/>
        </w:rPr>
      </w:pPr>
      <w:r w:rsidRPr="004C3DB7">
        <w:rPr>
          <w:rFonts w:ascii="Times New Roman" w:hAnsi="Times New Roman"/>
          <w:sz w:val="28"/>
        </w:rPr>
        <w:t>З</w:t>
      </w:r>
      <w:r w:rsidR="003C05AD" w:rsidRPr="004C3DB7">
        <w:rPr>
          <w:rFonts w:ascii="Times New Roman" w:hAnsi="Times New Roman"/>
          <w:sz w:val="28"/>
        </w:rPr>
        <w:t xml:space="preserve"> огляду на зазначене </w:t>
      </w:r>
      <w:r w:rsidR="001A1995" w:rsidRPr="004C3DB7">
        <w:rPr>
          <w:rFonts w:ascii="Times New Roman" w:hAnsi="Times New Roman"/>
          <w:sz w:val="28"/>
        </w:rPr>
        <w:t>пропонуємо конкретизувати вид боєприпасів, як</w:t>
      </w:r>
      <w:r w:rsidR="003E0BBB" w:rsidRPr="004C3DB7">
        <w:rPr>
          <w:rFonts w:ascii="Times New Roman" w:hAnsi="Times New Roman"/>
          <w:sz w:val="28"/>
        </w:rPr>
        <w:t>и</w:t>
      </w:r>
      <w:r w:rsidR="001A1995" w:rsidRPr="004C3DB7">
        <w:rPr>
          <w:rFonts w:ascii="Times New Roman" w:hAnsi="Times New Roman"/>
          <w:sz w:val="28"/>
        </w:rPr>
        <w:t>й</w:t>
      </w:r>
      <w:r w:rsidR="003D4E02" w:rsidRPr="004C3DB7">
        <w:rPr>
          <w:rFonts w:ascii="Times New Roman" w:hAnsi="Times New Roman"/>
          <w:sz w:val="28"/>
        </w:rPr>
        <w:t xml:space="preserve"> </w:t>
      </w:r>
      <w:r w:rsidR="004D5EB3" w:rsidRPr="004C3DB7">
        <w:rPr>
          <w:rFonts w:ascii="Times New Roman" w:hAnsi="Times New Roman"/>
          <w:sz w:val="28"/>
        </w:rPr>
        <w:t>пропонується переда</w:t>
      </w:r>
      <w:r w:rsidR="003E0BBB" w:rsidRPr="004C3DB7">
        <w:rPr>
          <w:rFonts w:ascii="Times New Roman" w:hAnsi="Times New Roman"/>
          <w:sz w:val="28"/>
        </w:rPr>
        <w:t>ва</w:t>
      </w:r>
      <w:r w:rsidR="004D5EB3" w:rsidRPr="004C3DB7">
        <w:rPr>
          <w:rFonts w:ascii="Times New Roman" w:hAnsi="Times New Roman"/>
          <w:sz w:val="28"/>
        </w:rPr>
        <w:t>ти до</w:t>
      </w:r>
      <w:r w:rsidR="003D4E02" w:rsidRPr="004C3DB7">
        <w:rPr>
          <w:rFonts w:ascii="Times New Roman" w:hAnsi="Times New Roman"/>
          <w:sz w:val="28"/>
        </w:rPr>
        <w:t xml:space="preserve"> </w:t>
      </w:r>
      <w:r w:rsidR="004D5EB3" w:rsidRPr="004C3DB7">
        <w:rPr>
          <w:rFonts w:ascii="Times New Roman" w:hAnsi="Times New Roman"/>
          <w:sz w:val="28"/>
        </w:rPr>
        <w:t>закладів фізичної культури і спорту</w:t>
      </w:r>
      <w:r w:rsidRPr="004C3DB7">
        <w:rPr>
          <w:rFonts w:ascii="Times New Roman" w:hAnsi="Times New Roman"/>
          <w:sz w:val="28"/>
        </w:rPr>
        <w:t xml:space="preserve"> (</w:t>
      </w:r>
      <w:r w:rsidR="004D5EB3" w:rsidRPr="004C3DB7">
        <w:rPr>
          <w:rFonts w:ascii="Times New Roman" w:hAnsi="Times New Roman"/>
          <w:sz w:val="28"/>
        </w:rPr>
        <w:t>наприклад, замість терміну «боєприпаси»</w:t>
      </w:r>
      <w:r w:rsidRPr="004C3DB7">
        <w:rPr>
          <w:rFonts w:ascii="Times New Roman" w:hAnsi="Times New Roman"/>
          <w:sz w:val="28"/>
        </w:rPr>
        <w:t>,</w:t>
      </w:r>
      <w:r w:rsidR="004D5EB3" w:rsidRPr="004C3DB7">
        <w:rPr>
          <w:rFonts w:ascii="Times New Roman" w:hAnsi="Times New Roman"/>
          <w:sz w:val="28"/>
        </w:rPr>
        <w:t xml:space="preserve"> використати </w:t>
      </w:r>
      <w:r w:rsidRPr="004C3DB7">
        <w:rPr>
          <w:rFonts w:ascii="Times New Roman" w:hAnsi="Times New Roman"/>
          <w:sz w:val="28"/>
        </w:rPr>
        <w:t>термін «дрібнокаліберні патрони</w:t>
      </w:r>
      <w:r w:rsidR="004D5EB3" w:rsidRPr="004C3DB7">
        <w:rPr>
          <w:rFonts w:ascii="Times New Roman" w:hAnsi="Times New Roman"/>
          <w:sz w:val="28"/>
        </w:rPr>
        <w:t>» або</w:t>
      </w:r>
      <w:r w:rsidR="003D4E02" w:rsidRPr="004C3DB7">
        <w:rPr>
          <w:rFonts w:ascii="Times New Roman" w:hAnsi="Times New Roman"/>
          <w:sz w:val="28"/>
        </w:rPr>
        <w:t xml:space="preserve"> </w:t>
      </w:r>
      <w:r w:rsidRPr="004C3DB7">
        <w:rPr>
          <w:rFonts w:ascii="Times New Roman" w:hAnsi="Times New Roman"/>
          <w:sz w:val="28"/>
        </w:rPr>
        <w:t>«патрони для спортивної зброї</w:t>
      </w:r>
      <w:r w:rsidR="004D5EB3" w:rsidRPr="004C3DB7">
        <w:rPr>
          <w:rFonts w:ascii="Times New Roman" w:hAnsi="Times New Roman"/>
          <w:sz w:val="28"/>
        </w:rPr>
        <w:t>»</w:t>
      </w:r>
      <w:r w:rsidRPr="004C3DB7">
        <w:rPr>
          <w:rFonts w:ascii="Times New Roman" w:hAnsi="Times New Roman"/>
          <w:sz w:val="28"/>
        </w:rPr>
        <w:t>).</w:t>
      </w:r>
    </w:p>
    <w:p w:rsidR="004D5EB3" w:rsidRPr="004C3DB7" w:rsidRDefault="004D5EB3" w:rsidP="003249E7">
      <w:pPr>
        <w:tabs>
          <w:tab w:val="left" w:pos="3614"/>
        </w:tabs>
        <w:spacing w:after="0" w:line="240" w:lineRule="auto"/>
        <w:jc w:val="both"/>
        <w:rPr>
          <w:rFonts w:ascii="Times New Roman" w:hAnsi="Times New Roman"/>
          <w:sz w:val="28"/>
        </w:rPr>
      </w:pPr>
    </w:p>
    <w:p w:rsidR="00E95C11" w:rsidRPr="00E95C11" w:rsidRDefault="00E95C11" w:rsidP="00E95C11">
      <w:pPr>
        <w:tabs>
          <w:tab w:val="left" w:pos="3614"/>
        </w:tabs>
        <w:spacing w:after="0" w:line="240" w:lineRule="auto"/>
        <w:ind w:firstLine="709"/>
        <w:jc w:val="both"/>
        <w:rPr>
          <w:rFonts w:ascii="Times New Roman" w:hAnsi="Times New Roman"/>
          <w:sz w:val="28"/>
        </w:rPr>
      </w:pPr>
      <w:r w:rsidRPr="004C3DB7">
        <w:rPr>
          <w:rFonts w:ascii="Times New Roman" w:hAnsi="Times New Roman"/>
          <w:sz w:val="28"/>
        </w:rPr>
        <w:t xml:space="preserve">Узагальнюючий висновок: за результатами розгляду у першому читанні законопроект </w:t>
      </w:r>
      <w:r w:rsidR="003D4E02" w:rsidRPr="004C3DB7">
        <w:rPr>
          <w:rFonts w:ascii="Times New Roman" w:hAnsi="Times New Roman"/>
          <w:sz w:val="28"/>
        </w:rPr>
        <w:t xml:space="preserve">може бути прийнятий за основу з </w:t>
      </w:r>
      <w:r w:rsidR="003249E7" w:rsidRPr="004C3DB7">
        <w:rPr>
          <w:rFonts w:ascii="Times New Roman" w:hAnsi="Times New Roman"/>
          <w:sz w:val="28"/>
        </w:rPr>
        <w:t>у</w:t>
      </w:r>
      <w:r w:rsidR="003D4E02" w:rsidRPr="004C3DB7">
        <w:rPr>
          <w:rFonts w:ascii="Times New Roman" w:hAnsi="Times New Roman"/>
          <w:sz w:val="28"/>
        </w:rPr>
        <w:t>рахуванням висловлених зауважень і пропозицій</w:t>
      </w:r>
      <w:r w:rsidRPr="004C3DB7">
        <w:rPr>
          <w:rFonts w:ascii="Times New Roman" w:hAnsi="Times New Roman"/>
          <w:sz w:val="28"/>
        </w:rPr>
        <w:t>.</w:t>
      </w:r>
    </w:p>
    <w:p w:rsidR="00E95C11" w:rsidRPr="00E95C11" w:rsidRDefault="00E95C11" w:rsidP="00E95C11">
      <w:pPr>
        <w:spacing w:after="0" w:line="240" w:lineRule="auto"/>
        <w:ind w:firstLine="709"/>
        <w:jc w:val="both"/>
        <w:rPr>
          <w:rFonts w:ascii="Times New Roman" w:hAnsi="Times New Roman"/>
          <w:sz w:val="28"/>
        </w:rPr>
      </w:pPr>
    </w:p>
    <w:p w:rsidR="00E95C11" w:rsidRPr="00E95C11" w:rsidRDefault="00E95C11" w:rsidP="00E95C11">
      <w:pPr>
        <w:spacing w:after="0" w:line="240" w:lineRule="auto"/>
        <w:ind w:firstLine="709"/>
        <w:jc w:val="both"/>
        <w:rPr>
          <w:rFonts w:ascii="Times New Roman" w:hAnsi="Times New Roman"/>
          <w:sz w:val="28"/>
        </w:rPr>
      </w:pPr>
    </w:p>
    <w:p w:rsidR="00E95C11" w:rsidRPr="00E95C11" w:rsidRDefault="00E95C11" w:rsidP="00E95C11">
      <w:pPr>
        <w:spacing w:after="0" w:line="240" w:lineRule="auto"/>
        <w:ind w:firstLine="709"/>
        <w:jc w:val="both"/>
        <w:rPr>
          <w:rFonts w:ascii="Times New Roman" w:hAnsi="Times New Roman"/>
          <w:sz w:val="28"/>
        </w:rPr>
      </w:pPr>
      <w:r w:rsidRPr="00E95C11">
        <w:rPr>
          <w:rFonts w:ascii="Times New Roman" w:hAnsi="Times New Roman"/>
          <w:sz w:val="28"/>
        </w:rPr>
        <w:t xml:space="preserve">Керівник Головного управління </w:t>
      </w:r>
      <w:r w:rsidRPr="00E95C11">
        <w:rPr>
          <w:rFonts w:ascii="Times New Roman" w:hAnsi="Times New Roman"/>
          <w:sz w:val="28"/>
        </w:rPr>
        <w:tab/>
      </w:r>
      <w:r w:rsidRPr="00E95C11">
        <w:rPr>
          <w:rFonts w:ascii="Times New Roman" w:hAnsi="Times New Roman"/>
          <w:sz w:val="28"/>
        </w:rPr>
        <w:tab/>
      </w:r>
      <w:r w:rsidRPr="00E95C11">
        <w:rPr>
          <w:rFonts w:ascii="Times New Roman" w:hAnsi="Times New Roman"/>
          <w:sz w:val="28"/>
        </w:rPr>
        <w:tab/>
      </w:r>
      <w:r w:rsidRPr="00E95C11">
        <w:rPr>
          <w:rFonts w:ascii="Times New Roman" w:hAnsi="Times New Roman"/>
          <w:sz w:val="28"/>
        </w:rPr>
        <w:tab/>
      </w:r>
      <w:r w:rsidRPr="00E95C11">
        <w:rPr>
          <w:rFonts w:ascii="Times New Roman" w:hAnsi="Times New Roman"/>
          <w:sz w:val="28"/>
        </w:rPr>
        <w:tab/>
        <w:t xml:space="preserve"> С. Тихонюк</w:t>
      </w:r>
    </w:p>
    <w:p w:rsidR="00E95C11" w:rsidRPr="00E95C11" w:rsidRDefault="00E95C11" w:rsidP="00E95C11">
      <w:pPr>
        <w:spacing w:after="0" w:line="240" w:lineRule="auto"/>
        <w:ind w:firstLine="709"/>
        <w:jc w:val="both"/>
        <w:rPr>
          <w:rFonts w:ascii="Times New Roman" w:hAnsi="Times New Roman"/>
          <w:sz w:val="28"/>
        </w:rPr>
      </w:pPr>
    </w:p>
    <w:p w:rsidR="00E95C11" w:rsidRPr="00E95C11" w:rsidRDefault="00E95C11" w:rsidP="00E95C11">
      <w:pPr>
        <w:spacing w:after="0" w:line="240" w:lineRule="auto"/>
        <w:ind w:firstLine="709"/>
        <w:jc w:val="both"/>
        <w:rPr>
          <w:rFonts w:ascii="Times New Roman" w:hAnsi="Times New Roman"/>
          <w:sz w:val="20"/>
          <w:szCs w:val="20"/>
        </w:rPr>
      </w:pPr>
    </w:p>
    <w:p w:rsidR="00E95C11" w:rsidRPr="00E95C11" w:rsidRDefault="00E95C11" w:rsidP="00AB17D5">
      <w:pPr>
        <w:spacing w:after="0" w:line="240" w:lineRule="auto"/>
        <w:ind w:firstLine="709"/>
        <w:jc w:val="both"/>
        <w:rPr>
          <w:rFonts w:ascii="Times New Roman" w:hAnsi="Times New Roman"/>
          <w:sz w:val="28"/>
        </w:rPr>
      </w:pPr>
      <w:r w:rsidRPr="00E95C11">
        <w:rPr>
          <w:rFonts w:ascii="Times New Roman" w:hAnsi="Times New Roman"/>
        </w:rPr>
        <w:t>Ви</w:t>
      </w:r>
      <w:r w:rsidR="004D5EB3">
        <w:rPr>
          <w:rFonts w:ascii="Times New Roman" w:hAnsi="Times New Roman"/>
        </w:rPr>
        <w:t xml:space="preserve">к.: </w:t>
      </w:r>
      <w:r w:rsidR="004D5EB3">
        <w:rPr>
          <w:rFonts w:ascii="Times New Roman" w:hAnsi="Times New Roman"/>
        </w:rPr>
        <w:tab/>
        <w:t>В. Попович, О. Петриченко</w:t>
      </w:r>
    </w:p>
    <w:p w:rsidR="00E95C11" w:rsidRPr="00E95C11" w:rsidRDefault="00E95C11" w:rsidP="00E95C11">
      <w:pPr>
        <w:spacing w:after="0" w:line="240" w:lineRule="auto"/>
        <w:ind w:firstLine="709"/>
        <w:rPr>
          <w:rFonts w:ascii="Times New Roman" w:hAnsi="Times New Roman"/>
          <w:sz w:val="28"/>
        </w:rPr>
      </w:pPr>
    </w:p>
    <w:p w:rsidR="00E95C11" w:rsidRPr="00E95C11" w:rsidRDefault="00E95C11" w:rsidP="00E95C11">
      <w:pPr>
        <w:spacing w:after="0" w:line="240" w:lineRule="auto"/>
        <w:rPr>
          <w:rFonts w:ascii="Times New Roman" w:hAnsi="Times New Roman"/>
          <w:sz w:val="28"/>
        </w:rPr>
      </w:pPr>
    </w:p>
    <w:p w:rsidR="00B5774B" w:rsidRDefault="00B5774B"/>
    <w:sectPr w:rsidR="00B5774B" w:rsidSect="00B5774B">
      <w:headerReference w:type="default" r:id="rId6"/>
      <w:footerReference w:type="even"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11E" w:rsidRDefault="004D211E" w:rsidP="00E95C11">
      <w:pPr>
        <w:spacing w:after="0" w:line="240" w:lineRule="auto"/>
      </w:pPr>
      <w:r>
        <w:separator/>
      </w:r>
    </w:p>
  </w:endnote>
  <w:endnote w:type="continuationSeparator" w:id="0">
    <w:p w:rsidR="004D211E" w:rsidRDefault="004D211E" w:rsidP="00E95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74B" w:rsidRDefault="00BC2B0A" w:rsidP="00B5774B">
    <w:pPr>
      <w:pStyle w:val="a5"/>
      <w:framePr w:wrap="around" w:vAnchor="text" w:hAnchor="margin" w:xAlign="right" w:y="1"/>
      <w:rPr>
        <w:rStyle w:val="a9"/>
      </w:rPr>
    </w:pPr>
    <w:r>
      <w:rPr>
        <w:rStyle w:val="a9"/>
      </w:rPr>
      <w:fldChar w:fldCharType="begin"/>
    </w:r>
    <w:r w:rsidR="00B5774B">
      <w:rPr>
        <w:rStyle w:val="a9"/>
      </w:rPr>
      <w:instrText xml:space="preserve">PAGE  </w:instrText>
    </w:r>
    <w:r>
      <w:rPr>
        <w:rStyle w:val="a9"/>
      </w:rPr>
      <w:fldChar w:fldCharType="separate"/>
    </w:r>
    <w:r w:rsidR="00B5774B">
      <w:rPr>
        <w:rStyle w:val="a9"/>
        <w:noProof/>
      </w:rPr>
      <w:t>2</w:t>
    </w:r>
    <w:r>
      <w:rPr>
        <w:rStyle w:val="a9"/>
      </w:rPr>
      <w:fldChar w:fldCharType="end"/>
    </w:r>
  </w:p>
  <w:p w:rsidR="00B5774B" w:rsidRDefault="00B5774B" w:rsidP="00B5774B">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11E" w:rsidRDefault="004D211E" w:rsidP="00E95C11">
      <w:pPr>
        <w:spacing w:after="0" w:line="240" w:lineRule="auto"/>
      </w:pPr>
      <w:r>
        <w:separator/>
      </w:r>
    </w:p>
  </w:footnote>
  <w:footnote w:type="continuationSeparator" w:id="0">
    <w:p w:rsidR="004D211E" w:rsidRDefault="004D211E" w:rsidP="00E95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74B" w:rsidRPr="003E0BBB" w:rsidRDefault="00BC2B0A" w:rsidP="00B5774B">
    <w:pPr>
      <w:pStyle w:val="a3"/>
      <w:jc w:val="right"/>
      <w:rPr>
        <w:rFonts w:ascii="Times New Roman" w:hAnsi="Times New Roman"/>
        <w:sz w:val="28"/>
        <w:szCs w:val="28"/>
      </w:rPr>
    </w:pPr>
    <w:r w:rsidRPr="003E0BBB">
      <w:rPr>
        <w:rFonts w:ascii="Times New Roman" w:hAnsi="Times New Roman"/>
        <w:sz w:val="28"/>
        <w:szCs w:val="28"/>
      </w:rPr>
      <w:fldChar w:fldCharType="begin"/>
    </w:r>
    <w:r w:rsidR="00B5774B" w:rsidRPr="003E0BBB">
      <w:rPr>
        <w:rFonts w:ascii="Times New Roman" w:hAnsi="Times New Roman"/>
        <w:sz w:val="28"/>
        <w:szCs w:val="28"/>
      </w:rPr>
      <w:instrText>PAGE   \* MERGEFORMAT</w:instrText>
    </w:r>
    <w:r w:rsidRPr="003E0BBB">
      <w:rPr>
        <w:rFonts w:ascii="Times New Roman" w:hAnsi="Times New Roman"/>
        <w:sz w:val="28"/>
        <w:szCs w:val="28"/>
      </w:rPr>
      <w:fldChar w:fldCharType="separate"/>
    </w:r>
    <w:r w:rsidR="00E23AFE">
      <w:rPr>
        <w:rFonts w:ascii="Times New Roman" w:hAnsi="Times New Roman"/>
        <w:noProof/>
        <w:sz w:val="28"/>
        <w:szCs w:val="28"/>
      </w:rPr>
      <w:t>2</w:t>
    </w:r>
    <w:r w:rsidRPr="003E0BBB">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74B" w:rsidRPr="00E95C11" w:rsidRDefault="00B5774B" w:rsidP="00B5774B">
    <w:pPr>
      <w:pStyle w:val="a3"/>
      <w:jc w:val="right"/>
      <w:rPr>
        <w:rFonts w:ascii="Times New Roman" w:hAnsi="Times New Roman"/>
        <w:sz w:val="20"/>
        <w:szCs w:val="20"/>
      </w:rPr>
    </w:pPr>
    <w:r w:rsidRPr="00E95C11">
      <w:rPr>
        <w:rFonts w:ascii="Times New Roman" w:hAnsi="Times New Roman"/>
        <w:sz w:val="20"/>
        <w:szCs w:val="20"/>
      </w:rPr>
      <w:t xml:space="preserve">До реєстр. № </w:t>
    </w:r>
    <w:r w:rsidR="003D4E02" w:rsidRPr="003D4E02">
      <w:rPr>
        <w:rFonts w:ascii="Times New Roman" w:hAnsi="Times New Roman"/>
        <w:sz w:val="20"/>
        <w:szCs w:val="20"/>
      </w:rPr>
      <w:t>3403 від 28.04.2020</w:t>
    </w:r>
  </w:p>
  <w:p w:rsidR="00B5774B" w:rsidRPr="004C3DB7" w:rsidRDefault="00B5774B" w:rsidP="00B5774B">
    <w:pPr>
      <w:pStyle w:val="a3"/>
      <w:jc w:val="right"/>
      <w:rPr>
        <w:rFonts w:ascii="Times New Roman" w:hAnsi="Times New Roman"/>
        <w:sz w:val="20"/>
        <w:szCs w:val="20"/>
      </w:rPr>
    </w:pPr>
    <w:r w:rsidRPr="00E95C11">
      <w:rPr>
        <w:rFonts w:ascii="Times New Roman" w:hAnsi="Times New Roman"/>
        <w:sz w:val="20"/>
        <w:szCs w:val="20"/>
      </w:rPr>
      <w:t xml:space="preserve">Народні </w:t>
    </w:r>
    <w:r w:rsidRPr="004C3DB7">
      <w:rPr>
        <w:rFonts w:ascii="Times New Roman" w:hAnsi="Times New Roman"/>
        <w:sz w:val="20"/>
        <w:szCs w:val="20"/>
      </w:rPr>
      <w:t xml:space="preserve">депутати України </w:t>
    </w:r>
  </w:p>
  <w:p w:rsidR="00B5774B" w:rsidRPr="00E95C11" w:rsidRDefault="00E95C11" w:rsidP="00E95C11">
    <w:pPr>
      <w:pStyle w:val="a3"/>
      <w:jc w:val="right"/>
      <w:rPr>
        <w:rFonts w:ascii="Times New Roman" w:hAnsi="Times New Roman"/>
        <w:sz w:val="20"/>
        <w:szCs w:val="20"/>
      </w:rPr>
    </w:pPr>
    <w:r w:rsidRPr="004C3DB7">
      <w:rPr>
        <w:rFonts w:ascii="Times New Roman" w:hAnsi="Times New Roman"/>
        <w:sz w:val="20"/>
        <w:szCs w:val="20"/>
        <w:lang w:val="ru-RU"/>
      </w:rPr>
      <w:t>А.</w:t>
    </w:r>
    <w:r w:rsidR="00B5774B" w:rsidRPr="004C3DB7">
      <w:rPr>
        <w:rFonts w:ascii="Times New Roman" w:hAnsi="Times New Roman"/>
        <w:sz w:val="20"/>
        <w:szCs w:val="20"/>
        <w:lang w:val="ru-RU"/>
      </w:rPr>
      <w:t xml:space="preserve"> </w:t>
    </w:r>
    <w:r w:rsidRPr="004C3DB7">
      <w:rPr>
        <w:rFonts w:ascii="Times New Roman" w:hAnsi="Times New Roman"/>
        <w:sz w:val="20"/>
        <w:szCs w:val="20"/>
        <w:lang w:val="ru-RU"/>
      </w:rPr>
      <w:t xml:space="preserve">Кожем'якін </w:t>
    </w:r>
    <w:r w:rsidR="00B5774B" w:rsidRPr="004C3DB7">
      <w:rPr>
        <w:rFonts w:ascii="Times New Roman" w:hAnsi="Times New Roman"/>
        <w:sz w:val="20"/>
        <w:szCs w:val="20"/>
        <w:lang w:val="ru-RU"/>
      </w:rPr>
      <w:t xml:space="preserve">та </w:t>
    </w:r>
    <w:r w:rsidR="003249E7" w:rsidRPr="004C3DB7">
      <w:rPr>
        <w:rFonts w:ascii="Times New Roman" w:hAnsi="Times New Roman"/>
        <w:sz w:val="20"/>
        <w:szCs w:val="20"/>
      </w:rPr>
      <w:t>інші</w:t>
    </w:r>
    <w:r w:rsidR="00B5774B" w:rsidRPr="00E95C11">
      <w:rPr>
        <w:rFonts w:ascii="Times New Roman" w:hAnsi="Times New Roman"/>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C11"/>
    <w:rsid w:val="001A1995"/>
    <w:rsid w:val="002341B5"/>
    <w:rsid w:val="002354FE"/>
    <w:rsid w:val="002F1268"/>
    <w:rsid w:val="002F47B0"/>
    <w:rsid w:val="0030120B"/>
    <w:rsid w:val="003249E7"/>
    <w:rsid w:val="0033490E"/>
    <w:rsid w:val="00382556"/>
    <w:rsid w:val="003C05AD"/>
    <w:rsid w:val="003C539E"/>
    <w:rsid w:val="003C59A7"/>
    <w:rsid w:val="003D4E02"/>
    <w:rsid w:val="003E0BBB"/>
    <w:rsid w:val="004C3DB7"/>
    <w:rsid w:val="004D211E"/>
    <w:rsid w:val="004D5EB3"/>
    <w:rsid w:val="00507011"/>
    <w:rsid w:val="00590B01"/>
    <w:rsid w:val="0094455D"/>
    <w:rsid w:val="00A410AF"/>
    <w:rsid w:val="00AB17D5"/>
    <w:rsid w:val="00B5774B"/>
    <w:rsid w:val="00BC2B0A"/>
    <w:rsid w:val="00C2554C"/>
    <w:rsid w:val="00C50F74"/>
    <w:rsid w:val="00CF0E87"/>
    <w:rsid w:val="00E23AFE"/>
    <w:rsid w:val="00E95C11"/>
    <w:rsid w:val="00F94A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AFD7"/>
  <w15:docId w15:val="{E0793256-D35C-4EDA-B4C7-E49DCAC84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90E"/>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5C11"/>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E95C11"/>
  </w:style>
  <w:style w:type="paragraph" w:styleId="a5">
    <w:name w:val="footer"/>
    <w:basedOn w:val="a"/>
    <w:link w:val="a6"/>
    <w:uiPriority w:val="99"/>
    <w:unhideWhenUsed/>
    <w:rsid w:val="00E95C11"/>
    <w:pPr>
      <w:tabs>
        <w:tab w:val="center" w:pos="4677"/>
        <w:tab w:val="right" w:pos="9355"/>
      </w:tabs>
      <w:spacing w:after="0" w:line="240" w:lineRule="auto"/>
    </w:pPr>
  </w:style>
  <w:style w:type="character" w:customStyle="1" w:styleId="a6">
    <w:name w:val="Нижній колонтитул Знак"/>
    <w:basedOn w:val="a0"/>
    <w:link w:val="a5"/>
    <w:uiPriority w:val="99"/>
    <w:rsid w:val="00E95C11"/>
  </w:style>
  <w:style w:type="paragraph" w:styleId="a7">
    <w:name w:val="footnote text"/>
    <w:basedOn w:val="a"/>
    <w:link w:val="a8"/>
    <w:uiPriority w:val="99"/>
    <w:semiHidden/>
    <w:unhideWhenUsed/>
    <w:rsid w:val="00E95C11"/>
    <w:pPr>
      <w:spacing w:after="0" w:line="240" w:lineRule="auto"/>
    </w:pPr>
    <w:rPr>
      <w:sz w:val="20"/>
      <w:szCs w:val="20"/>
    </w:rPr>
  </w:style>
  <w:style w:type="character" w:customStyle="1" w:styleId="a8">
    <w:name w:val="Текст виноски Знак"/>
    <w:link w:val="a7"/>
    <w:uiPriority w:val="99"/>
    <w:semiHidden/>
    <w:rsid w:val="00E95C11"/>
    <w:rPr>
      <w:sz w:val="20"/>
      <w:szCs w:val="20"/>
    </w:rPr>
  </w:style>
  <w:style w:type="character" w:styleId="a9">
    <w:name w:val="page number"/>
    <w:rsid w:val="00E95C11"/>
  </w:style>
  <w:style w:type="character" w:styleId="aa">
    <w:name w:val="footnote reference"/>
    <w:uiPriority w:val="99"/>
    <w:semiHidden/>
    <w:unhideWhenUsed/>
    <w:rsid w:val="00E95C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2768</Words>
  <Characters>1579</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Інна Григорівна Лопотуха</cp:lastModifiedBy>
  <cp:revision>3</cp:revision>
  <dcterms:created xsi:type="dcterms:W3CDTF">2020-06-04T06:33:00Z</dcterms:created>
  <dcterms:modified xsi:type="dcterms:W3CDTF">2020-06-04T06:34:00Z</dcterms:modified>
</cp:coreProperties>
</file>