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123" w:rsidRDefault="00031123" w:rsidP="007167DA">
      <w:pPr>
        <w:spacing w:after="0" w:line="240" w:lineRule="auto"/>
        <w:ind w:firstLine="709"/>
        <w:jc w:val="right"/>
        <w:rPr>
          <w:rFonts w:ascii="Times New Roman" w:eastAsia="Times New Roman" w:hAnsi="Times New Roman"/>
          <w:lang w:eastAsia="ru-RU"/>
        </w:rPr>
      </w:pPr>
    </w:p>
    <w:p w:rsidR="007167DA" w:rsidRPr="007167DA" w:rsidRDefault="007167DA" w:rsidP="007167DA">
      <w:pPr>
        <w:spacing w:after="0" w:line="240" w:lineRule="auto"/>
        <w:ind w:firstLine="709"/>
        <w:jc w:val="right"/>
        <w:rPr>
          <w:rFonts w:ascii="Times New Roman" w:eastAsia="Times New Roman" w:hAnsi="Times New Roman"/>
          <w:lang w:eastAsia="ru-RU"/>
        </w:rPr>
      </w:pPr>
      <w:r w:rsidRPr="007167DA">
        <w:rPr>
          <w:rFonts w:ascii="Times New Roman" w:eastAsia="Times New Roman" w:hAnsi="Times New Roman"/>
          <w:lang w:eastAsia="ru-RU"/>
        </w:rPr>
        <w:t xml:space="preserve">До № </w:t>
      </w:r>
      <w:r w:rsidR="0009379A">
        <w:rPr>
          <w:rFonts w:ascii="Times New Roman" w:eastAsia="Times New Roman" w:hAnsi="Times New Roman"/>
          <w:lang w:eastAsia="ru-RU"/>
        </w:rPr>
        <w:t>3</w:t>
      </w:r>
      <w:r w:rsidR="008E4C58">
        <w:rPr>
          <w:rFonts w:ascii="Times New Roman" w:eastAsia="Times New Roman" w:hAnsi="Times New Roman"/>
          <w:lang w:eastAsia="ru-RU"/>
        </w:rPr>
        <w:t>403</w:t>
      </w:r>
      <w:r w:rsidR="0009379A">
        <w:rPr>
          <w:rFonts w:ascii="Times New Roman" w:eastAsia="Times New Roman" w:hAnsi="Times New Roman"/>
          <w:lang w:eastAsia="ru-RU"/>
        </w:rPr>
        <w:t xml:space="preserve"> </w:t>
      </w:r>
      <w:r w:rsidRPr="007167DA">
        <w:rPr>
          <w:rFonts w:ascii="Times New Roman" w:eastAsia="Times New Roman" w:hAnsi="Times New Roman"/>
          <w:lang w:eastAsia="ru-RU"/>
        </w:rPr>
        <w:t xml:space="preserve">від </w:t>
      </w:r>
      <w:r w:rsidR="0009379A">
        <w:rPr>
          <w:rFonts w:ascii="Times New Roman" w:eastAsia="Times New Roman" w:hAnsi="Times New Roman"/>
          <w:lang w:eastAsia="ru-RU"/>
        </w:rPr>
        <w:t>2</w:t>
      </w:r>
      <w:r w:rsidR="008E4C58">
        <w:rPr>
          <w:rFonts w:ascii="Times New Roman" w:eastAsia="Times New Roman" w:hAnsi="Times New Roman"/>
          <w:lang w:eastAsia="ru-RU"/>
        </w:rPr>
        <w:t>8</w:t>
      </w:r>
      <w:r w:rsidR="0009379A">
        <w:rPr>
          <w:rFonts w:ascii="Times New Roman" w:eastAsia="Times New Roman" w:hAnsi="Times New Roman"/>
          <w:lang w:eastAsia="ru-RU"/>
        </w:rPr>
        <w:t>.04.</w:t>
      </w:r>
      <w:r w:rsidRPr="007167DA">
        <w:rPr>
          <w:rFonts w:ascii="Times New Roman" w:eastAsia="Times New Roman" w:hAnsi="Times New Roman"/>
          <w:lang w:eastAsia="ru-RU"/>
        </w:rPr>
        <w:t>2020</w:t>
      </w:r>
      <w:r w:rsidR="0009379A">
        <w:rPr>
          <w:rFonts w:ascii="Times New Roman" w:eastAsia="Times New Roman" w:hAnsi="Times New Roman"/>
          <w:lang w:eastAsia="ru-RU"/>
        </w:rPr>
        <w:t xml:space="preserve"> </w:t>
      </w:r>
    </w:p>
    <w:p w:rsidR="007167DA" w:rsidRPr="007167DA" w:rsidRDefault="0009379A" w:rsidP="0009379A">
      <w:pPr>
        <w:spacing w:after="0" w:line="240" w:lineRule="auto"/>
        <w:ind w:left="6371" w:firstLine="709"/>
        <w:rPr>
          <w:rFonts w:ascii="Times New Roman" w:eastAsia="Times New Roman" w:hAnsi="Times New Roman"/>
          <w:lang w:eastAsia="ru-RU"/>
        </w:rPr>
      </w:pPr>
      <w:r>
        <w:rPr>
          <w:rFonts w:ascii="Times New Roman" w:eastAsia="Times New Roman" w:hAnsi="Times New Roman"/>
          <w:lang w:eastAsia="ru-RU"/>
        </w:rPr>
        <w:t xml:space="preserve">    </w:t>
      </w:r>
      <w:r w:rsidR="00FD2AED">
        <w:rPr>
          <w:rFonts w:ascii="Times New Roman" w:eastAsia="Times New Roman" w:hAnsi="Times New Roman"/>
          <w:lang w:eastAsia="ru-RU"/>
        </w:rPr>
        <w:t xml:space="preserve">   </w:t>
      </w:r>
      <w:r w:rsidR="007167DA" w:rsidRPr="007167DA">
        <w:rPr>
          <w:rFonts w:ascii="Times New Roman" w:eastAsia="Times New Roman" w:hAnsi="Times New Roman"/>
          <w:lang w:eastAsia="ru-RU"/>
        </w:rPr>
        <w:t>(друге читання)</w:t>
      </w:r>
    </w:p>
    <w:p w:rsidR="004E3D42" w:rsidRDefault="004E3D42" w:rsidP="007167DA">
      <w:pPr>
        <w:spacing w:after="0" w:line="240" w:lineRule="auto"/>
        <w:jc w:val="center"/>
        <w:rPr>
          <w:rFonts w:ascii="Times New Roman" w:eastAsia="Times New Roman" w:hAnsi="Times New Roman"/>
          <w:b/>
          <w:sz w:val="28"/>
          <w:szCs w:val="28"/>
          <w:lang w:eastAsia="ru-RU"/>
        </w:rPr>
      </w:pPr>
    </w:p>
    <w:p w:rsidR="007167DA" w:rsidRPr="0009379A" w:rsidRDefault="007167DA" w:rsidP="007167DA">
      <w:pPr>
        <w:spacing w:after="0" w:line="240" w:lineRule="auto"/>
        <w:jc w:val="center"/>
        <w:rPr>
          <w:rFonts w:ascii="Times New Roman" w:eastAsia="Times New Roman" w:hAnsi="Times New Roman"/>
          <w:b/>
          <w:sz w:val="28"/>
          <w:szCs w:val="28"/>
          <w:lang w:eastAsia="ru-RU"/>
        </w:rPr>
      </w:pPr>
      <w:r w:rsidRPr="0009379A">
        <w:rPr>
          <w:rFonts w:ascii="Times New Roman" w:eastAsia="Times New Roman" w:hAnsi="Times New Roman"/>
          <w:b/>
          <w:sz w:val="28"/>
          <w:szCs w:val="28"/>
          <w:lang w:eastAsia="ru-RU"/>
        </w:rPr>
        <w:t>ЗАУВАЖЕННЯ</w:t>
      </w:r>
    </w:p>
    <w:p w:rsidR="005D0742" w:rsidRPr="0009379A" w:rsidRDefault="007167DA" w:rsidP="005D0742">
      <w:pPr>
        <w:spacing w:after="0" w:line="240" w:lineRule="auto"/>
        <w:jc w:val="center"/>
        <w:rPr>
          <w:rFonts w:ascii="Times New Roman" w:eastAsia="Times New Roman" w:hAnsi="Times New Roman"/>
          <w:sz w:val="28"/>
          <w:szCs w:val="28"/>
          <w:lang w:eastAsia="ru-RU"/>
        </w:rPr>
      </w:pPr>
      <w:r w:rsidRPr="0009379A">
        <w:rPr>
          <w:rFonts w:ascii="Times New Roman" w:eastAsia="Times New Roman" w:hAnsi="Times New Roman"/>
          <w:b/>
          <w:sz w:val="28"/>
          <w:szCs w:val="28"/>
          <w:lang w:eastAsia="ru-RU"/>
        </w:rPr>
        <w:t>до проекту Закону України про внесення змін</w:t>
      </w:r>
      <w:r w:rsidR="008E4C58">
        <w:rPr>
          <w:rFonts w:ascii="Times New Roman" w:eastAsia="Times New Roman" w:hAnsi="Times New Roman"/>
          <w:b/>
          <w:sz w:val="28"/>
          <w:szCs w:val="28"/>
          <w:lang w:eastAsia="ru-RU"/>
        </w:rPr>
        <w:t>и</w:t>
      </w:r>
      <w:r w:rsidRPr="0009379A">
        <w:rPr>
          <w:rFonts w:ascii="Times New Roman" w:eastAsia="Times New Roman" w:hAnsi="Times New Roman"/>
          <w:b/>
          <w:sz w:val="28"/>
          <w:szCs w:val="28"/>
          <w:lang w:eastAsia="ru-RU"/>
        </w:rPr>
        <w:t xml:space="preserve"> до </w:t>
      </w:r>
      <w:r w:rsidR="008E4C58">
        <w:rPr>
          <w:rFonts w:ascii="Times New Roman" w:eastAsia="Times New Roman" w:hAnsi="Times New Roman"/>
          <w:b/>
          <w:sz w:val="28"/>
          <w:szCs w:val="28"/>
          <w:lang w:eastAsia="ru-RU"/>
        </w:rPr>
        <w:t xml:space="preserve">статті 2 Закону України "Про правовий режим майна </w:t>
      </w:r>
      <w:r w:rsidR="00197BC2">
        <w:rPr>
          <w:rFonts w:ascii="Times New Roman" w:eastAsia="Times New Roman" w:hAnsi="Times New Roman"/>
          <w:b/>
          <w:sz w:val="28"/>
          <w:szCs w:val="28"/>
          <w:lang w:eastAsia="ru-RU"/>
        </w:rPr>
        <w:t>у Збройних Силах України"</w:t>
      </w:r>
    </w:p>
    <w:p w:rsidR="007167DA" w:rsidRDefault="007167DA" w:rsidP="00130B00">
      <w:pPr>
        <w:spacing w:before="120" w:after="0" w:line="240" w:lineRule="auto"/>
        <w:jc w:val="center"/>
        <w:rPr>
          <w:rFonts w:ascii="Times New Roman" w:eastAsia="Times New Roman" w:hAnsi="Times New Roman"/>
          <w:sz w:val="28"/>
          <w:szCs w:val="28"/>
          <w:lang w:eastAsia="ru-RU"/>
        </w:rPr>
      </w:pPr>
      <w:r w:rsidRPr="007167DA">
        <w:rPr>
          <w:rFonts w:ascii="Times New Roman" w:eastAsia="Times New Roman" w:hAnsi="Times New Roman"/>
          <w:sz w:val="28"/>
          <w:szCs w:val="28"/>
          <w:lang w:eastAsia="ru-RU"/>
        </w:rPr>
        <w:t>(</w:t>
      </w:r>
      <w:r w:rsidR="005D0742">
        <w:rPr>
          <w:rFonts w:ascii="Times New Roman" w:eastAsia="Times New Roman" w:hAnsi="Times New Roman"/>
          <w:sz w:val="28"/>
          <w:szCs w:val="28"/>
          <w:lang w:eastAsia="ru-RU"/>
        </w:rPr>
        <w:t xml:space="preserve">реєстраційний № </w:t>
      </w:r>
      <w:r w:rsidR="0009379A">
        <w:rPr>
          <w:rFonts w:ascii="Times New Roman" w:eastAsia="Times New Roman" w:hAnsi="Times New Roman"/>
          <w:sz w:val="28"/>
          <w:szCs w:val="28"/>
          <w:lang w:eastAsia="ru-RU"/>
        </w:rPr>
        <w:t>3</w:t>
      </w:r>
      <w:r w:rsidR="008E4C58">
        <w:rPr>
          <w:rFonts w:ascii="Times New Roman" w:eastAsia="Times New Roman" w:hAnsi="Times New Roman"/>
          <w:sz w:val="28"/>
          <w:szCs w:val="28"/>
          <w:lang w:eastAsia="ru-RU"/>
        </w:rPr>
        <w:t>403</w:t>
      </w:r>
      <w:r w:rsidRPr="007167DA">
        <w:rPr>
          <w:rFonts w:ascii="Times New Roman" w:eastAsia="Times New Roman" w:hAnsi="Times New Roman"/>
          <w:sz w:val="28"/>
          <w:szCs w:val="28"/>
          <w:lang w:eastAsia="ru-RU"/>
        </w:rPr>
        <w:t xml:space="preserve">) </w:t>
      </w:r>
    </w:p>
    <w:p w:rsidR="009205C1" w:rsidRDefault="009205C1" w:rsidP="009205C1">
      <w:pPr>
        <w:spacing w:after="0" w:line="240" w:lineRule="auto"/>
        <w:rPr>
          <w:rFonts w:ascii="Times New Roman" w:eastAsia="Times New Roman" w:hAnsi="Times New Roman"/>
          <w:sz w:val="28"/>
          <w:szCs w:val="28"/>
          <w:lang w:eastAsia="ru-RU"/>
        </w:rPr>
      </w:pPr>
    </w:p>
    <w:p w:rsidR="0080081B" w:rsidRDefault="001A356B" w:rsidP="00300A15">
      <w:pPr>
        <w:spacing w:after="0" w:line="240" w:lineRule="auto"/>
        <w:ind w:firstLine="708"/>
        <w:jc w:val="both"/>
        <w:rPr>
          <w:rFonts w:ascii="Times New Roman" w:hAnsi="Times New Roman"/>
          <w:color w:val="000000"/>
          <w:sz w:val="28"/>
          <w:szCs w:val="28"/>
        </w:rPr>
      </w:pPr>
      <w:r w:rsidRPr="001A356B">
        <w:rPr>
          <w:rFonts w:ascii="Times New Roman" w:hAnsi="Times New Roman"/>
          <w:color w:val="000000"/>
          <w:sz w:val="28"/>
          <w:szCs w:val="28"/>
        </w:rPr>
        <w:t>У Головному юридичному управлінні</w:t>
      </w:r>
      <w:r w:rsidR="00342C72">
        <w:rPr>
          <w:rFonts w:ascii="Times New Roman" w:hAnsi="Times New Roman"/>
          <w:color w:val="000000"/>
          <w:sz w:val="28"/>
          <w:szCs w:val="28"/>
        </w:rPr>
        <w:t xml:space="preserve"> повторно</w:t>
      </w:r>
      <w:r w:rsidRPr="001A356B">
        <w:rPr>
          <w:rFonts w:ascii="Times New Roman" w:hAnsi="Times New Roman"/>
          <w:color w:val="000000"/>
          <w:sz w:val="28"/>
          <w:szCs w:val="28"/>
        </w:rPr>
        <w:t xml:space="preserve"> </w:t>
      </w:r>
      <w:r w:rsidR="00300A15">
        <w:rPr>
          <w:rFonts w:ascii="Times New Roman" w:hAnsi="Times New Roman"/>
          <w:color w:val="000000"/>
          <w:sz w:val="28"/>
          <w:szCs w:val="28"/>
        </w:rPr>
        <w:t xml:space="preserve">опрацьовано </w:t>
      </w:r>
      <w:r w:rsidR="00F84DFC">
        <w:rPr>
          <w:rFonts w:ascii="Times New Roman" w:hAnsi="Times New Roman"/>
          <w:color w:val="000000"/>
          <w:sz w:val="28"/>
          <w:szCs w:val="28"/>
        </w:rPr>
        <w:t xml:space="preserve">названий </w:t>
      </w:r>
      <w:r w:rsidR="00F84DFC" w:rsidRPr="001A356B">
        <w:rPr>
          <w:rFonts w:ascii="Times New Roman" w:hAnsi="Times New Roman"/>
          <w:color w:val="000000"/>
          <w:sz w:val="28"/>
          <w:szCs w:val="28"/>
        </w:rPr>
        <w:t>проект Закону</w:t>
      </w:r>
      <w:r w:rsidR="00F84DFC">
        <w:rPr>
          <w:rFonts w:ascii="Times New Roman" w:hAnsi="Times New Roman"/>
          <w:color w:val="000000"/>
          <w:sz w:val="28"/>
          <w:szCs w:val="28"/>
        </w:rPr>
        <w:t>,</w:t>
      </w:r>
      <w:r w:rsidR="00F84DFC">
        <w:rPr>
          <w:rFonts w:ascii="Times New Roman" w:hAnsi="Times New Roman"/>
          <w:sz w:val="28"/>
          <w:szCs w:val="28"/>
        </w:rPr>
        <w:t xml:space="preserve"> </w:t>
      </w:r>
      <w:r w:rsidR="00CD4B64">
        <w:rPr>
          <w:rFonts w:ascii="Times New Roman" w:hAnsi="Times New Roman"/>
          <w:sz w:val="28"/>
          <w:szCs w:val="28"/>
        </w:rPr>
        <w:t xml:space="preserve">доопрацьований </w:t>
      </w:r>
      <w:r>
        <w:rPr>
          <w:rFonts w:ascii="Times New Roman" w:hAnsi="Times New Roman"/>
          <w:color w:val="000000"/>
          <w:sz w:val="28"/>
          <w:szCs w:val="28"/>
        </w:rPr>
        <w:t>Комітетом Верховної Ради України з питань</w:t>
      </w:r>
      <w:r w:rsidR="00197BC2">
        <w:rPr>
          <w:rFonts w:ascii="Times New Roman" w:hAnsi="Times New Roman"/>
          <w:color w:val="000000"/>
          <w:sz w:val="28"/>
          <w:szCs w:val="28"/>
        </w:rPr>
        <w:t xml:space="preserve"> національної безпеки, оборони та розвідки</w:t>
      </w:r>
      <w:r>
        <w:rPr>
          <w:rFonts w:ascii="Times New Roman" w:hAnsi="Times New Roman"/>
          <w:color w:val="000000"/>
          <w:sz w:val="28"/>
          <w:szCs w:val="28"/>
        </w:rPr>
        <w:t xml:space="preserve"> </w:t>
      </w:r>
      <w:r w:rsidR="007D4EB8">
        <w:rPr>
          <w:rFonts w:ascii="Times New Roman" w:hAnsi="Times New Roman"/>
          <w:color w:val="000000"/>
          <w:sz w:val="28"/>
          <w:szCs w:val="28"/>
        </w:rPr>
        <w:t>за результатами засідання відповідного Комітету</w:t>
      </w:r>
      <w:r w:rsidR="00993E94">
        <w:rPr>
          <w:rFonts w:ascii="Times New Roman" w:hAnsi="Times New Roman"/>
          <w:color w:val="000000"/>
          <w:sz w:val="28"/>
          <w:szCs w:val="28"/>
        </w:rPr>
        <w:t xml:space="preserve">, що відбулося </w:t>
      </w:r>
      <w:r w:rsidR="007D4EB8">
        <w:rPr>
          <w:rFonts w:ascii="Times New Roman" w:hAnsi="Times New Roman"/>
          <w:color w:val="000000"/>
          <w:sz w:val="28"/>
          <w:szCs w:val="28"/>
        </w:rPr>
        <w:t>3 березня 2021 року</w:t>
      </w:r>
      <w:r w:rsidR="0080081B">
        <w:rPr>
          <w:rFonts w:ascii="Times New Roman" w:hAnsi="Times New Roman"/>
          <w:color w:val="000000"/>
          <w:sz w:val="28"/>
          <w:szCs w:val="28"/>
        </w:rPr>
        <w:t>.</w:t>
      </w:r>
      <w:r w:rsidR="00287C0C">
        <w:rPr>
          <w:rFonts w:ascii="Times New Roman" w:hAnsi="Times New Roman"/>
          <w:color w:val="000000"/>
          <w:sz w:val="28"/>
          <w:szCs w:val="28"/>
        </w:rPr>
        <w:t xml:space="preserve"> </w:t>
      </w:r>
    </w:p>
    <w:p w:rsidR="0080081B" w:rsidRDefault="0080081B" w:rsidP="00300A15">
      <w:pPr>
        <w:spacing w:after="0" w:line="240" w:lineRule="auto"/>
        <w:ind w:firstLine="708"/>
        <w:jc w:val="both"/>
        <w:rPr>
          <w:rFonts w:ascii="Times New Roman" w:hAnsi="Times New Roman"/>
          <w:color w:val="000000"/>
          <w:sz w:val="28"/>
          <w:szCs w:val="28"/>
        </w:rPr>
      </w:pPr>
    </w:p>
    <w:p w:rsidR="006D0F7C" w:rsidRDefault="00B4313B" w:rsidP="00300A15">
      <w:pPr>
        <w:spacing w:after="0" w:line="240" w:lineRule="auto"/>
        <w:ind w:firstLine="708"/>
        <w:jc w:val="both"/>
        <w:rPr>
          <w:rFonts w:ascii="Times New Roman" w:hAnsi="Times New Roman"/>
          <w:color w:val="000000"/>
          <w:sz w:val="28"/>
          <w:szCs w:val="28"/>
        </w:rPr>
      </w:pPr>
      <w:r>
        <w:rPr>
          <w:rFonts w:ascii="Times New Roman" w:hAnsi="Times New Roman"/>
          <w:sz w:val="28"/>
          <w:szCs w:val="28"/>
        </w:rPr>
        <w:t xml:space="preserve">Слід </w:t>
      </w:r>
      <w:r w:rsidR="001A356B" w:rsidRPr="00AE1DF8">
        <w:rPr>
          <w:rFonts w:ascii="Times New Roman" w:hAnsi="Times New Roman"/>
          <w:color w:val="000000"/>
          <w:sz w:val="28"/>
          <w:szCs w:val="28"/>
        </w:rPr>
        <w:t>за</w:t>
      </w:r>
      <w:r w:rsidR="00300A15">
        <w:rPr>
          <w:rFonts w:ascii="Times New Roman" w:hAnsi="Times New Roman"/>
          <w:color w:val="000000"/>
          <w:sz w:val="28"/>
          <w:szCs w:val="28"/>
        </w:rPr>
        <w:t>знач</w:t>
      </w:r>
      <w:r>
        <w:rPr>
          <w:rFonts w:ascii="Times New Roman" w:hAnsi="Times New Roman"/>
          <w:color w:val="000000"/>
          <w:sz w:val="28"/>
          <w:szCs w:val="28"/>
        </w:rPr>
        <w:t>ити</w:t>
      </w:r>
      <w:r w:rsidR="0080081B">
        <w:rPr>
          <w:rFonts w:ascii="Times New Roman" w:hAnsi="Times New Roman"/>
          <w:color w:val="000000"/>
          <w:sz w:val="28"/>
          <w:szCs w:val="28"/>
        </w:rPr>
        <w:t xml:space="preserve">, що пропозиції Головного юридичного управління, висловлені до </w:t>
      </w:r>
      <w:r>
        <w:rPr>
          <w:rFonts w:ascii="Times New Roman" w:hAnsi="Times New Roman"/>
          <w:color w:val="000000"/>
          <w:sz w:val="28"/>
          <w:szCs w:val="28"/>
        </w:rPr>
        <w:t xml:space="preserve">однойменного законопроекту </w:t>
      </w:r>
      <w:r w:rsidR="00865754">
        <w:rPr>
          <w:rFonts w:ascii="Times New Roman" w:hAnsi="Times New Roman"/>
          <w:color w:val="000000"/>
          <w:sz w:val="28"/>
          <w:szCs w:val="28"/>
        </w:rPr>
        <w:t>24 лютого 2021 року,</w:t>
      </w:r>
      <w:r w:rsidR="0080081B">
        <w:rPr>
          <w:rFonts w:ascii="Times New Roman" w:hAnsi="Times New Roman"/>
          <w:color w:val="000000"/>
          <w:sz w:val="28"/>
          <w:szCs w:val="28"/>
        </w:rPr>
        <w:t xml:space="preserve"> бул</w:t>
      </w:r>
      <w:r w:rsidR="004F746B">
        <w:rPr>
          <w:rFonts w:ascii="Times New Roman" w:hAnsi="Times New Roman"/>
          <w:color w:val="000000"/>
          <w:sz w:val="28"/>
          <w:szCs w:val="28"/>
        </w:rPr>
        <w:t>о</w:t>
      </w:r>
      <w:r w:rsidR="0080081B">
        <w:rPr>
          <w:rFonts w:ascii="Times New Roman" w:hAnsi="Times New Roman"/>
          <w:color w:val="000000"/>
          <w:sz w:val="28"/>
          <w:szCs w:val="28"/>
        </w:rPr>
        <w:t xml:space="preserve"> </w:t>
      </w:r>
      <w:r w:rsidR="00865754">
        <w:rPr>
          <w:rFonts w:ascii="Times New Roman" w:hAnsi="Times New Roman"/>
          <w:color w:val="000000"/>
          <w:sz w:val="28"/>
          <w:szCs w:val="28"/>
        </w:rPr>
        <w:t xml:space="preserve">під час його доопрацювання враховано. </w:t>
      </w:r>
    </w:p>
    <w:p w:rsidR="006573F0" w:rsidRDefault="00865754" w:rsidP="00D94C76">
      <w:pPr>
        <w:spacing w:before="120"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Разом із цим</w:t>
      </w:r>
      <w:r w:rsidR="00C6197A">
        <w:rPr>
          <w:rFonts w:ascii="Times New Roman" w:hAnsi="Times New Roman"/>
          <w:color w:val="000000"/>
          <w:sz w:val="28"/>
          <w:szCs w:val="28"/>
        </w:rPr>
        <w:t>,</w:t>
      </w:r>
      <w:r>
        <w:rPr>
          <w:rFonts w:ascii="Times New Roman" w:hAnsi="Times New Roman"/>
          <w:color w:val="000000"/>
          <w:sz w:val="28"/>
          <w:szCs w:val="28"/>
        </w:rPr>
        <w:t xml:space="preserve"> зауважуємо, що результатом доопрацювання законопроекту стал</w:t>
      </w:r>
      <w:r w:rsidR="000B6793">
        <w:rPr>
          <w:rFonts w:ascii="Times New Roman" w:hAnsi="Times New Roman"/>
          <w:color w:val="000000"/>
          <w:sz w:val="28"/>
          <w:szCs w:val="28"/>
        </w:rPr>
        <w:t>а</w:t>
      </w:r>
      <w:r>
        <w:rPr>
          <w:rFonts w:ascii="Times New Roman" w:hAnsi="Times New Roman"/>
          <w:color w:val="000000"/>
          <w:sz w:val="28"/>
          <w:szCs w:val="28"/>
        </w:rPr>
        <w:t xml:space="preserve"> не лише змін</w:t>
      </w:r>
      <w:r w:rsidR="000B6793">
        <w:rPr>
          <w:rFonts w:ascii="Times New Roman" w:hAnsi="Times New Roman"/>
          <w:color w:val="000000"/>
          <w:sz w:val="28"/>
          <w:szCs w:val="28"/>
        </w:rPr>
        <w:t>а</w:t>
      </w:r>
      <w:r>
        <w:rPr>
          <w:rFonts w:ascii="Times New Roman" w:hAnsi="Times New Roman"/>
          <w:color w:val="000000"/>
          <w:sz w:val="28"/>
          <w:szCs w:val="28"/>
        </w:rPr>
        <w:t xml:space="preserve"> до Закону України "Про правовий режим майна у Збройних Силах України"</w:t>
      </w:r>
      <w:r w:rsidR="006D0F7C">
        <w:rPr>
          <w:rFonts w:ascii="Times New Roman" w:hAnsi="Times New Roman"/>
          <w:color w:val="000000"/>
          <w:sz w:val="28"/>
          <w:szCs w:val="28"/>
        </w:rPr>
        <w:t>, а</w:t>
      </w:r>
      <w:r>
        <w:rPr>
          <w:rFonts w:ascii="Times New Roman" w:hAnsi="Times New Roman"/>
          <w:color w:val="000000"/>
          <w:sz w:val="28"/>
          <w:szCs w:val="28"/>
        </w:rPr>
        <w:t xml:space="preserve"> також </w:t>
      </w:r>
      <w:r w:rsidR="006573F0">
        <w:rPr>
          <w:rFonts w:ascii="Times New Roman" w:hAnsi="Times New Roman"/>
          <w:color w:val="000000"/>
          <w:sz w:val="28"/>
          <w:szCs w:val="28"/>
        </w:rPr>
        <w:t xml:space="preserve">пропозиція щодо внесення </w:t>
      </w:r>
      <w:r>
        <w:rPr>
          <w:rFonts w:ascii="Times New Roman" w:hAnsi="Times New Roman"/>
          <w:color w:val="000000"/>
          <w:sz w:val="28"/>
          <w:szCs w:val="28"/>
        </w:rPr>
        <w:t xml:space="preserve">зміни до Закону України "Про </w:t>
      </w:r>
      <w:r w:rsidR="006D0F7C">
        <w:rPr>
          <w:rFonts w:ascii="Times New Roman" w:hAnsi="Times New Roman"/>
          <w:color w:val="000000"/>
          <w:sz w:val="28"/>
          <w:szCs w:val="28"/>
        </w:rPr>
        <w:t>Національну гвардію України"</w:t>
      </w:r>
      <w:r w:rsidR="003B2568">
        <w:rPr>
          <w:rFonts w:ascii="Times New Roman" w:hAnsi="Times New Roman"/>
          <w:color w:val="000000"/>
          <w:sz w:val="28"/>
          <w:szCs w:val="28"/>
        </w:rPr>
        <w:t xml:space="preserve"> </w:t>
      </w:r>
      <w:r w:rsidR="006573F0">
        <w:rPr>
          <w:rFonts w:ascii="Times New Roman" w:hAnsi="Times New Roman"/>
          <w:color w:val="000000"/>
          <w:sz w:val="28"/>
          <w:szCs w:val="28"/>
        </w:rPr>
        <w:t xml:space="preserve">стосовно </w:t>
      </w:r>
      <w:r w:rsidR="003B2568">
        <w:rPr>
          <w:rFonts w:ascii="Times New Roman" w:hAnsi="Times New Roman"/>
          <w:color w:val="000000"/>
          <w:sz w:val="28"/>
          <w:szCs w:val="28"/>
        </w:rPr>
        <w:t>визначення Кабінетом Міністрів України порядку передачі дрібнокаліберних патронів калібру 5,6 міліметра, придатних для використання і зберігання, держа</w:t>
      </w:r>
      <w:r w:rsidR="00C6197A">
        <w:rPr>
          <w:rFonts w:ascii="Times New Roman" w:hAnsi="Times New Roman"/>
          <w:color w:val="000000"/>
          <w:sz w:val="28"/>
          <w:szCs w:val="28"/>
        </w:rPr>
        <w:t>в</w:t>
      </w:r>
      <w:r w:rsidR="003B2568">
        <w:rPr>
          <w:rFonts w:ascii="Times New Roman" w:hAnsi="Times New Roman"/>
          <w:color w:val="000000"/>
          <w:sz w:val="28"/>
          <w:szCs w:val="28"/>
        </w:rPr>
        <w:t xml:space="preserve">ним і комунальним закладам фізичної культури і спорту, що мають право відповідно до Закону України </w:t>
      </w:r>
      <w:r w:rsidR="00C50842">
        <w:rPr>
          <w:rFonts w:ascii="Times New Roman" w:hAnsi="Times New Roman"/>
          <w:color w:val="000000"/>
          <w:sz w:val="28"/>
          <w:szCs w:val="28"/>
        </w:rPr>
        <w:t>"Про фізичну культуру і спорт" використовувати спортивну вогнепальну (крім бойової) зброю</w:t>
      </w:r>
      <w:r w:rsidR="00DC3ADD">
        <w:rPr>
          <w:rFonts w:ascii="Times New Roman" w:hAnsi="Times New Roman"/>
          <w:color w:val="000000"/>
          <w:sz w:val="28"/>
          <w:szCs w:val="28"/>
        </w:rPr>
        <w:t xml:space="preserve"> (доповнення розділу </w:t>
      </w:r>
      <w:r w:rsidR="00DC3ADD">
        <w:rPr>
          <w:rFonts w:ascii="Times New Roman" w:hAnsi="Times New Roman"/>
          <w:color w:val="000000"/>
          <w:sz w:val="28"/>
          <w:szCs w:val="28"/>
          <w:lang w:val="en-US"/>
        </w:rPr>
        <w:t>II</w:t>
      </w:r>
      <w:r w:rsidR="00DC3ADD" w:rsidRPr="00DC3ADD">
        <w:rPr>
          <w:rFonts w:ascii="Times New Roman" w:hAnsi="Times New Roman"/>
          <w:color w:val="000000"/>
          <w:sz w:val="28"/>
          <w:szCs w:val="28"/>
        </w:rPr>
        <w:t xml:space="preserve"> </w:t>
      </w:r>
      <w:r w:rsidR="00DC3ADD">
        <w:rPr>
          <w:rFonts w:ascii="Times New Roman" w:hAnsi="Times New Roman"/>
          <w:color w:val="000000"/>
          <w:sz w:val="28"/>
          <w:szCs w:val="28"/>
        </w:rPr>
        <w:t>"Прикінцеві положення" проекту новим пункто</w:t>
      </w:r>
      <w:r w:rsidR="00043DC5">
        <w:rPr>
          <w:rFonts w:ascii="Times New Roman" w:hAnsi="Times New Roman"/>
          <w:color w:val="000000"/>
          <w:sz w:val="28"/>
          <w:szCs w:val="28"/>
        </w:rPr>
        <w:t>м 2 відповідного змі</w:t>
      </w:r>
      <w:r w:rsidR="00DC3ADD">
        <w:rPr>
          <w:rFonts w:ascii="Times New Roman" w:hAnsi="Times New Roman"/>
          <w:color w:val="000000"/>
          <w:sz w:val="28"/>
          <w:szCs w:val="28"/>
        </w:rPr>
        <w:t>с</w:t>
      </w:r>
      <w:r w:rsidR="00043DC5">
        <w:rPr>
          <w:rFonts w:ascii="Times New Roman" w:hAnsi="Times New Roman"/>
          <w:color w:val="000000"/>
          <w:sz w:val="28"/>
          <w:szCs w:val="28"/>
        </w:rPr>
        <w:t>т</w:t>
      </w:r>
      <w:r w:rsidR="00DC3ADD">
        <w:rPr>
          <w:rFonts w:ascii="Times New Roman" w:hAnsi="Times New Roman"/>
          <w:color w:val="000000"/>
          <w:sz w:val="28"/>
          <w:szCs w:val="28"/>
        </w:rPr>
        <w:t>у)</w:t>
      </w:r>
      <w:r w:rsidR="00C50842">
        <w:rPr>
          <w:rFonts w:ascii="Times New Roman" w:hAnsi="Times New Roman"/>
          <w:color w:val="000000"/>
          <w:sz w:val="28"/>
          <w:szCs w:val="28"/>
        </w:rPr>
        <w:t xml:space="preserve">. </w:t>
      </w:r>
    </w:p>
    <w:p w:rsidR="00D94C76" w:rsidRPr="00D94C76" w:rsidRDefault="00163C22" w:rsidP="00D94C76">
      <w:pPr>
        <w:spacing w:before="120"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У зв'язку із цим </w:t>
      </w:r>
      <w:r w:rsidR="00FD2AED">
        <w:rPr>
          <w:rFonts w:ascii="Times New Roman" w:hAnsi="Times New Roman"/>
          <w:color w:val="000000"/>
          <w:sz w:val="28"/>
          <w:szCs w:val="28"/>
        </w:rPr>
        <w:t>за</w:t>
      </w:r>
      <w:r>
        <w:rPr>
          <w:rFonts w:ascii="Times New Roman" w:hAnsi="Times New Roman"/>
          <w:color w:val="000000"/>
          <w:sz w:val="28"/>
          <w:szCs w:val="28"/>
        </w:rPr>
        <w:t>значаємо</w:t>
      </w:r>
      <w:r w:rsidR="00D94C76">
        <w:rPr>
          <w:rFonts w:ascii="Times New Roman" w:hAnsi="Times New Roman"/>
          <w:color w:val="000000"/>
          <w:sz w:val="28"/>
          <w:szCs w:val="28"/>
        </w:rPr>
        <w:t xml:space="preserve">, що </w:t>
      </w:r>
      <w:r w:rsidR="006573F0">
        <w:rPr>
          <w:rFonts w:ascii="Times New Roman" w:hAnsi="Times New Roman"/>
          <w:color w:val="000000"/>
          <w:sz w:val="28"/>
          <w:szCs w:val="28"/>
        </w:rPr>
        <w:t xml:space="preserve">це </w:t>
      </w:r>
      <w:r w:rsidR="00D94C76">
        <w:rPr>
          <w:rFonts w:ascii="Times New Roman" w:hAnsi="Times New Roman"/>
          <w:color w:val="000000"/>
          <w:sz w:val="28"/>
          <w:szCs w:val="28"/>
        </w:rPr>
        <w:t xml:space="preserve">питання не було предметом розгляду </w:t>
      </w:r>
      <w:r w:rsidR="00D94C76" w:rsidRPr="00D94C76">
        <w:rPr>
          <w:rFonts w:ascii="Times New Roman" w:hAnsi="Times New Roman"/>
          <w:sz w:val="28"/>
          <w:szCs w:val="28"/>
          <w:shd w:val="clear" w:color="auto" w:fill="FFFFFF"/>
        </w:rPr>
        <w:t>парламенту під час прийняття проекту за основу, що не враховує вимог частини першої статті 116 Регламенту Верховної Ради України</w:t>
      </w:r>
      <w:r w:rsidR="00D94C76" w:rsidRPr="00D94C76">
        <w:rPr>
          <w:rFonts w:ascii="Times New Roman" w:eastAsia="Times New Roman" w:hAnsi="Times New Roman"/>
          <w:sz w:val="28"/>
          <w:szCs w:val="28"/>
          <w:lang w:eastAsia="ru-RU"/>
        </w:rPr>
        <w:t xml:space="preserve">, </w:t>
      </w:r>
      <w:r w:rsidR="00D94C76" w:rsidRPr="00D94C76">
        <w:rPr>
          <w:rFonts w:ascii="Times New Roman" w:hAnsi="Times New Roman"/>
          <w:sz w:val="28"/>
          <w:szCs w:val="28"/>
        </w:rPr>
        <w:t>за якою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w:t>
      </w:r>
    </w:p>
    <w:p w:rsidR="001A37E7" w:rsidRDefault="00DB50F9" w:rsidP="006573F0">
      <w:pPr>
        <w:spacing w:before="120" w:after="0" w:line="240" w:lineRule="auto"/>
        <w:ind w:firstLine="709"/>
        <w:jc w:val="both"/>
        <w:rPr>
          <w:rFonts w:ascii="Times New Roman" w:eastAsia="Times New Roman" w:hAnsi="Times New Roman"/>
          <w:sz w:val="28"/>
          <w:szCs w:val="28"/>
          <w:lang w:eastAsia="ru-RU"/>
        </w:rPr>
      </w:pPr>
      <w:r w:rsidRPr="00A6339D">
        <w:rPr>
          <w:rFonts w:ascii="Times New Roman" w:hAnsi="Times New Roman"/>
          <w:color w:val="000000"/>
          <w:sz w:val="28"/>
          <w:szCs w:val="28"/>
        </w:rPr>
        <w:t xml:space="preserve">Також </w:t>
      </w:r>
      <w:r w:rsidR="00267B33">
        <w:rPr>
          <w:rFonts w:ascii="Times New Roman" w:hAnsi="Times New Roman"/>
          <w:color w:val="000000"/>
          <w:sz w:val="28"/>
          <w:szCs w:val="28"/>
        </w:rPr>
        <w:t xml:space="preserve">слід </w:t>
      </w:r>
      <w:r w:rsidR="006573F0">
        <w:rPr>
          <w:rFonts w:ascii="Times New Roman" w:hAnsi="Times New Roman"/>
          <w:color w:val="000000"/>
          <w:sz w:val="28"/>
          <w:szCs w:val="28"/>
        </w:rPr>
        <w:t>зазнач</w:t>
      </w:r>
      <w:r w:rsidR="00267B33">
        <w:rPr>
          <w:rFonts w:ascii="Times New Roman" w:hAnsi="Times New Roman"/>
          <w:color w:val="000000"/>
          <w:sz w:val="28"/>
          <w:szCs w:val="28"/>
        </w:rPr>
        <w:t>ити</w:t>
      </w:r>
      <w:r w:rsidR="006573F0">
        <w:rPr>
          <w:rFonts w:ascii="Times New Roman" w:hAnsi="Times New Roman"/>
          <w:color w:val="000000"/>
          <w:sz w:val="28"/>
          <w:szCs w:val="28"/>
        </w:rPr>
        <w:t xml:space="preserve"> про невідповідність </w:t>
      </w:r>
      <w:r w:rsidR="00440499">
        <w:rPr>
          <w:rFonts w:ascii="Times New Roman" w:eastAsia="Times New Roman" w:hAnsi="Times New Roman"/>
          <w:sz w:val="28"/>
          <w:szCs w:val="28"/>
          <w:lang w:eastAsia="ru-RU"/>
        </w:rPr>
        <w:t>назви законопроекту його змісту</w:t>
      </w:r>
      <w:r w:rsidR="00440499">
        <w:rPr>
          <w:rFonts w:ascii="Times New Roman" w:hAnsi="Times New Roman"/>
          <w:color w:val="000000"/>
          <w:sz w:val="28"/>
          <w:szCs w:val="28"/>
        </w:rPr>
        <w:t xml:space="preserve"> </w:t>
      </w:r>
      <w:r w:rsidR="006573F0">
        <w:rPr>
          <w:rFonts w:ascii="Times New Roman" w:hAnsi="Times New Roman"/>
          <w:color w:val="000000"/>
          <w:sz w:val="28"/>
          <w:szCs w:val="28"/>
        </w:rPr>
        <w:t>внаслідок реалізації пропозиції щодо внесення змін</w:t>
      </w:r>
      <w:r w:rsidR="000B6793">
        <w:rPr>
          <w:rFonts w:ascii="Times New Roman" w:hAnsi="Times New Roman"/>
          <w:color w:val="000000"/>
          <w:sz w:val="28"/>
          <w:szCs w:val="28"/>
        </w:rPr>
        <w:t>и</w:t>
      </w:r>
      <w:r w:rsidR="006573F0">
        <w:rPr>
          <w:rFonts w:ascii="Times New Roman" w:hAnsi="Times New Roman"/>
          <w:color w:val="000000"/>
          <w:sz w:val="28"/>
          <w:szCs w:val="28"/>
        </w:rPr>
        <w:t xml:space="preserve"> до Закону України </w:t>
      </w:r>
      <w:r w:rsidR="006573F0">
        <w:rPr>
          <w:rFonts w:ascii="Times New Roman" w:hAnsi="Times New Roman"/>
          <w:color w:val="000000"/>
          <w:sz w:val="28"/>
          <w:szCs w:val="28"/>
        </w:rPr>
        <w:lastRenderedPageBreak/>
        <w:t xml:space="preserve">"Про </w:t>
      </w:r>
      <w:r w:rsidR="006573F0">
        <w:rPr>
          <w:rFonts w:ascii="Times New Roman" w:eastAsia="Times New Roman" w:hAnsi="Times New Roman"/>
          <w:sz w:val="28"/>
          <w:szCs w:val="28"/>
          <w:lang w:eastAsia="ru-RU"/>
        </w:rPr>
        <w:t>Національну гвардію України</w:t>
      </w:r>
      <w:r w:rsidR="006573F0">
        <w:rPr>
          <w:rFonts w:ascii="Times New Roman" w:hAnsi="Times New Roman"/>
          <w:color w:val="000000"/>
          <w:sz w:val="28"/>
          <w:szCs w:val="28"/>
        </w:rPr>
        <w:t>"</w:t>
      </w:r>
      <w:r w:rsidR="006573F0">
        <w:rPr>
          <w:rFonts w:ascii="Times New Roman" w:hAnsi="Times New Roman"/>
          <w:color w:val="000000"/>
          <w:sz w:val="28"/>
          <w:szCs w:val="28"/>
        </w:rPr>
        <w:t xml:space="preserve"> (пункт 2 розділу </w:t>
      </w:r>
      <w:r w:rsidR="001A37E7">
        <w:rPr>
          <w:rFonts w:ascii="Times New Roman" w:eastAsia="Times New Roman" w:hAnsi="Times New Roman"/>
          <w:sz w:val="28"/>
          <w:szCs w:val="28"/>
          <w:lang w:val="en-US" w:eastAsia="ru-RU"/>
        </w:rPr>
        <w:t>II</w:t>
      </w:r>
      <w:r w:rsidR="001A37E7" w:rsidRPr="00232C51">
        <w:rPr>
          <w:rFonts w:ascii="Times New Roman" w:eastAsia="Times New Roman" w:hAnsi="Times New Roman"/>
          <w:sz w:val="28"/>
          <w:szCs w:val="28"/>
          <w:lang w:val="ru-RU" w:eastAsia="ru-RU"/>
        </w:rPr>
        <w:t xml:space="preserve"> </w:t>
      </w:r>
      <w:r w:rsidR="001A37E7">
        <w:rPr>
          <w:rFonts w:ascii="Times New Roman" w:eastAsia="Times New Roman" w:hAnsi="Times New Roman"/>
          <w:sz w:val="28"/>
          <w:szCs w:val="28"/>
          <w:lang w:eastAsia="ru-RU"/>
        </w:rPr>
        <w:t>"Прик</w:t>
      </w:r>
      <w:r w:rsidR="006573F0">
        <w:rPr>
          <w:rFonts w:ascii="Times New Roman" w:eastAsia="Times New Roman" w:hAnsi="Times New Roman"/>
          <w:sz w:val="28"/>
          <w:szCs w:val="28"/>
          <w:lang w:eastAsia="ru-RU"/>
        </w:rPr>
        <w:t>інцеві положення" законопроекту</w:t>
      </w:r>
      <w:r w:rsidR="000C72D2">
        <w:rPr>
          <w:rFonts w:ascii="Times New Roman" w:eastAsia="Times New Roman" w:hAnsi="Times New Roman"/>
          <w:sz w:val="28"/>
          <w:szCs w:val="28"/>
          <w:lang w:eastAsia="ru-RU"/>
        </w:rPr>
        <w:t>)</w:t>
      </w:r>
      <w:r w:rsidR="007F5512">
        <w:rPr>
          <w:rFonts w:ascii="Times New Roman" w:eastAsia="Times New Roman" w:hAnsi="Times New Roman"/>
          <w:sz w:val="28"/>
          <w:szCs w:val="28"/>
          <w:lang w:eastAsia="ru-RU"/>
        </w:rPr>
        <w:t xml:space="preserve">, а </w:t>
      </w:r>
      <w:r w:rsidR="000C72D2">
        <w:rPr>
          <w:rFonts w:ascii="Times New Roman" w:eastAsia="Times New Roman" w:hAnsi="Times New Roman"/>
          <w:sz w:val="28"/>
          <w:szCs w:val="28"/>
          <w:lang w:eastAsia="ru-RU"/>
        </w:rPr>
        <w:t>від</w:t>
      </w:r>
      <w:r w:rsidR="007F5512">
        <w:rPr>
          <w:rFonts w:ascii="Times New Roman" w:eastAsia="Times New Roman" w:hAnsi="Times New Roman"/>
          <w:sz w:val="28"/>
          <w:szCs w:val="28"/>
          <w:lang w:eastAsia="ru-RU"/>
        </w:rPr>
        <w:t>так</w:t>
      </w:r>
      <w:r w:rsidR="00693ABC">
        <w:rPr>
          <w:rFonts w:ascii="Times New Roman" w:eastAsia="Times New Roman" w:hAnsi="Times New Roman"/>
          <w:sz w:val="28"/>
          <w:szCs w:val="28"/>
          <w:lang w:eastAsia="ru-RU"/>
        </w:rPr>
        <w:t>,</w:t>
      </w:r>
      <w:r w:rsidR="007F5512">
        <w:rPr>
          <w:rFonts w:ascii="Times New Roman" w:eastAsia="Times New Roman" w:hAnsi="Times New Roman"/>
          <w:sz w:val="28"/>
          <w:szCs w:val="28"/>
          <w:lang w:eastAsia="ru-RU"/>
        </w:rPr>
        <w:t xml:space="preserve"> і </w:t>
      </w:r>
      <w:r w:rsidR="000C72D2">
        <w:rPr>
          <w:rFonts w:ascii="Times New Roman" w:eastAsia="Times New Roman" w:hAnsi="Times New Roman"/>
          <w:sz w:val="28"/>
          <w:szCs w:val="28"/>
          <w:lang w:eastAsia="ru-RU"/>
        </w:rPr>
        <w:t>змін</w:t>
      </w:r>
      <w:r w:rsidR="00693ABC">
        <w:rPr>
          <w:rFonts w:ascii="Times New Roman" w:eastAsia="Times New Roman" w:hAnsi="Times New Roman"/>
          <w:sz w:val="28"/>
          <w:szCs w:val="28"/>
          <w:lang w:eastAsia="ru-RU"/>
        </w:rPr>
        <w:t>и</w:t>
      </w:r>
      <w:r w:rsidR="000C72D2">
        <w:rPr>
          <w:rFonts w:ascii="Times New Roman" w:eastAsia="Times New Roman" w:hAnsi="Times New Roman"/>
          <w:sz w:val="28"/>
          <w:szCs w:val="28"/>
          <w:lang w:eastAsia="ru-RU"/>
        </w:rPr>
        <w:t xml:space="preserve"> </w:t>
      </w:r>
      <w:r w:rsidR="000C72D2" w:rsidRPr="000C72D2">
        <w:rPr>
          <w:rFonts w:ascii="Times New Roman" w:eastAsia="Times New Roman" w:hAnsi="Times New Roman"/>
          <w:sz w:val="28"/>
          <w:szCs w:val="28"/>
          <w:lang w:eastAsia="ru-RU"/>
        </w:rPr>
        <w:t>предмет</w:t>
      </w:r>
      <w:r w:rsidR="00693ABC">
        <w:rPr>
          <w:rFonts w:ascii="Times New Roman" w:eastAsia="Times New Roman" w:hAnsi="Times New Roman"/>
          <w:sz w:val="28"/>
          <w:szCs w:val="28"/>
          <w:lang w:eastAsia="ru-RU"/>
        </w:rPr>
        <w:t>а</w:t>
      </w:r>
      <w:r w:rsidR="000C72D2" w:rsidRPr="000C72D2">
        <w:rPr>
          <w:rFonts w:ascii="Times New Roman" w:eastAsia="Times New Roman" w:hAnsi="Times New Roman"/>
          <w:sz w:val="28"/>
          <w:szCs w:val="28"/>
          <w:lang w:eastAsia="ru-RU"/>
        </w:rPr>
        <w:t xml:space="preserve"> правового регулювання законопроекту</w:t>
      </w:r>
      <w:r w:rsidR="006573F0">
        <w:rPr>
          <w:rFonts w:ascii="Times New Roman" w:eastAsia="Times New Roman" w:hAnsi="Times New Roman"/>
          <w:sz w:val="28"/>
          <w:szCs w:val="28"/>
          <w:lang w:eastAsia="ru-RU"/>
        </w:rPr>
        <w:t xml:space="preserve">. </w:t>
      </w:r>
    </w:p>
    <w:p w:rsidR="00660AEA" w:rsidRDefault="00B4313B" w:rsidP="003E5AF2">
      <w:pPr>
        <w:spacing w:before="120"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Звертаємо увагу також на те, </w:t>
      </w:r>
      <w:r w:rsidR="00660AEA">
        <w:rPr>
          <w:rFonts w:ascii="Times New Roman" w:hAnsi="Times New Roman"/>
          <w:color w:val="000000" w:themeColor="text1"/>
          <w:sz w:val="28"/>
          <w:szCs w:val="28"/>
        </w:rPr>
        <w:t xml:space="preserve">що визначені Законом України "Про Національну гвардію України" питання управління державним майном мають бути приведені у відповідність до норм Основного Закону України. </w:t>
      </w:r>
    </w:p>
    <w:p w:rsidR="003E5AF2" w:rsidRDefault="003E5AF2" w:rsidP="003E5AF2">
      <w:pPr>
        <w:spacing w:after="0" w:line="240" w:lineRule="auto"/>
        <w:ind w:firstLine="709"/>
        <w:jc w:val="both"/>
        <w:rPr>
          <w:rFonts w:ascii="Times New Roman" w:hAnsi="Times New Roman"/>
          <w:b/>
          <w:color w:val="000000" w:themeColor="text1"/>
          <w:sz w:val="28"/>
          <w:szCs w:val="28"/>
          <w:u w:val="single"/>
        </w:rPr>
      </w:pPr>
    </w:p>
    <w:p w:rsidR="00861516" w:rsidRDefault="00B4313B" w:rsidP="003E5AF2">
      <w:pPr>
        <w:spacing w:after="0" w:line="240" w:lineRule="auto"/>
        <w:ind w:firstLine="709"/>
        <w:jc w:val="both"/>
        <w:rPr>
          <w:rFonts w:ascii="Times New Roman" w:hAnsi="Times New Roman"/>
          <w:color w:val="000000" w:themeColor="text1"/>
          <w:sz w:val="28"/>
          <w:szCs w:val="28"/>
          <w:shd w:val="clear" w:color="auto" w:fill="FFFFFF"/>
        </w:rPr>
      </w:pPr>
      <w:r w:rsidRPr="00693ABC">
        <w:rPr>
          <w:rFonts w:ascii="Times New Roman" w:hAnsi="Times New Roman"/>
          <w:b/>
          <w:color w:val="000000" w:themeColor="text1"/>
          <w:sz w:val="28"/>
          <w:szCs w:val="28"/>
          <w:u w:val="single"/>
        </w:rPr>
        <w:t>У</w:t>
      </w:r>
      <w:r w:rsidR="00693ABC" w:rsidRPr="00693ABC">
        <w:rPr>
          <w:rFonts w:ascii="Times New Roman" w:hAnsi="Times New Roman"/>
          <w:b/>
          <w:color w:val="000000" w:themeColor="text1"/>
          <w:sz w:val="28"/>
          <w:szCs w:val="28"/>
          <w:u w:val="single"/>
        </w:rPr>
        <w:t>загальнюючий висновок:</w:t>
      </w:r>
      <w:r w:rsidR="00693ABC">
        <w:rPr>
          <w:rFonts w:ascii="Times New Roman" w:hAnsi="Times New Roman"/>
          <w:color w:val="000000" w:themeColor="text1"/>
          <w:sz w:val="28"/>
          <w:szCs w:val="28"/>
        </w:rPr>
        <w:t xml:space="preserve"> </w:t>
      </w:r>
      <w:r w:rsidR="00DB67AA" w:rsidRPr="006D7B1D">
        <w:rPr>
          <w:rFonts w:ascii="Times New Roman" w:hAnsi="Times New Roman"/>
          <w:color w:val="000000" w:themeColor="text1"/>
          <w:sz w:val="28"/>
          <w:szCs w:val="28"/>
        </w:rPr>
        <w:t xml:space="preserve">законопроект </w:t>
      </w:r>
      <w:r w:rsidR="00D772A3">
        <w:rPr>
          <w:rFonts w:ascii="Times New Roman" w:hAnsi="Times New Roman"/>
          <w:color w:val="000000" w:themeColor="text1"/>
          <w:sz w:val="28"/>
          <w:szCs w:val="28"/>
        </w:rPr>
        <w:t xml:space="preserve">потребує </w:t>
      </w:r>
      <w:r w:rsidR="00DB67AA" w:rsidRPr="006D7B1D">
        <w:rPr>
          <w:rFonts w:ascii="Times New Roman" w:hAnsi="Times New Roman"/>
          <w:color w:val="000000" w:themeColor="text1"/>
          <w:sz w:val="28"/>
          <w:szCs w:val="28"/>
        </w:rPr>
        <w:t>доопрацюва</w:t>
      </w:r>
      <w:r w:rsidR="00D772A3">
        <w:rPr>
          <w:rFonts w:ascii="Times New Roman" w:hAnsi="Times New Roman"/>
          <w:color w:val="000000" w:themeColor="text1"/>
          <w:sz w:val="28"/>
          <w:szCs w:val="28"/>
        </w:rPr>
        <w:t>ння</w:t>
      </w:r>
      <w:r w:rsidR="00DB67AA" w:rsidRPr="006D7B1D">
        <w:rPr>
          <w:rFonts w:ascii="Times New Roman" w:hAnsi="Times New Roman"/>
          <w:color w:val="000000" w:themeColor="text1"/>
          <w:sz w:val="28"/>
          <w:szCs w:val="28"/>
        </w:rPr>
        <w:t xml:space="preserve"> з урахуванням можливостей, передбачених </w:t>
      </w:r>
      <w:r w:rsidR="00DB67AA" w:rsidRPr="006D7B1D">
        <w:rPr>
          <w:rFonts w:ascii="Times New Roman" w:hAnsi="Times New Roman"/>
          <w:color w:val="000000" w:themeColor="text1"/>
          <w:sz w:val="28"/>
          <w:szCs w:val="28"/>
          <w:shd w:val="clear" w:color="auto" w:fill="FFFFFF"/>
        </w:rPr>
        <w:t>частиною шостою статті 118 Ре</w:t>
      </w:r>
      <w:r w:rsidR="00861516">
        <w:rPr>
          <w:rFonts w:ascii="Times New Roman" w:hAnsi="Times New Roman"/>
          <w:color w:val="000000" w:themeColor="text1"/>
          <w:sz w:val="28"/>
          <w:szCs w:val="28"/>
          <w:shd w:val="clear" w:color="auto" w:fill="FFFFFF"/>
        </w:rPr>
        <w:t xml:space="preserve">гламенту Верховної Ради України. </w:t>
      </w:r>
    </w:p>
    <w:p w:rsidR="00DB20D2" w:rsidRDefault="00DB20D2" w:rsidP="00DB20D2">
      <w:pPr>
        <w:spacing w:after="0" w:line="240" w:lineRule="auto"/>
        <w:ind w:firstLine="709"/>
        <w:jc w:val="both"/>
        <w:rPr>
          <w:rFonts w:ascii="Times New Roman" w:hAnsi="Times New Roman"/>
          <w:color w:val="000000" w:themeColor="text1"/>
          <w:sz w:val="28"/>
          <w:szCs w:val="28"/>
          <w:shd w:val="clear" w:color="auto" w:fill="FFFFFF"/>
        </w:rPr>
      </w:pPr>
    </w:p>
    <w:p w:rsidR="00DB20D2" w:rsidRDefault="00DB20D2" w:rsidP="00311B04">
      <w:pPr>
        <w:spacing w:before="120" w:after="0" w:line="240" w:lineRule="auto"/>
        <w:ind w:firstLine="709"/>
        <w:jc w:val="both"/>
        <w:rPr>
          <w:rFonts w:ascii="Times New Roman" w:hAnsi="Times New Roman"/>
          <w:sz w:val="28"/>
          <w:szCs w:val="28"/>
        </w:rPr>
      </w:pPr>
    </w:p>
    <w:p w:rsidR="003E6989" w:rsidRDefault="003E6989" w:rsidP="003E6989">
      <w:pPr>
        <w:spacing w:after="0" w:line="240" w:lineRule="auto"/>
        <w:ind w:firstLine="709"/>
        <w:jc w:val="both"/>
        <w:rPr>
          <w:rFonts w:ascii="Times New Roman" w:hAnsi="Times New Roman"/>
          <w:sz w:val="28"/>
          <w:szCs w:val="28"/>
        </w:rPr>
      </w:pPr>
      <w:r>
        <w:rPr>
          <w:rFonts w:ascii="Times New Roman" w:hAnsi="Times New Roman"/>
          <w:sz w:val="28"/>
          <w:szCs w:val="28"/>
        </w:rPr>
        <w:t xml:space="preserve">Заступник Керівника </w:t>
      </w:r>
    </w:p>
    <w:p w:rsidR="007167DA" w:rsidRPr="007167DA" w:rsidRDefault="003E6989" w:rsidP="00A364E9">
      <w:pPr>
        <w:spacing w:after="0" w:line="240" w:lineRule="auto"/>
        <w:jc w:val="both"/>
        <w:rPr>
          <w:rFonts w:ascii="Times New Roman" w:eastAsia="Times New Roman" w:hAnsi="Times New Roman"/>
          <w:sz w:val="16"/>
          <w:szCs w:val="16"/>
          <w:lang w:eastAsia="ru-RU"/>
        </w:rPr>
      </w:pPr>
      <w:r>
        <w:rPr>
          <w:rFonts w:ascii="Times New Roman" w:hAnsi="Times New Roman"/>
          <w:sz w:val="28"/>
          <w:szCs w:val="28"/>
        </w:rPr>
        <w:t>Головного юридичного управління</w:t>
      </w:r>
      <w:r>
        <w:rPr>
          <w:rFonts w:ascii="Times New Roman" w:hAnsi="Times New Roman"/>
          <w:sz w:val="28"/>
          <w:szCs w:val="28"/>
        </w:rPr>
        <w:tab/>
      </w:r>
      <w:r>
        <w:rPr>
          <w:rFonts w:ascii="Times New Roman" w:hAnsi="Times New Roman"/>
          <w:sz w:val="28"/>
          <w:szCs w:val="28"/>
        </w:rPr>
        <w:tab/>
      </w:r>
      <w:bookmarkStart w:id="0" w:name="_GoBack"/>
      <w:bookmarkEnd w:id="0"/>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E539DD">
        <w:rPr>
          <w:rFonts w:ascii="Times New Roman" w:hAnsi="Times New Roman"/>
          <w:sz w:val="28"/>
          <w:szCs w:val="28"/>
        </w:rPr>
        <w:t xml:space="preserve">  </w:t>
      </w:r>
      <w:r w:rsidRPr="003E6989">
        <w:rPr>
          <w:rFonts w:ascii="Times New Roman" w:hAnsi="Times New Roman"/>
          <w:b/>
          <w:sz w:val="28"/>
          <w:szCs w:val="28"/>
        </w:rPr>
        <w:t>В.МІЛОВАНОВ</w:t>
      </w:r>
    </w:p>
    <w:sectPr w:rsidR="007167DA" w:rsidRPr="007167DA"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8D7" w:rsidRDefault="00C608D7" w:rsidP="005E306B">
      <w:pPr>
        <w:spacing w:after="0" w:line="240" w:lineRule="auto"/>
      </w:pPr>
      <w:r>
        <w:separator/>
      </w:r>
    </w:p>
  </w:endnote>
  <w:endnote w:type="continuationSeparator" w:id="0">
    <w:p w:rsidR="00C608D7" w:rsidRDefault="00C608D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8D7" w:rsidRDefault="00C608D7" w:rsidP="005E306B">
      <w:pPr>
        <w:spacing w:after="0" w:line="240" w:lineRule="auto"/>
      </w:pPr>
      <w:r>
        <w:separator/>
      </w:r>
    </w:p>
  </w:footnote>
  <w:footnote w:type="continuationSeparator" w:id="0">
    <w:p w:rsidR="00C608D7" w:rsidRDefault="00C608D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90770"/>
      <w:docPartObj>
        <w:docPartGallery w:val="Page Numbers (Top of Page)"/>
        <w:docPartUnique/>
      </w:docPartObj>
    </w:sdtPr>
    <w:sdtEndPr>
      <w:rPr>
        <w:rFonts w:ascii="Times New Roman" w:hAnsi="Times New Roman"/>
        <w:sz w:val="28"/>
        <w:szCs w:val="28"/>
      </w:rPr>
    </w:sdtEndPr>
    <w:sdtContent>
      <w:p w:rsidR="00140AA7" w:rsidRPr="00140AA7" w:rsidRDefault="00140AA7">
        <w:pPr>
          <w:pStyle w:val="a3"/>
          <w:jc w:val="center"/>
          <w:rPr>
            <w:rFonts w:ascii="Times New Roman" w:hAnsi="Times New Roman"/>
            <w:sz w:val="28"/>
            <w:szCs w:val="28"/>
          </w:rPr>
        </w:pPr>
        <w:r w:rsidRPr="00140AA7">
          <w:rPr>
            <w:rFonts w:ascii="Times New Roman" w:hAnsi="Times New Roman"/>
            <w:sz w:val="28"/>
            <w:szCs w:val="28"/>
          </w:rPr>
          <w:fldChar w:fldCharType="begin"/>
        </w:r>
        <w:r w:rsidRPr="00140AA7">
          <w:rPr>
            <w:rFonts w:ascii="Times New Roman" w:hAnsi="Times New Roman"/>
            <w:sz w:val="28"/>
            <w:szCs w:val="28"/>
          </w:rPr>
          <w:instrText>PAGE   \* MERGEFORMAT</w:instrText>
        </w:r>
        <w:r w:rsidRPr="00140AA7">
          <w:rPr>
            <w:rFonts w:ascii="Times New Roman" w:hAnsi="Times New Roman"/>
            <w:sz w:val="28"/>
            <w:szCs w:val="28"/>
          </w:rPr>
          <w:fldChar w:fldCharType="separate"/>
        </w:r>
        <w:r w:rsidR="003E5AF2">
          <w:rPr>
            <w:rFonts w:ascii="Times New Roman" w:hAnsi="Times New Roman"/>
            <w:noProof/>
            <w:sz w:val="28"/>
            <w:szCs w:val="28"/>
          </w:rPr>
          <w:t>2</w:t>
        </w:r>
        <w:r w:rsidRPr="00140AA7">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5525"/>
    <w:multiLevelType w:val="hybridMultilevel"/>
    <w:tmpl w:val="F404F00E"/>
    <w:lvl w:ilvl="0" w:tplc="7B1A0A9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 w15:restartNumberingAfterBreak="0">
    <w:nsid w:val="473739A8"/>
    <w:multiLevelType w:val="hybridMultilevel"/>
    <w:tmpl w:val="BD40EBFE"/>
    <w:lvl w:ilvl="0" w:tplc="70062BC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61C7501E"/>
    <w:multiLevelType w:val="hybridMultilevel"/>
    <w:tmpl w:val="3D1006A8"/>
    <w:lvl w:ilvl="0" w:tplc="61D83358">
      <w:start w:val="1"/>
      <w:numFmt w:val="decimal"/>
      <w:lvlText w:val="%1)"/>
      <w:lvlJc w:val="left"/>
      <w:pPr>
        <w:ind w:left="1068" w:hanging="360"/>
      </w:pPr>
      <w:rPr>
        <w:rFonts w:eastAsia="Calibri"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841"/>
    <w:rsid w:val="00031123"/>
    <w:rsid w:val="0003690C"/>
    <w:rsid w:val="00043243"/>
    <w:rsid w:val="00043DC5"/>
    <w:rsid w:val="00070C49"/>
    <w:rsid w:val="00080B66"/>
    <w:rsid w:val="0009379A"/>
    <w:rsid w:val="000B6793"/>
    <w:rsid w:val="000B6CE8"/>
    <w:rsid w:val="000C72D2"/>
    <w:rsid w:val="000D4422"/>
    <w:rsid w:val="000F1586"/>
    <w:rsid w:val="00130B00"/>
    <w:rsid w:val="00140AA7"/>
    <w:rsid w:val="00141617"/>
    <w:rsid w:val="0014272A"/>
    <w:rsid w:val="001477BD"/>
    <w:rsid w:val="00155D38"/>
    <w:rsid w:val="00163C22"/>
    <w:rsid w:val="0019108F"/>
    <w:rsid w:val="00195FF8"/>
    <w:rsid w:val="001966F0"/>
    <w:rsid w:val="00197BC2"/>
    <w:rsid w:val="001A356B"/>
    <w:rsid w:val="001A37E7"/>
    <w:rsid w:val="001A6BD4"/>
    <w:rsid w:val="001C1F9B"/>
    <w:rsid w:val="001C3AD6"/>
    <w:rsid w:val="001D1645"/>
    <w:rsid w:val="001D1C39"/>
    <w:rsid w:val="001D3C24"/>
    <w:rsid w:val="001E34D1"/>
    <w:rsid w:val="00232C51"/>
    <w:rsid w:val="00235CD7"/>
    <w:rsid w:val="00250711"/>
    <w:rsid w:val="00267B33"/>
    <w:rsid w:val="0027720C"/>
    <w:rsid w:val="00287C0C"/>
    <w:rsid w:val="002A5D4C"/>
    <w:rsid w:val="002B5FC1"/>
    <w:rsid w:val="002D0561"/>
    <w:rsid w:val="002D1D2A"/>
    <w:rsid w:val="002D484F"/>
    <w:rsid w:val="002E0A18"/>
    <w:rsid w:val="002E15F7"/>
    <w:rsid w:val="002E31BF"/>
    <w:rsid w:val="002E44DA"/>
    <w:rsid w:val="002F4311"/>
    <w:rsid w:val="00300A15"/>
    <w:rsid w:val="00311B04"/>
    <w:rsid w:val="00327160"/>
    <w:rsid w:val="0034240E"/>
    <w:rsid w:val="00342C72"/>
    <w:rsid w:val="003525DA"/>
    <w:rsid w:val="00364B6B"/>
    <w:rsid w:val="00373DF6"/>
    <w:rsid w:val="00375A99"/>
    <w:rsid w:val="003A5DE5"/>
    <w:rsid w:val="003B2568"/>
    <w:rsid w:val="003C5FA9"/>
    <w:rsid w:val="003D1CBA"/>
    <w:rsid w:val="003D38BB"/>
    <w:rsid w:val="003E5AF2"/>
    <w:rsid w:val="003E5F4E"/>
    <w:rsid w:val="003E6989"/>
    <w:rsid w:val="00440499"/>
    <w:rsid w:val="00440C4A"/>
    <w:rsid w:val="00442565"/>
    <w:rsid w:val="00451750"/>
    <w:rsid w:val="00453E79"/>
    <w:rsid w:val="004720CB"/>
    <w:rsid w:val="00482032"/>
    <w:rsid w:val="00483DBA"/>
    <w:rsid w:val="00492C8A"/>
    <w:rsid w:val="004935B7"/>
    <w:rsid w:val="004948A3"/>
    <w:rsid w:val="004A4B92"/>
    <w:rsid w:val="004A7D02"/>
    <w:rsid w:val="004B48FD"/>
    <w:rsid w:val="004C6087"/>
    <w:rsid w:val="004E3D42"/>
    <w:rsid w:val="004E4F5C"/>
    <w:rsid w:val="004E652D"/>
    <w:rsid w:val="004F4461"/>
    <w:rsid w:val="004F746B"/>
    <w:rsid w:val="004F7B8A"/>
    <w:rsid w:val="0050620F"/>
    <w:rsid w:val="00545610"/>
    <w:rsid w:val="0055005A"/>
    <w:rsid w:val="00554FE5"/>
    <w:rsid w:val="0055748C"/>
    <w:rsid w:val="005577A3"/>
    <w:rsid w:val="0056352F"/>
    <w:rsid w:val="005A2451"/>
    <w:rsid w:val="005A4728"/>
    <w:rsid w:val="005B71F5"/>
    <w:rsid w:val="005C688A"/>
    <w:rsid w:val="005D0742"/>
    <w:rsid w:val="005E306B"/>
    <w:rsid w:val="005E4082"/>
    <w:rsid w:val="005F20B5"/>
    <w:rsid w:val="005F6783"/>
    <w:rsid w:val="00607C11"/>
    <w:rsid w:val="00617178"/>
    <w:rsid w:val="006208F5"/>
    <w:rsid w:val="00626A3E"/>
    <w:rsid w:val="00634A7D"/>
    <w:rsid w:val="00634B53"/>
    <w:rsid w:val="0064014D"/>
    <w:rsid w:val="006573F0"/>
    <w:rsid w:val="00660AEA"/>
    <w:rsid w:val="00662042"/>
    <w:rsid w:val="0066623D"/>
    <w:rsid w:val="00673320"/>
    <w:rsid w:val="006746DF"/>
    <w:rsid w:val="00693ABC"/>
    <w:rsid w:val="006C7A99"/>
    <w:rsid w:val="006D0F7C"/>
    <w:rsid w:val="006D13E8"/>
    <w:rsid w:val="006F10E8"/>
    <w:rsid w:val="00713E93"/>
    <w:rsid w:val="007167DA"/>
    <w:rsid w:val="007235D7"/>
    <w:rsid w:val="0073224C"/>
    <w:rsid w:val="0073657E"/>
    <w:rsid w:val="007370CD"/>
    <w:rsid w:val="00741CB7"/>
    <w:rsid w:val="00747474"/>
    <w:rsid w:val="00751BF1"/>
    <w:rsid w:val="007729E4"/>
    <w:rsid w:val="007B061D"/>
    <w:rsid w:val="007B48EC"/>
    <w:rsid w:val="007D0726"/>
    <w:rsid w:val="007D4EB8"/>
    <w:rsid w:val="007D77AC"/>
    <w:rsid w:val="007E6024"/>
    <w:rsid w:val="007F5512"/>
    <w:rsid w:val="007F5D91"/>
    <w:rsid w:val="0080081B"/>
    <w:rsid w:val="0080545D"/>
    <w:rsid w:val="00811E1E"/>
    <w:rsid w:val="008208AF"/>
    <w:rsid w:val="00850D33"/>
    <w:rsid w:val="00855A64"/>
    <w:rsid w:val="00861516"/>
    <w:rsid w:val="00865754"/>
    <w:rsid w:val="00872AD7"/>
    <w:rsid w:val="00877BAA"/>
    <w:rsid w:val="00883F82"/>
    <w:rsid w:val="008A527B"/>
    <w:rsid w:val="008C764F"/>
    <w:rsid w:val="008E4C58"/>
    <w:rsid w:val="009205C1"/>
    <w:rsid w:val="009216FE"/>
    <w:rsid w:val="00924AE3"/>
    <w:rsid w:val="0093642D"/>
    <w:rsid w:val="00945B68"/>
    <w:rsid w:val="00957D31"/>
    <w:rsid w:val="0097249F"/>
    <w:rsid w:val="00974D8D"/>
    <w:rsid w:val="009856BA"/>
    <w:rsid w:val="009908C1"/>
    <w:rsid w:val="00993E94"/>
    <w:rsid w:val="009A720A"/>
    <w:rsid w:val="009C0077"/>
    <w:rsid w:val="009C2341"/>
    <w:rsid w:val="009C75A2"/>
    <w:rsid w:val="00A00059"/>
    <w:rsid w:val="00A301F3"/>
    <w:rsid w:val="00A364E9"/>
    <w:rsid w:val="00A46140"/>
    <w:rsid w:val="00A55970"/>
    <w:rsid w:val="00A6339D"/>
    <w:rsid w:val="00A756DE"/>
    <w:rsid w:val="00A833C8"/>
    <w:rsid w:val="00AD7F82"/>
    <w:rsid w:val="00AF3BEB"/>
    <w:rsid w:val="00B4313B"/>
    <w:rsid w:val="00B57ED1"/>
    <w:rsid w:val="00B86CB0"/>
    <w:rsid w:val="00BD0801"/>
    <w:rsid w:val="00BF1E95"/>
    <w:rsid w:val="00C041B9"/>
    <w:rsid w:val="00C11FB6"/>
    <w:rsid w:val="00C24F37"/>
    <w:rsid w:val="00C27AE9"/>
    <w:rsid w:val="00C32B42"/>
    <w:rsid w:val="00C50842"/>
    <w:rsid w:val="00C608D7"/>
    <w:rsid w:val="00C6197A"/>
    <w:rsid w:val="00CC39A1"/>
    <w:rsid w:val="00CC46FA"/>
    <w:rsid w:val="00CD4A38"/>
    <w:rsid w:val="00CD4B64"/>
    <w:rsid w:val="00CE3E1B"/>
    <w:rsid w:val="00CE4BE5"/>
    <w:rsid w:val="00CE6A4B"/>
    <w:rsid w:val="00CF5B48"/>
    <w:rsid w:val="00D059F4"/>
    <w:rsid w:val="00D242C2"/>
    <w:rsid w:val="00D3575A"/>
    <w:rsid w:val="00D423C8"/>
    <w:rsid w:val="00D57E1B"/>
    <w:rsid w:val="00D71D33"/>
    <w:rsid w:val="00D76AFB"/>
    <w:rsid w:val="00D772A3"/>
    <w:rsid w:val="00D94C76"/>
    <w:rsid w:val="00DB20D2"/>
    <w:rsid w:val="00DB50F9"/>
    <w:rsid w:val="00DB67AA"/>
    <w:rsid w:val="00DC05DA"/>
    <w:rsid w:val="00DC3ADD"/>
    <w:rsid w:val="00DD5D8A"/>
    <w:rsid w:val="00DD6C75"/>
    <w:rsid w:val="00E17810"/>
    <w:rsid w:val="00E4040B"/>
    <w:rsid w:val="00E50354"/>
    <w:rsid w:val="00E50F93"/>
    <w:rsid w:val="00E539DD"/>
    <w:rsid w:val="00E91621"/>
    <w:rsid w:val="00EA173A"/>
    <w:rsid w:val="00EA719E"/>
    <w:rsid w:val="00F01A33"/>
    <w:rsid w:val="00F056C4"/>
    <w:rsid w:val="00F44513"/>
    <w:rsid w:val="00F51D09"/>
    <w:rsid w:val="00F55423"/>
    <w:rsid w:val="00F6174E"/>
    <w:rsid w:val="00F73A2B"/>
    <w:rsid w:val="00F80127"/>
    <w:rsid w:val="00F84DFC"/>
    <w:rsid w:val="00F91DD3"/>
    <w:rsid w:val="00F94548"/>
    <w:rsid w:val="00FC3DF4"/>
    <w:rsid w:val="00FD2AED"/>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822DBE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styleId="af1">
    <w:name w:val="Hyperlink"/>
    <w:basedOn w:val="a0"/>
    <w:uiPriority w:val="99"/>
    <w:semiHidden/>
    <w:unhideWhenUsed/>
    <w:rsid w:val="004720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A77F6-EB10-4DAE-9F63-23F8DF94C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2</Pages>
  <Words>1614</Words>
  <Characters>920</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246</cp:revision>
  <cp:lastPrinted>2021-03-09T09:57:00Z</cp:lastPrinted>
  <dcterms:created xsi:type="dcterms:W3CDTF">2021-03-05T09:23:00Z</dcterms:created>
  <dcterms:modified xsi:type="dcterms:W3CDTF">2021-03-09T11:45:00Z</dcterms:modified>
</cp:coreProperties>
</file>