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05F" w:rsidRPr="0047305F" w:rsidRDefault="0047305F" w:rsidP="0047305F">
      <w:pPr>
        <w:ind w:firstLine="720"/>
        <w:jc w:val="right"/>
        <w:rPr>
          <w:sz w:val="28"/>
          <w:lang w:val="ru-RU"/>
        </w:rPr>
      </w:pPr>
      <w:r w:rsidRPr="0047305F">
        <w:rPr>
          <w:sz w:val="28"/>
          <w:lang w:val="ru-RU"/>
        </w:rPr>
        <w:t>Проект</w:t>
      </w:r>
    </w:p>
    <w:p w:rsidR="0047305F" w:rsidRDefault="0047305F" w:rsidP="0047305F">
      <w:pPr>
        <w:ind w:firstLine="720"/>
        <w:jc w:val="right"/>
        <w:rPr>
          <w:sz w:val="28"/>
          <w:lang w:val="ru-RU"/>
        </w:rPr>
      </w:pPr>
      <w:r w:rsidRPr="0047305F">
        <w:rPr>
          <w:sz w:val="28"/>
          <w:lang w:val="ru-RU"/>
        </w:rPr>
        <w:t>(тираж 09.03.2021)</w:t>
      </w:r>
    </w:p>
    <w:p w:rsidR="0047305F" w:rsidRPr="0047305F" w:rsidRDefault="0047305F" w:rsidP="0047305F">
      <w:pPr>
        <w:ind w:firstLine="720"/>
        <w:jc w:val="right"/>
        <w:rPr>
          <w:b/>
          <w:sz w:val="28"/>
          <w:lang w:val="ru-RU"/>
        </w:rPr>
      </w:pPr>
    </w:p>
    <w:p w:rsidR="0047305F" w:rsidRPr="0047305F" w:rsidRDefault="0047305F" w:rsidP="0047305F">
      <w:pPr>
        <w:ind w:firstLine="720"/>
        <w:jc w:val="center"/>
        <w:rPr>
          <w:sz w:val="28"/>
        </w:rPr>
      </w:pPr>
      <w:r w:rsidRPr="0047305F">
        <w:rPr>
          <w:b/>
          <w:sz w:val="28"/>
        </w:rPr>
        <w:t>ЗАКОН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</w:t>
      </w:r>
    </w:p>
    <w:p w:rsidR="0047305F" w:rsidRPr="0047305F" w:rsidRDefault="0047305F" w:rsidP="0047305F">
      <w:pPr>
        <w:ind w:firstLine="720"/>
        <w:jc w:val="center"/>
        <w:rPr>
          <w:sz w:val="28"/>
        </w:rPr>
      </w:pPr>
      <w:r w:rsidRPr="0047305F">
        <w:rPr>
          <w:sz w:val="28"/>
        </w:rPr>
        <w:t>Про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внесення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зміни</w:t>
      </w:r>
      <w:r w:rsidRPr="0047305F">
        <w:rPr>
          <w:sz w:val="28"/>
        </w:rPr>
        <w:t xml:space="preserve"> </w:t>
      </w:r>
      <w:r w:rsidRPr="0047305F">
        <w:rPr>
          <w:sz w:val="28"/>
        </w:rPr>
        <w:t>до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статті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2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Закону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</w:t>
      </w:r>
    </w:p>
    <w:p w:rsidR="0047305F" w:rsidRDefault="0047305F" w:rsidP="0047305F">
      <w:pPr>
        <w:ind w:firstLine="720"/>
        <w:jc w:val="center"/>
        <w:rPr>
          <w:sz w:val="28"/>
        </w:rPr>
      </w:pPr>
      <w:r w:rsidRPr="0047305F">
        <w:rPr>
          <w:sz w:val="28"/>
        </w:rPr>
        <w:t>"Про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правовий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режим</w:t>
      </w:r>
      <w:r w:rsidRPr="0047305F">
        <w:rPr>
          <w:sz w:val="28"/>
        </w:rPr>
        <w:t xml:space="preserve"> </w:t>
      </w:r>
      <w:r w:rsidRPr="0047305F">
        <w:rPr>
          <w:sz w:val="28"/>
        </w:rPr>
        <w:t>майна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Збройних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Силах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України"</w:t>
      </w:r>
    </w:p>
    <w:p w:rsidR="0047305F" w:rsidRPr="0047305F" w:rsidRDefault="0047305F" w:rsidP="0047305F">
      <w:pPr>
        <w:ind w:firstLine="720"/>
        <w:jc w:val="center"/>
        <w:rPr>
          <w:sz w:val="28"/>
        </w:rPr>
      </w:pPr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sz w:val="28"/>
        </w:rPr>
        <w:t>Верховна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Рада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</w:t>
      </w:r>
      <w:r w:rsidRPr="0047305F">
        <w:rPr>
          <w:b/>
          <w:sz w:val="28"/>
        </w:rPr>
        <w:t xml:space="preserve"> </w:t>
      </w:r>
      <w:r w:rsidRPr="0047305F">
        <w:rPr>
          <w:sz w:val="28"/>
        </w:rPr>
        <w:t>постановляє:</w:t>
      </w:r>
    </w:p>
    <w:p w:rsidR="0047305F" w:rsidRPr="0047305F" w:rsidRDefault="0047305F" w:rsidP="0047305F">
      <w:pPr>
        <w:ind w:firstLine="720"/>
        <w:jc w:val="both"/>
        <w:rPr>
          <w:b/>
          <w:sz w:val="28"/>
        </w:rPr>
      </w:pPr>
      <w:r w:rsidRPr="0047305F">
        <w:rPr>
          <w:sz w:val="28"/>
        </w:rPr>
        <w:t>І.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Статтю</w:t>
      </w:r>
      <w:r w:rsidRPr="0047305F">
        <w:rPr>
          <w:sz w:val="28"/>
        </w:rPr>
        <w:t xml:space="preserve"> </w:t>
      </w:r>
      <w:r w:rsidRPr="0047305F">
        <w:rPr>
          <w:sz w:val="28"/>
        </w:rPr>
        <w:t>2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Закону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</w:t>
      </w:r>
      <w:r w:rsidRPr="0047305F">
        <w:rPr>
          <w:sz w:val="28"/>
        </w:rPr>
        <w:t xml:space="preserve"> </w:t>
      </w:r>
      <w:r w:rsidRPr="0047305F">
        <w:rPr>
          <w:sz w:val="28"/>
        </w:rPr>
        <w:t>"Про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правовий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режим</w:t>
      </w:r>
      <w:r w:rsidRPr="0047305F">
        <w:rPr>
          <w:sz w:val="28"/>
        </w:rPr>
        <w:t xml:space="preserve"> </w:t>
      </w:r>
      <w:r w:rsidRPr="0047305F">
        <w:rPr>
          <w:sz w:val="28"/>
        </w:rPr>
        <w:t>майна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Збройних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Силах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України"</w:t>
      </w:r>
      <w:r w:rsidRPr="0047305F">
        <w:rPr>
          <w:sz w:val="28"/>
        </w:rPr>
        <w:t xml:space="preserve"> </w:t>
      </w:r>
      <w:r w:rsidRPr="0047305F">
        <w:rPr>
          <w:sz w:val="28"/>
        </w:rPr>
        <w:t>(Відомості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Верховної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Ради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України,</w:t>
      </w:r>
      <w:r w:rsidRPr="0047305F">
        <w:rPr>
          <w:sz w:val="28"/>
        </w:rPr>
        <w:t xml:space="preserve"> </w:t>
      </w:r>
      <w:r w:rsidRPr="0047305F">
        <w:rPr>
          <w:sz w:val="28"/>
        </w:rPr>
        <w:t>1999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р.,</w:t>
      </w:r>
      <w:r w:rsidRPr="0047305F">
        <w:rPr>
          <w:sz w:val="28"/>
        </w:rPr>
        <w:t xml:space="preserve"> </w:t>
      </w:r>
      <w:r w:rsidRPr="0047305F">
        <w:rPr>
          <w:sz w:val="28"/>
        </w:rPr>
        <w:t>№</w:t>
      </w:r>
      <w:r w:rsidRPr="0047305F">
        <w:rPr>
          <w:sz w:val="28"/>
        </w:rPr>
        <w:t xml:space="preserve"> </w:t>
      </w:r>
      <w:r w:rsidRPr="0047305F">
        <w:rPr>
          <w:sz w:val="28"/>
        </w:rPr>
        <w:t>48,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ст.</w:t>
      </w:r>
      <w:r w:rsidRPr="0047305F">
        <w:rPr>
          <w:sz w:val="28"/>
        </w:rPr>
        <w:t xml:space="preserve"> </w:t>
      </w:r>
      <w:r w:rsidRPr="0047305F">
        <w:rPr>
          <w:sz w:val="28"/>
        </w:rPr>
        <w:t>407;</w:t>
      </w:r>
      <w:r w:rsidRPr="0047305F">
        <w:rPr>
          <w:sz w:val="28"/>
        </w:rPr>
        <w:t xml:space="preserve"> </w:t>
      </w:r>
      <w:r w:rsidRPr="0047305F">
        <w:rPr>
          <w:sz w:val="28"/>
        </w:rPr>
        <w:t>2002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р.,</w:t>
      </w:r>
      <w:r w:rsidRPr="0047305F">
        <w:rPr>
          <w:sz w:val="28"/>
        </w:rPr>
        <w:t xml:space="preserve"> </w:t>
      </w:r>
      <w:r w:rsidRPr="0047305F">
        <w:rPr>
          <w:sz w:val="28"/>
        </w:rPr>
        <w:t>№</w:t>
      </w:r>
      <w:r w:rsidRPr="0047305F">
        <w:rPr>
          <w:sz w:val="28"/>
        </w:rPr>
        <w:t xml:space="preserve"> </w:t>
      </w:r>
      <w:r w:rsidRPr="0047305F">
        <w:rPr>
          <w:sz w:val="28"/>
        </w:rPr>
        <w:t>29,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ст.</w:t>
      </w:r>
      <w:r w:rsidRPr="0047305F">
        <w:rPr>
          <w:sz w:val="28"/>
        </w:rPr>
        <w:t xml:space="preserve"> </w:t>
      </w:r>
      <w:r w:rsidRPr="0047305F">
        <w:rPr>
          <w:sz w:val="28"/>
        </w:rPr>
        <w:t>193;</w:t>
      </w:r>
      <w:r w:rsidRPr="0047305F">
        <w:rPr>
          <w:sz w:val="28"/>
        </w:rPr>
        <w:t xml:space="preserve"> </w:t>
      </w:r>
      <w:r w:rsidRPr="0047305F">
        <w:rPr>
          <w:sz w:val="28"/>
        </w:rPr>
        <w:t>2014</w:t>
      </w:r>
      <w:r w:rsidRPr="0047305F">
        <w:rPr>
          <w:sz w:val="28"/>
        </w:rPr>
        <w:t xml:space="preserve"> </w:t>
      </w:r>
      <w:r w:rsidRPr="0047305F">
        <w:rPr>
          <w:sz w:val="28"/>
        </w:rPr>
        <w:t>р.,</w:t>
      </w:r>
      <w:r w:rsidRPr="0047305F">
        <w:rPr>
          <w:sz w:val="28"/>
        </w:rPr>
        <w:t xml:space="preserve"> </w:t>
      </w:r>
      <w:r w:rsidRPr="0047305F">
        <w:rPr>
          <w:sz w:val="28"/>
        </w:rPr>
        <w:t>№</w:t>
      </w:r>
      <w:r w:rsidRPr="0047305F">
        <w:rPr>
          <w:sz w:val="28"/>
        </w:rPr>
        <w:t xml:space="preserve"> </w:t>
      </w:r>
      <w:r w:rsidRPr="0047305F">
        <w:rPr>
          <w:sz w:val="28"/>
        </w:rPr>
        <w:t>12,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ст.</w:t>
      </w:r>
      <w:r w:rsidRPr="0047305F">
        <w:rPr>
          <w:sz w:val="28"/>
        </w:rPr>
        <w:t xml:space="preserve"> </w:t>
      </w:r>
      <w:r w:rsidRPr="0047305F">
        <w:rPr>
          <w:sz w:val="28"/>
        </w:rPr>
        <w:t>179)</w:t>
      </w:r>
      <w:r w:rsidRPr="0047305F">
        <w:rPr>
          <w:sz w:val="28"/>
        </w:rPr>
        <w:t xml:space="preserve"> </w:t>
      </w:r>
      <w:r w:rsidRPr="0047305F">
        <w:rPr>
          <w:sz w:val="28"/>
        </w:rPr>
        <w:t>доповнити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частиною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третьою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такого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змісту:</w:t>
      </w:r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b/>
          <w:sz w:val="28"/>
        </w:rPr>
        <w:t>"Порядок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передачі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дрібнокаліберних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патронів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калібру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5,6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міліметра,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придатних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для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використання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зберігання,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державним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комунальним</w:t>
      </w:r>
      <w:r w:rsidRPr="0047305F">
        <w:rPr>
          <w:b/>
          <w:sz w:val="28"/>
        </w:rPr>
        <w:t xml:space="preserve"> </w:t>
      </w:r>
      <w:r w:rsidRPr="0047305F">
        <w:rPr>
          <w:sz w:val="28"/>
        </w:rPr>
        <w:t>закладам</w:t>
      </w:r>
      <w:r w:rsidRPr="0047305F">
        <w:rPr>
          <w:sz w:val="28"/>
        </w:rPr>
        <w:t xml:space="preserve"> </w:t>
      </w:r>
      <w:r w:rsidRPr="0047305F">
        <w:rPr>
          <w:sz w:val="28"/>
        </w:rPr>
        <w:t>фізичної</w:t>
      </w:r>
      <w:r w:rsidRPr="0047305F">
        <w:rPr>
          <w:sz w:val="28"/>
        </w:rPr>
        <w:t xml:space="preserve"> </w:t>
      </w:r>
      <w:r w:rsidRPr="0047305F">
        <w:rPr>
          <w:sz w:val="28"/>
        </w:rPr>
        <w:t>культури</w:t>
      </w:r>
      <w:r w:rsidRPr="0047305F">
        <w:rPr>
          <w:sz w:val="28"/>
        </w:rPr>
        <w:t xml:space="preserve"> </w:t>
      </w:r>
      <w:r w:rsidRPr="0047305F">
        <w:rPr>
          <w:sz w:val="28"/>
        </w:rPr>
        <w:t>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спорту,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що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мають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право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відповідно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Закону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"Про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фізичну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культуру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спорт"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використовувати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спортивну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вогнепальну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(крім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бойової)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зброю,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визначається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Кабінетом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Міністрів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України".</w:t>
      </w:r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sz w:val="28"/>
        </w:rPr>
        <w:t>ІІ.</w:t>
      </w:r>
      <w:r w:rsidRPr="0047305F">
        <w:rPr>
          <w:sz w:val="28"/>
        </w:rPr>
        <w:t xml:space="preserve"> </w:t>
      </w:r>
      <w:r w:rsidRPr="0047305F">
        <w:rPr>
          <w:sz w:val="28"/>
        </w:rPr>
        <w:t>Прикінцеві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положення</w:t>
      </w:r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sz w:val="28"/>
        </w:rPr>
        <w:t>1.</w:t>
      </w:r>
      <w:r w:rsidRPr="0047305F">
        <w:rPr>
          <w:sz w:val="28"/>
        </w:rPr>
        <w:t xml:space="preserve"> </w:t>
      </w:r>
      <w:r w:rsidRPr="0047305F">
        <w:rPr>
          <w:sz w:val="28"/>
        </w:rPr>
        <w:t>Цей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Закон</w:t>
      </w:r>
      <w:r w:rsidRPr="0047305F">
        <w:rPr>
          <w:sz w:val="28"/>
        </w:rPr>
        <w:t xml:space="preserve"> </w:t>
      </w:r>
      <w:r w:rsidRPr="0047305F">
        <w:rPr>
          <w:sz w:val="28"/>
        </w:rPr>
        <w:t>набирає</w:t>
      </w:r>
      <w:r w:rsidRPr="0047305F">
        <w:rPr>
          <w:sz w:val="28"/>
        </w:rPr>
        <w:t xml:space="preserve"> </w:t>
      </w:r>
      <w:r w:rsidRPr="0047305F">
        <w:rPr>
          <w:sz w:val="28"/>
        </w:rPr>
        <w:t>чинності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через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один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місяць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дня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його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опублікування,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крім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пункту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3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цього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розділу,</w:t>
      </w:r>
      <w:r w:rsidRPr="0047305F">
        <w:rPr>
          <w:sz w:val="28"/>
        </w:rPr>
        <w:t xml:space="preserve"> </w:t>
      </w:r>
      <w:r w:rsidRPr="0047305F">
        <w:rPr>
          <w:sz w:val="28"/>
        </w:rPr>
        <w:t>який</w:t>
      </w:r>
      <w:r w:rsidRPr="0047305F">
        <w:rPr>
          <w:sz w:val="28"/>
        </w:rPr>
        <w:t xml:space="preserve"> </w:t>
      </w:r>
      <w:r w:rsidRPr="0047305F">
        <w:rPr>
          <w:sz w:val="28"/>
        </w:rPr>
        <w:t>набирає</w:t>
      </w:r>
      <w:r w:rsidRPr="0047305F">
        <w:rPr>
          <w:sz w:val="28"/>
        </w:rPr>
        <w:t xml:space="preserve"> </w:t>
      </w:r>
      <w:r w:rsidRPr="0047305F">
        <w:rPr>
          <w:sz w:val="28"/>
        </w:rPr>
        <w:t>чинності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</w:t>
      </w:r>
      <w:r w:rsidRPr="0047305F">
        <w:rPr>
          <w:sz w:val="28"/>
        </w:rPr>
        <w:t xml:space="preserve"> </w:t>
      </w:r>
      <w:r w:rsidRPr="0047305F">
        <w:rPr>
          <w:sz w:val="28"/>
        </w:rPr>
        <w:t>дня</w:t>
      </w:r>
      <w:r w:rsidRPr="0047305F">
        <w:rPr>
          <w:sz w:val="28"/>
        </w:rPr>
        <w:t xml:space="preserve"> </w:t>
      </w:r>
      <w:r w:rsidRPr="0047305F">
        <w:rPr>
          <w:sz w:val="28"/>
        </w:rPr>
        <w:t>опублікування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цього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Закону.</w:t>
      </w:r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b/>
          <w:sz w:val="28"/>
        </w:rPr>
        <w:t>2.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Розділ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VIII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"Прикінцеві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та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перехідні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положення"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Закону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"Про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Національну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гвардію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України"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(Відомості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Верховної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Ради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2014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р.,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17,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ст.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594)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доповнити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пунктом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3</w:t>
      </w:r>
      <w:r w:rsidRPr="0047305F">
        <w:rPr>
          <w:b/>
          <w:sz w:val="28"/>
          <w:vertAlign w:val="superscript"/>
        </w:rPr>
        <w:t>6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такого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змісту:</w:t>
      </w:r>
    </w:p>
    <w:p w:rsidR="0047305F" w:rsidRPr="0047305F" w:rsidRDefault="0047305F" w:rsidP="0047305F">
      <w:pPr>
        <w:ind w:firstLine="720"/>
        <w:jc w:val="both"/>
        <w:rPr>
          <w:b/>
          <w:sz w:val="28"/>
        </w:rPr>
      </w:pPr>
      <w:r w:rsidRPr="0047305F">
        <w:rPr>
          <w:b/>
          <w:sz w:val="28"/>
        </w:rPr>
        <w:t>"3</w:t>
      </w:r>
      <w:r w:rsidRPr="0047305F">
        <w:rPr>
          <w:b/>
          <w:sz w:val="28"/>
          <w:vertAlign w:val="superscript"/>
        </w:rPr>
        <w:t>6.</w:t>
      </w:r>
      <w:r w:rsidRPr="0047305F">
        <w:rPr>
          <w:b/>
          <w:sz w:val="28"/>
          <w:vertAlign w:val="superscript"/>
        </w:rPr>
        <w:t xml:space="preserve"> </w:t>
      </w:r>
      <w:r w:rsidRPr="0047305F">
        <w:rPr>
          <w:b/>
          <w:sz w:val="28"/>
        </w:rPr>
        <w:t>Установити,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що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порядок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передачі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дрібнокаліберних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патронів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калібру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5,6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міліметра,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придатних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для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використання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зберігання,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державним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комунальним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закладам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фізичної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культури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спорту,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що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мають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право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відповідно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Закону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"Про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фізичну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культуру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і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спорт"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використовувати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спортивну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вогнепальну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(крім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бойової)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зброю,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визначається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Кабінетом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Міністрів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України".</w:t>
      </w:r>
    </w:p>
    <w:p w:rsidR="0047305F" w:rsidRDefault="0047305F" w:rsidP="0047305F">
      <w:pPr>
        <w:ind w:firstLine="720"/>
        <w:jc w:val="both"/>
        <w:rPr>
          <w:sz w:val="28"/>
        </w:rPr>
      </w:pPr>
      <w:r w:rsidRPr="0047305F">
        <w:rPr>
          <w:b/>
          <w:sz w:val="28"/>
        </w:rPr>
        <w:t>3</w:t>
      </w:r>
      <w:r w:rsidRPr="0047305F">
        <w:rPr>
          <w:sz w:val="28"/>
        </w:rPr>
        <w:t>.</w:t>
      </w:r>
      <w:r w:rsidRPr="0047305F">
        <w:rPr>
          <w:sz w:val="28"/>
        </w:rPr>
        <w:t xml:space="preserve"> </w:t>
      </w:r>
      <w:r w:rsidRPr="0047305F">
        <w:rPr>
          <w:sz w:val="28"/>
        </w:rPr>
        <w:t>Кабінету</w:t>
      </w:r>
      <w:r w:rsidRPr="0047305F">
        <w:rPr>
          <w:sz w:val="28"/>
        </w:rPr>
        <w:t xml:space="preserve"> </w:t>
      </w:r>
      <w:r w:rsidRPr="0047305F">
        <w:rPr>
          <w:sz w:val="28"/>
        </w:rPr>
        <w:t>Міністрів</w:t>
      </w:r>
      <w:r w:rsidRPr="0047305F">
        <w:rPr>
          <w:sz w:val="28"/>
        </w:rPr>
        <w:t xml:space="preserve"> </w:t>
      </w:r>
      <w:r w:rsidRPr="0047305F">
        <w:rPr>
          <w:sz w:val="28"/>
        </w:rPr>
        <w:t>України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забезпечити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введення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дію</w:t>
      </w:r>
      <w:r w:rsidRPr="0047305F">
        <w:rPr>
          <w:b/>
          <w:sz w:val="28"/>
        </w:rPr>
        <w:t xml:space="preserve"> </w:t>
      </w:r>
      <w:r w:rsidRPr="0047305F">
        <w:rPr>
          <w:sz w:val="28"/>
        </w:rPr>
        <w:t>нормативно-правових</w:t>
      </w:r>
      <w:r w:rsidRPr="0047305F">
        <w:rPr>
          <w:sz w:val="28"/>
        </w:rPr>
        <w:t xml:space="preserve"> </w:t>
      </w:r>
      <w:r w:rsidRPr="0047305F">
        <w:rPr>
          <w:sz w:val="28"/>
        </w:rPr>
        <w:t>актів,</w:t>
      </w:r>
      <w:r w:rsidRPr="0047305F">
        <w:rPr>
          <w:sz w:val="28"/>
        </w:rPr>
        <w:t xml:space="preserve"> </w:t>
      </w:r>
      <w:r w:rsidRPr="0047305F">
        <w:rPr>
          <w:b/>
          <w:sz w:val="28"/>
        </w:rPr>
        <w:t>що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випливають</w:t>
      </w:r>
      <w:r w:rsidRPr="0047305F">
        <w:rPr>
          <w:b/>
          <w:sz w:val="28"/>
        </w:rPr>
        <w:t xml:space="preserve"> </w:t>
      </w:r>
      <w:r w:rsidRPr="0047305F">
        <w:rPr>
          <w:sz w:val="28"/>
        </w:rPr>
        <w:t>з</w:t>
      </w:r>
      <w:r w:rsidRPr="0047305F">
        <w:rPr>
          <w:sz w:val="28"/>
        </w:rPr>
        <w:t xml:space="preserve"> </w:t>
      </w:r>
      <w:r w:rsidRPr="0047305F">
        <w:rPr>
          <w:sz w:val="28"/>
        </w:rPr>
        <w:t>цього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Закону,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одночасно</w:t>
      </w:r>
      <w:r w:rsidRPr="0047305F">
        <w:rPr>
          <w:sz w:val="28"/>
        </w:rPr>
        <w:t xml:space="preserve"> </w:t>
      </w:r>
      <w:r w:rsidRPr="0047305F">
        <w:rPr>
          <w:sz w:val="28"/>
        </w:rPr>
        <w:t>із</w:t>
      </w:r>
      <w:r w:rsidRPr="0047305F">
        <w:rPr>
          <w:sz w:val="28"/>
        </w:rPr>
        <w:t xml:space="preserve"> </w:t>
      </w:r>
      <w:r w:rsidRPr="0047305F">
        <w:rPr>
          <w:sz w:val="28"/>
        </w:rPr>
        <w:t>набранням</w:t>
      </w:r>
      <w:r w:rsidRPr="0047305F">
        <w:rPr>
          <w:sz w:val="28"/>
        </w:rPr>
        <w:t xml:space="preserve"> </w:t>
      </w:r>
      <w:r w:rsidRPr="0047305F">
        <w:rPr>
          <w:sz w:val="28"/>
        </w:rPr>
        <w:t>чинності</w:t>
      </w:r>
      <w:r w:rsidRPr="0047305F">
        <w:rPr>
          <w:sz w:val="28"/>
        </w:rPr>
        <w:t xml:space="preserve"> </w:t>
      </w:r>
      <w:r w:rsidRPr="0047305F">
        <w:rPr>
          <w:sz w:val="28"/>
        </w:rPr>
        <w:t>цим</w:t>
      </w:r>
      <w:r w:rsidRPr="0047305F">
        <w:rPr>
          <w:sz w:val="28"/>
        </w:rPr>
        <w:t xml:space="preserve"> </w:t>
      </w:r>
      <w:r w:rsidRPr="0047305F">
        <w:rPr>
          <w:sz w:val="28"/>
        </w:rPr>
        <w:t>Законом.</w:t>
      </w:r>
    </w:p>
    <w:p w:rsidR="0047305F" w:rsidRPr="0047305F" w:rsidRDefault="0047305F" w:rsidP="0047305F">
      <w:pPr>
        <w:ind w:firstLine="720"/>
        <w:jc w:val="both"/>
        <w:rPr>
          <w:sz w:val="28"/>
        </w:rPr>
      </w:pPr>
      <w:bookmarkStart w:id="0" w:name="_GoBack"/>
      <w:bookmarkEnd w:id="0"/>
    </w:p>
    <w:p w:rsidR="0047305F" w:rsidRPr="0047305F" w:rsidRDefault="0047305F" w:rsidP="0047305F">
      <w:pPr>
        <w:ind w:firstLine="720"/>
        <w:jc w:val="both"/>
        <w:rPr>
          <w:sz w:val="28"/>
        </w:rPr>
      </w:pPr>
      <w:r w:rsidRPr="0047305F">
        <w:rPr>
          <w:b/>
          <w:sz w:val="28"/>
        </w:rPr>
        <w:t>Голова</w:t>
      </w:r>
      <w:r>
        <w:rPr>
          <w:b/>
          <w:sz w:val="28"/>
          <w:lang w:val="ru-RU"/>
        </w:rPr>
        <w:t xml:space="preserve"> </w:t>
      </w:r>
      <w:r w:rsidRPr="0047305F">
        <w:rPr>
          <w:b/>
          <w:sz w:val="28"/>
        </w:rPr>
        <w:t>Верховної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Ради</w:t>
      </w:r>
      <w:r w:rsidRPr="0047305F">
        <w:rPr>
          <w:b/>
          <w:sz w:val="28"/>
        </w:rPr>
        <w:t xml:space="preserve"> </w:t>
      </w:r>
      <w:r w:rsidRPr="0047305F">
        <w:rPr>
          <w:b/>
          <w:sz w:val="28"/>
        </w:rPr>
        <w:t>України</w:t>
      </w:r>
      <w:r w:rsidRPr="0047305F">
        <w:rPr>
          <w:b/>
          <w:sz w:val="28"/>
        </w:rPr>
        <w:t xml:space="preserve"> </w:t>
      </w:r>
    </w:p>
    <w:p w:rsidR="00595064" w:rsidRPr="0047305F" w:rsidRDefault="00595064" w:rsidP="0047305F">
      <w:pPr>
        <w:ind w:firstLine="720"/>
        <w:jc w:val="both"/>
        <w:rPr>
          <w:sz w:val="28"/>
        </w:rPr>
      </w:pPr>
    </w:p>
    <w:sectPr w:rsidR="00595064" w:rsidRPr="0047305F" w:rsidSect="0047305F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5F" w:rsidRDefault="0047305F">
      <w:r>
        <w:separator/>
      </w:r>
    </w:p>
  </w:endnote>
  <w:endnote w:type="continuationSeparator" w:id="0">
    <w:p w:rsidR="0047305F" w:rsidRDefault="0047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5F" w:rsidRDefault="0047305F">
      <w:r>
        <w:separator/>
      </w:r>
    </w:p>
  </w:footnote>
  <w:footnote w:type="continuationSeparator" w:id="0">
    <w:p w:rsidR="0047305F" w:rsidRDefault="00473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05F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7305F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083C2B"/>
  <w15:chartTrackingRefBased/>
  <w15:docId w15:val="{1307B4C5-86DA-49E9-B429-445C3A41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730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7305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234</Words>
  <Characters>1453</Characters>
  <Application>Microsoft Office Word</Application>
  <DocSecurity>0</DocSecurity>
  <Lines>33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2021-03-10T14:06:00Z</dcterms:created>
  <dcterms:modified xsi:type="dcterms:W3CDTF">2021-03-10T14:07:00Z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