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1123" w:rsidRPr="00FA2E07" w:rsidRDefault="00031123" w:rsidP="007167DA">
      <w:pPr>
        <w:spacing w:after="0" w:line="240" w:lineRule="auto"/>
        <w:ind w:firstLine="709"/>
        <w:jc w:val="right"/>
        <w:rPr>
          <w:rFonts w:ascii="Times New Roman" w:eastAsia="Times New Roman" w:hAnsi="Times New Roman"/>
          <w:color w:val="000000" w:themeColor="text1"/>
          <w:lang w:val="ru-RU" w:eastAsia="ru-RU"/>
        </w:rPr>
      </w:pPr>
    </w:p>
    <w:p w:rsidR="007167DA" w:rsidRPr="00E34D18" w:rsidRDefault="007167DA" w:rsidP="007167DA">
      <w:pPr>
        <w:spacing w:after="0" w:line="240" w:lineRule="auto"/>
        <w:ind w:firstLine="709"/>
        <w:jc w:val="right"/>
        <w:rPr>
          <w:rFonts w:ascii="Times New Roman" w:eastAsia="Times New Roman" w:hAnsi="Times New Roman"/>
          <w:color w:val="000000" w:themeColor="text1"/>
          <w:sz w:val="24"/>
          <w:szCs w:val="24"/>
          <w:lang w:eastAsia="ru-RU"/>
        </w:rPr>
      </w:pPr>
      <w:r w:rsidRPr="00E34D18">
        <w:rPr>
          <w:rFonts w:ascii="Times New Roman" w:eastAsia="Times New Roman" w:hAnsi="Times New Roman"/>
          <w:color w:val="000000" w:themeColor="text1"/>
          <w:sz w:val="24"/>
          <w:szCs w:val="24"/>
          <w:lang w:eastAsia="ru-RU"/>
        </w:rPr>
        <w:t xml:space="preserve">До № </w:t>
      </w:r>
      <w:r w:rsidR="00536650" w:rsidRPr="00BC2C04">
        <w:rPr>
          <w:rFonts w:ascii="Times New Roman" w:eastAsia="Times New Roman" w:hAnsi="Times New Roman"/>
          <w:color w:val="000000" w:themeColor="text1"/>
          <w:sz w:val="24"/>
          <w:szCs w:val="24"/>
          <w:lang w:eastAsia="ru-RU"/>
        </w:rPr>
        <w:t>3360-1</w:t>
      </w:r>
      <w:r w:rsidR="0009379A" w:rsidRPr="00E34D18">
        <w:rPr>
          <w:rFonts w:ascii="Times New Roman" w:eastAsia="Times New Roman" w:hAnsi="Times New Roman"/>
          <w:color w:val="000000" w:themeColor="text1"/>
          <w:sz w:val="24"/>
          <w:szCs w:val="24"/>
          <w:lang w:eastAsia="ru-RU"/>
        </w:rPr>
        <w:t xml:space="preserve"> </w:t>
      </w:r>
      <w:r w:rsidRPr="00E34D18">
        <w:rPr>
          <w:rFonts w:ascii="Times New Roman" w:eastAsia="Times New Roman" w:hAnsi="Times New Roman"/>
          <w:color w:val="000000" w:themeColor="text1"/>
          <w:sz w:val="24"/>
          <w:szCs w:val="24"/>
          <w:lang w:eastAsia="ru-RU"/>
        </w:rPr>
        <w:t xml:space="preserve">від </w:t>
      </w:r>
      <w:r w:rsidR="00536650" w:rsidRPr="00536650">
        <w:rPr>
          <w:rFonts w:ascii="Times New Roman" w:eastAsia="Times New Roman" w:hAnsi="Times New Roman"/>
          <w:color w:val="000000" w:themeColor="text1"/>
          <w:sz w:val="24"/>
          <w:szCs w:val="24"/>
          <w:lang w:eastAsia="ru-RU"/>
        </w:rPr>
        <w:t>28.04.2020</w:t>
      </w:r>
    </w:p>
    <w:p w:rsidR="007167DA" w:rsidRPr="00E34D18" w:rsidRDefault="0067582D" w:rsidP="0009379A">
      <w:pPr>
        <w:spacing w:after="0" w:line="240" w:lineRule="auto"/>
        <w:ind w:left="6371" w:firstLine="709"/>
        <w:rPr>
          <w:rFonts w:ascii="Times New Roman" w:eastAsia="Times New Roman" w:hAnsi="Times New Roman"/>
          <w:color w:val="000000" w:themeColor="text1"/>
          <w:sz w:val="24"/>
          <w:szCs w:val="24"/>
          <w:lang w:eastAsia="ru-RU"/>
        </w:rPr>
      </w:pPr>
      <w:r w:rsidRPr="00E34D18">
        <w:rPr>
          <w:rFonts w:ascii="Times New Roman" w:eastAsia="Times New Roman" w:hAnsi="Times New Roman"/>
          <w:color w:val="000000" w:themeColor="text1"/>
          <w:sz w:val="24"/>
          <w:szCs w:val="24"/>
          <w:lang w:eastAsia="ru-RU"/>
        </w:rPr>
        <w:t xml:space="preserve">   </w:t>
      </w:r>
      <w:r w:rsidR="0009379A" w:rsidRPr="00E34D18">
        <w:rPr>
          <w:rFonts w:ascii="Times New Roman" w:eastAsia="Times New Roman" w:hAnsi="Times New Roman"/>
          <w:color w:val="000000" w:themeColor="text1"/>
          <w:sz w:val="24"/>
          <w:szCs w:val="24"/>
          <w:lang w:eastAsia="ru-RU"/>
        </w:rPr>
        <w:t xml:space="preserve">    </w:t>
      </w:r>
      <w:r w:rsidR="007167DA" w:rsidRPr="00E34D18">
        <w:rPr>
          <w:rFonts w:ascii="Times New Roman" w:eastAsia="Times New Roman" w:hAnsi="Times New Roman"/>
          <w:color w:val="000000" w:themeColor="text1"/>
          <w:sz w:val="24"/>
          <w:szCs w:val="24"/>
          <w:lang w:eastAsia="ru-RU"/>
        </w:rPr>
        <w:t>(друге читання)</w:t>
      </w:r>
    </w:p>
    <w:p w:rsidR="00E733F9" w:rsidRPr="00D74089" w:rsidRDefault="00E733F9" w:rsidP="007167DA">
      <w:pPr>
        <w:spacing w:after="0" w:line="240" w:lineRule="auto"/>
        <w:jc w:val="center"/>
        <w:rPr>
          <w:rFonts w:ascii="Times New Roman" w:eastAsia="Times New Roman" w:hAnsi="Times New Roman"/>
          <w:b/>
          <w:color w:val="000000" w:themeColor="text1"/>
          <w:sz w:val="28"/>
          <w:szCs w:val="28"/>
          <w:lang w:eastAsia="ru-RU"/>
        </w:rPr>
      </w:pPr>
    </w:p>
    <w:p w:rsidR="00E17810" w:rsidRPr="00D74089" w:rsidRDefault="00E17810" w:rsidP="007167DA">
      <w:pPr>
        <w:spacing w:after="0" w:line="240" w:lineRule="auto"/>
        <w:jc w:val="center"/>
        <w:rPr>
          <w:rFonts w:ascii="Times New Roman" w:eastAsia="Times New Roman" w:hAnsi="Times New Roman"/>
          <w:b/>
          <w:color w:val="000000" w:themeColor="text1"/>
          <w:sz w:val="28"/>
          <w:szCs w:val="28"/>
          <w:lang w:eastAsia="ru-RU"/>
        </w:rPr>
      </w:pPr>
    </w:p>
    <w:p w:rsidR="007167DA" w:rsidRPr="00D74089" w:rsidRDefault="007167DA" w:rsidP="007167DA">
      <w:pPr>
        <w:spacing w:after="0" w:line="240" w:lineRule="auto"/>
        <w:jc w:val="center"/>
        <w:rPr>
          <w:rFonts w:ascii="Times New Roman" w:eastAsia="Times New Roman" w:hAnsi="Times New Roman"/>
          <w:b/>
          <w:color w:val="000000" w:themeColor="text1"/>
          <w:sz w:val="28"/>
          <w:szCs w:val="28"/>
          <w:lang w:eastAsia="ru-RU"/>
        </w:rPr>
      </w:pPr>
      <w:r w:rsidRPr="00D74089">
        <w:rPr>
          <w:rFonts w:ascii="Times New Roman" w:eastAsia="Times New Roman" w:hAnsi="Times New Roman"/>
          <w:b/>
          <w:color w:val="000000" w:themeColor="text1"/>
          <w:sz w:val="28"/>
          <w:szCs w:val="28"/>
          <w:lang w:eastAsia="ru-RU"/>
        </w:rPr>
        <w:t>ЗАУВАЖЕННЯ</w:t>
      </w:r>
    </w:p>
    <w:p w:rsidR="005D0742" w:rsidRPr="00D74089" w:rsidRDefault="007167DA" w:rsidP="005D0742">
      <w:pPr>
        <w:spacing w:after="0" w:line="240" w:lineRule="auto"/>
        <w:jc w:val="center"/>
        <w:rPr>
          <w:rFonts w:ascii="Times New Roman" w:eastAsia="Times New Roman" w:hAnsi="Times New Roman"/>
          <w:color w:val="000000" w:themeColor="text1"/>
          <w:sz w:val="28"/>
          <w:szCs w:val="28"/>
          <w:lang w:eastAsia="ru-RU"/>
        </w:rPr>
      </w:pPr>
      <w:r w:rsidRPr="00D74089">
        <w:rPr>
          <w:rFonts w:ascii="Times New Roman" w:eastAsia="Times New Roman" w:hAnsi="Times New Roman"/>
          <w:b/>
          <w:color w:val="000000" w:themeColor="text1"/>
          <w:sz w:val="28"/>
          <w:szCs w:val="28"/>
          <w:lang w:eastAsia="ru-RU"/>
        </w:rPr>
        <w:t xml:space="preserve">до проекту Закону України </w:t>
      </w:r>
      <w:r w:rsidR="00536650" w:rsidRPr="00536650">
        <w:rPr>
          <w:rFonts w:ascii="Times New Roman" w:eastAsia="Times New Roman" w:hAnsi="Times New Roman"/>
          <w:b/>
          <w:color w:val="000000" w:themeColor="text1"/>
          <w:sz w:val="28"/>
          <w:szCs w:val="28"/>
          <w:lang w:eastAsia="ru-RU"/>
        </w:rPr>
        <w:t>про внесення змін до деяких законодавчих актів України щодо усунення розбіжностей та осучаснення реалізації майна в іпотеці та виконавчому провадженні</w:t>
      </w:r>
    </w:p>
    <w:p w:rsidR="007167DA" w:rsidRPr="00C76D6F" w:rsidRDefault="007167DA" w:rsidP="00130B00">
      <w:pPr>
        <w:spacing w:before="120" w:after="0" w:line="240" w:lineRule="auto"/>
        <w:jc w:val="center"/>
        <w:rPr>
          <w:rFonts w:ascii="Times New Roman" w:eastAsia="Times New Roman" w:hAnsi="Times New Roman"/>
          <w:color w:val="000000" w:themeColor="text1"/>
          <w:sz w:val="28"/>
          <w:szCs w:val="28"/>
          <w:lang w:eastAsia="ru-RU"/>
        </w:rPr>
      </w:pPr>
      <w:r w:rsidRPr="00C76D6F">
        <w:rPr>
          <w:rFonts w:ascii="Times New Roman" w:eastAsia="Times New Roman" w:hAnsi="Times New Roman"/>
          <w:color w:val="000000" w:themeColor="text1"/>
          <w:sz w:val="28"/>
          <w:szCs w:val="28"/>
          <w:lang w:eastAsia="ru-RU"/>
        </w:rPr>
        <w:t>(</w:t>
      </w:r>
      <w:r w:rsidR="005D0742" w:rsidRPr="00C76D6F">
        <w:rPr>
          <w:rFonts w:ascii="Times New Roman" w:eastAsia="Times New Roman" w:hAnsi="Times New Roman"/>
          <w:color w:val="000000" w:themeColor="text1"/>
          <w:sz w:val="28"/>
          <w:szCs w:val="28"/>
          <w:lang w:eastAsia="ru-RU"/>
        </w:rPr>
        <w:t xml:space="preserve">реєстраційний № </w:t>
      </w:r>
      <w:r w:rsidR="00536650" w:rsidRPr="00C76D6F">
        <w:rPr>
          <w:rFonts w:ascii="Times New Roman" w:eastAsia="Times New Roman" w:hAnsi="Times New Roman"/>
          <w:color w:val="000000" w:themeColor="text1"/>
          <w:sz w:val="28"/>
          <w:szCs w:val="28"/>
          <w:lang w:val="ru-RU" w:eastAsia="ru-RU"/>
        </w:rPr>
        <w:t>3360-1</w:t>
      </w:r>
      <w:r w:rsidRPr="00C76D6F">
        <w:rPr>
          <w:rFonts w:ascii="Times New Roman" w:eastAsia="Times New Roman" w:hAnsi="Times New Roman"/>
          <w:color w:val="000000" w:themeColor="text1"/>
          <w:sz w:val="28"/>
          <w:szCs w:val="28"/>
          <w:lang w:eastAsia="ru-RU"/>
        </w:rPr>
        <w:t xml:space="preserve">) </w:t>
      </w:r>
    </w:p>
    <w:p w:rsidR="009205C1" w:rsidRPr="00D74089" w:rsidRDefault="009205C1" w:rsidP="00EC776D">
      <w:pPr>
        <w:spacing w:after="0" w:line="240" w:lineRule="auto"/>
        <w:jc w:val="both"/>
        <w:rPr>
          <w:rFonts w:ascii="Times New Roman" w:eastAsia="Times New Roman" w:hAnsi="Times New Roman"/>
          <w:color w:val="000000" w:themeColor="text1"/>
          <w:sz w:val="28"/>
          <w:szCs w:val="28"/>
          <w:lang w:eastAsia="ru-RU"/>
        </w:rPr>
      </w:pPr>
    </w:p>
    <w:p w:rsidR="004B1BDA" w:rsidRPr="004B1BDA" w:rsidRDefault="001A356B" w:rsidP="00B975F1">
      <w:pPr>
        <w:spacing w:after="120" w:line="240" w:lineRule="auto"/>
        <w:ind w:firstLine="709"/>
        <w:jc w:val="both"/>
        <w:rPr>
          <w:rStyle w:val="st42"/>
          <w:color w:val="000000" w:themeColor="text1"/>
          <w:sz w:val="28"/>
          <w:szCs w:val="28"/>
        </w:rPr>
      </w:pPr>
      <w:r w:rsidRPr="00D74089">
        <w:rPr>
          <w:rFonts w:ascii="Times New Roman" w:hAnsi="Times New Roman"/>
          <w:color w:val="000000" w:themeColor="text1"/>
          <w:sz w:val="28"/>
          <w:szCs w:val="28"/>
        </w:rPr>
        <w:t xml:space="preserve">У Головному юридичному управлінні </w:t>
      </w:r>
      <w:r w:rsidR="00300A15" w:rsidRPr="00D74089">
        <w:rPr>
          <w:rFonts w:ascii="Times New Roman" w:hAnsi="Times New Roman"/>
          <w:color w:val="000000" w:themeColor="text1"/>
          <w:sz w:val="28"/>
          <w:szCs w:val="28"/>
        </w:rPr>
        <w:t xml:space="preserve">опрацьовано </w:t>
      </w:r>
      <w:r w:rsidRPr="00D74089">
        <w:rPr>
          <w:rFonts w:ascii="Times New Roman" w:hAnsi="Times New Roman"/>
          <w:color w:val="000000" w:themeColor="text1"/>
          <w:sz w:val="28"/>
          <w:szCs w:val="28"/>
        </w:rPr>
        <w:t xml:space="preserve">підготовлений до другого читання Комітетом Верховної Ради України </w:t>
      </w:r>
      <w:r w:rsidR="00536650">
        <w:rPr>
          <w:rFonts w:ascii="Times New Roman" w:hAnsi="Times New Roman"/>
          <w:sz w:val="28"/>
          <w:szCs w:val="28"/>
        </w:rPr>
        <w:t>з питань правової політики</w:t>
      </w:r>
      <w:r w:rsidR="0083513D" w:rsidRPr="00D74089">
        <w:rPr>
          <w:rFonts w:ascii="Times New Roman" w:hAnsi="Times New Roman"/>
          <w:color w:val="000000" w:themeColor="text1"/>
          <w:sz w:val="28"/>
          <w:szCs w:val="28"/>
        </w:rPr>
        <w:t xml:space="preserve"> </w:t>
      </w:r>
      <w:r w:rsidR="001D1C39" w:rsidRPr="00D74089">
        <w:rPr>
          <w:rFonts w:ascii="Times New Roman" w:hAnsi="Times New Roman"/>
          <w:color w:val="000000" w:themeColor="text1"/>
          <w:sz w:val="28"/>
          <w:szCs w:val="28"/>
        </w:rPr>
        <w:t xml:space="preserve">названий </w:t>
      </w:r>
      <w:r w:rsidR="00CE38FB" w:rsidRPr="00D74089">
        <w:rPr>
          <w:rFonts w:ascii="Times New Roman" w:hAnsi="Times New Roman"/>
          <w:color w:val="000000" w:themeColor="text1"/>
          <w:sz w:val="28"/>
          <w:szCs w:val="28"/>
        </w:rPr>
        <w:t>законо</w:t>
      </w:r>
      <w:r w:rsidRPr="00D74089">
        <w:rPr>
          <w:rFonts w:ascii="Times New Roman" w:hAnsi="Times New Roman"/>
          <w:color w:val="000000" w:themeColor="text1"/>
          <w:sz w:val="28"/>
          <w:szCs w:val="28"/>
        </w:rPr>
        <w:t>проект</w:t>
      </w:r>
      <w:r w:rsidR="00CE38FB" w:rsidRPr="00D74089">
        <w:rPr>
          <w:rFonts w:ascii="Times New Roman" w:hAnsi="Times New Roman"/>
          <w:color w:val="000000" w:themeColor="text1"/>
          <w:sz w:val="28"/>
          <w:szCs w:val="28"/>
        </w:rPr>
        <w:t xml:space="preserve"> </w:t>
      </w:r>
      <w:r w:rsidR="004B1BDA">
        <w:rPr>
          <w:rFonts w:ascii="Times New Roman" w:hAnsi="Times New Roman"/>
          <w:color w:val="000000" w:themeColor="text1"/>
          <w:sz w:val="28"/>
          <w:szCs w:val="28"/>
        </w:rPr>
        <w:t xml:space="preserve">та </w:t>
      </w:r>
      <w:r w:rsidR="004B1BDA" w:rsidRPr="003F41D3">
        <w:rPr>
          <w:rStyle w:val="st42"/>
          <w:sz w:val="28"/>
          <w:szCs w:val="28"/>
        </w:rPr>
        <w:t>звертається увага</w:t>
      </w:r>
      <w:r w:rsidR="00CB03EF">
        <w:rPr>
          <w:rStyle w:val="st42"/>
          <w:sz w:val="28"/>
          <w:szCs w:val="28"/>
        </w:rPr>
        <w:t xml:space="preserve"> на т</w:t>
      </w:r>
      <w:r w:rsidR="004B1BDA" w:rsidRPr="003F41D3">
        <w:rPr>
          <w:rStyle w:val="st42"/>
          <w:sz w:val="28"/>
          <w:szCs w:val="28"/>
        </w:rPr>
        <w:t xml:space="preserve">аке. </w:t>
      </w:r>
    </w:p>
    <w:p w:rsidR="004D5CB3" w:rsidRPr="006D56AC" w:rsidRDefault="00BC2C04" w:rsidP="004D5CB3">
      <w:pPr>
        <w:spacing w:after="120" w:line="240" w:lineRule="auto"/>
        <w:ind w:firstLine="709"/>
        <w:jc w:val="both"/>
        <w:rPr>
          <w:rFonts w:ascii="Times New Roman" w:hAnsi="Times New Roman"/>
          <w:color w:val="000000" w:themeColor="text1"/>
          <w:sz w:val="28"/>
          <w:szCs w:val="28"/>
        </w:rPr>
      </w:pPr>
      <w:r w:rsidRPr="00BC2C04">
        <w:rPr>
          <w:rFonts w:ascii="Times New Roman" w:hAnsi="Times New Roman"/>
          <w:sz w:val="28"/>
          <w:szCs w:val="28"/>
          <w:shd w:val="clear" w:color="auto" w:fill="FFFFFF"/>
        </w:rPr>
        <w:t xml:space="preserve">1. </w:t>
      </w:r>
      <w:r w:rsidR="004D5CB3" w:rsidRPr="006D56AC">
        <w:rPr>
          <w:rFonts w:ascii="Times New Roman" w:hAnsi="Times New Roman"/>
          <w:color w:val="000000" w:themeColor="text1"/>
          <w:sz w:val="28"/>
          <w:szCs w:val="28"/>
        </w:rPr>
        <w:t>Законопроектом пропонується ви</w:t>
      </w:r>
      <w:proofErr w:type="spellStart"/>
      <w:r w:rsidR="004D5CB3">
        <w:rPr>
          <w:rFonts w:ascii="Times New Roman" w:hAnsi="Times New Roman"/>
          <w:color w:val="000000" w:themeColor="text1"/>
          <w:sz w:val="28"/>
          <w:szCs w:val="28"/>
          <w:lang w:val="ru-RU"/>
        </w:rPr>
        <w:t>ключити</w:t>
      </w:r>
      <w:proofErr w:type="spellEnd"/>
      <w:r w:rsidR="004D5CB3" w:rsidRPr="006D56AC">
        <w:rPr>
          <w:rFonts w:ascii="Times New Roman" w:hAnsi="Times New Roman"/>
          <w:color w:val="000000" w:themeColor="text1"/>
          <w:sz w:val="28"/>
          <w:szCs w:val="28"/>
        </w:rPr>
        <w:t xml:space="preserve"> </w:t>
      </w:r>
      <w:r w:rsidR="004D5CB3">
        <w:rPr>
          <w:rFonts w:ascii="Times New Roman" w:hAnsi="Times New Roman"/>
          <w:color w:val="000000" w:themeColor="text1"/>
          <w:sz w:val="28"/>
          <w:szCs w:val="28"/>
        </w:rPr>
        <w:t xml:space="preserve">із </w:t>
      </w:r>
      <w:r w:rsidR="004D5CB3" w:rsidRPr="00BC2C04">
        <w:rPr>
          <w:rFonts w:ascii="Times New Roman" w:hAnsi="Times New Roman"/>
          <w:sz w:val="28"/>
          <w:szCs w:val="28"/>
          <w:shd w:val="clear" w:color="auto" w:fill="FFFFFF"/>
        </w:rPr>
        <w:t xml:space="preserve">Закону України </w:t>
      </w:r>
      <w:r w:rsidR="004D5CB3">
        <w:rPr>
          <w:rFonts w:ascii="Times New Roman" w:hAnsi="Times New Roman"/>
          <w:sz w:val="28"/>
          <w:szCs w:val="28"/>
          <w:shd w:val="clear" w:color="auto" w:fill="FFFFFF"/>
        </w:rPr>
        <w:t>"</w:t>
      </w:r>
      <w:r w:rsidR="004D5CB3" w:rsidRPr="00BC2C04">
        <w:rPr>
          <w:rFonts w:ascii="Times New Roman" w:hAnsi="Times New Roman"/>
          <w:sz w:val="28"/>
          <w:szCs w:val="28"/>
          <w:shd w:val="clear" w:color="auto" w:fill="FFFFFF"/>
        </w:rPr>
        <w:t>Про іпотеку</w:t>
      </w:r>
      <w:r w:rsidR="004D5CB3">
        <w:rPr>
          <w:rFonts w:ascii="Times New Roman" w:hAnsi="Times New Roman"/>
          <w:sz w:val="28"/>
          <w:szCs w:val="28"/>
          <w:shd w:val="clear" w:color="auto" w:fill="FFFFFF"/>
        </w:rPr>
        <w:t xml:space="preserve">" </w:t>
      </w:r>
      <w:r w:rsidR="004D5CB3" w:rsidRPr="006D56AC">
        <w:rPr>
          <w:rFonts w:ascii="Times New Roman" w:hAnsi="Times New Roman"/>
          <w:color w:val="000000" w:themeColor="text1"/>
          <w:sz w:val="28"/>
          <w:szCs w:val="28"/>
        </w:rPr>
        <w:t>положення, якими загалом визначається порядок проведення прилюдних торгів (</w:t>
      </w:r>
      <w:r w:rsidR="004D5CB3">
        <w:rPr>
          <w:rFonts w:ascii="Times New Roman" w:hAnsi="Times New Roman"/>
          <w:color w:val="000000" w:themeColor="text1"/>
          <w:sz w:val="28"/>
          <w:szCs w:val="28"/>
          <w:shd w:val="clear" w:color="auto" w:fill="FFFFFF"/>
        </w:rPr>
        <w:t>статті 43–</w:t>
      </w:r>
      <w:r w:rsidR="004D5CB3" w:rsidRPr="006D56AC">
        <w:rPr>
          <w:rFonts w:ascii="Times New Roman" w:hAnsi="Times New Roman"/>
          <w:color w:val="000000" w:themeColor="text1"/>
          <w:sz w:val="28"/>
          <w:szCs w:val="28"/>
          <w:shd w:val="clear" w:color="auto" w:fill="FFFFFF"/>
        </w:rPr>
        <w:t>46</w:t>
      </w:r>
      <w:r w:rsidR="004D5CB3" w:rsidRPr="006D56AC">
        <w:rPr>
          <w:rFonts w:ascii="Times New Roman" w:hAnsi="Times New Roman"/>
          <w:color w:val="000000" w:themeColor="text1"/>
          <w:sz w:val="28"/>
          <w:szCs w:val="28"/>
        </w:rPr>
        <w:t>), тобто</w:t>
      </w:r>
      <w:r w:rsidR="004D5CB3">
        <w:rPr>
          <w:rFonts w:ascii="Times New Roman" w:hAnsi="Times New Roman"/>
          <w:color w:val="000000" w:themeColor="text1"/>
          <w:sz w:val="28"/>
          <w:szCs w:val="28"/>
        </w:rPr>
        <w:t xml:space="preserve"> положення, які фактично встановлюють порядок</w:t>
      </w:r>
      <w:r w:rsidR="004D5CB3" w:rsidRPr="006D56AC">
        <w:rPr>
          <w:rFonts w:ascii="Times New Roman" w:hAnsi="Times New Roman"/>
          <w:color w:val="000000" w:themeColor="text1"/>
          <w:sz w:val="28"/>
          <w:szCs w:val="28"/>
        </w:rPr>
        <w:t xml:space="preserve"> відчуження об'єкта права власності. </w:t>
      </w:r>
      <w:r w:rsidR="004D5CB3">
        <w:rPr>
          <w:rFonts w:ascii="Times New Roman" w:hAnsi="Times New Roman"/>
          <w:color w:val="000000" w:themeColor="text1"/>
          <w:sz w:val="28"/>
          <w:szCs w:val="28"/>
        </w:rPr>
        <w:t>У</w:t>
      </w:r>
      <w:r w:rsidR="004D5CB3">
        <w:rPr>
          <w:rFonts w:ascii="Times New Roman" w:hAnsi="Times New Roman"/>
          <w:color w:val="000000" w:themeColor="text1"/>
          <w:sz w:val="28"/>
          <w:szCs w:val="28"/>
          <w:lang w:val="ru-RU"/>
        </w:rPr>
        <w:t xml:space="preserve"> контекст</w:t>
      </w:r>
      <w:r w:rsidR="004D5CB3">
        <w:rPr>
          <w:rFonts w:ascii="Times New Roman" w:hAnsi="Times New Roman"/>
          <w:color w:val="000000" w:themeColor="text1"/>
          <w:sz w:val="28"/>
          <w:szCs w:val="28"/>
        </w:rPr>
        <w:t xml:space="preserve">і цього зазначаємо, </w:t>
      </w:r>
      <w:r w:rsidR="004D5CB3" w:rsidRPr="006D56AC">
        <w:rPr>
          <w:rFonts w:ascii="Times New Roman" w:hAnsi="Times New Roman"/>
          <w:color w:val="000000" w:themeColor="text1"/>
          <w:sz w:val="28"/>
          <w:szCs w:val="28"/>
        </w:rPr>
        <w:t>що виключно законами України визначається правовий режим власності (</w:t>
      </w:r>
      <w:r w:rsidR="004D5CB3" w:rsidRPr="00CB03EF">
        <w:rPr>
          <w:rFonts w:ascii="Times New Roman" w:hAnsi="Times New Roman"/>
          <w:color w:val="000000" w:themeColor="text1"/>
          <w:sz w:val="28"/>
          <w:szCs w:val="28"/>
        </w:rPr>
        <w:t>пункт 7</w:t>
      </w:r>
      <w:r w:rsidR="004D5CB3" w:rsidRPr="006D56AC">
        <w:rPr>
          <w:rFonts w:ascii="Times New Roman" w:hAnsi="Times New Roman"/>
          <w:color w:val="000000" w:themeColor="text1"/>
          <w:sz w:val="28"/>
          <w:szCs w:val="28"/>
        </w:rPr>
        <w:t> частини першої статті 92 Конституції України).</w:t>
      </w:r>
    </w:p>
    <w:p w:rsidR="004D5CB3" w:rsidRPr="006D56AC" w:rsidRDefault="004D5CB3" w:rsidP="004D5CB3">
      <w:pPr>
        <w:pStyle w:val="rvps2"/>
        <w:shd w:val="clear" w:color="auto" w:fill="FFFFFF"/>
        <w:spacing w:before="0" w:beforeAutospacing="0" w:after="120" w:afterAutospacing="0"/>
        <w:ind w:firstLine="709"/>
        <w:jc w:val="both"/>
        <w:rPr>
          <w:color w:val="000000" w:themeColor="text1"/>
          <w:sz w:val="28"/>
          <w:szCs w:val="28"/>
        </w:rPr>
      </w:pPr>
      <w:bookmarkStart w:id="0" w:name="n26"/>
      <w:bookmarkEnd w:id="0"/>
      <w:r w:rsidRPr="006D56AC">
        <w:rPr>
          <w:color w:val="000000" w:themeColor="text1"/>
          <w:sz w:val="28"/>
          <w:szCs w:val="28"/>
        </w:rPr>
        <w:t>На підставі цих приписів </w:t>
      </w:r>
      <w:r w:rsidRPr="00B975F1">
        <w:rPr>
          <w:color w:val="000000" w:themeColor="text1"/>
          <w:sz w:val="28"/>
          <w:szCs w:val="28"/>
        </w:rPr>
        <w:t>Основного Закону України</w:t>
      </w:r>
      <w:r w:rsidRPr="006D56AC">
        <w:rPr>
          <w:color w:val="000000" w:themeColor="text1"/>
          <w:sz w:val="28"/>
          <w:szCs w:val="28"/>
        </w:rPr>
        <w:t> Конституційний Суд України сформулював ряд юридичних позицій, відповідно до яких:</w:t>
      </w:r>
    </w:p>
    <w:p w:rsidR="004D5CB3" w:rsidRPr="006D56AC" w:rsidRDefault="004D5CB3" w:rsidP="004D5CB3">
      <w:pPr>
        <w:pStyle w:val="rvps2"/>
        <w:shd w:val="clear" w:color="auto" w:fill="FFFFFF"/>
        <w:spacing w:before="0" w:beforeAutospacing="0" w:after="120" w:afterAutospacing="0"/>
        <w:ind w:firstLine="709"/>
        <w:jc w:val="both"/>
        <w:rPr>
          <w:color w:val="000000" w:themeColor="text1"/>
          <w:sz w:val="28"/>
          <w:szCs w:val="28"/>
        </w:rPr>
      </w:pPr>
      <w:bookmarkStart w:id="1" w:name="n27"/>
      <w:bookmarkEnd w:id="1"/>
      <w:r w:rsidRPr="006D56AC">
        <w:rPr>
          <w:color w:val="000000" w:themeColor="text1"/>
          <w:sz w:val="28"/>
          <w:szCs w:val="28"/>
        </w:rPr>
        <w:t>-</w:t>
      </w:r>
      <w:r w:rsidR="00064A13">
        <w:rPr>
          <w:color w:val="000000" w:themeColor="text1"/>
          <w:sz w:val="28"/>
          <w:szCs w:val="28"/>
        </w:rPr>
        <w:t> </w:t>
      </w:r>
      <w:r w:rsidRPr="006D56AC">
        <w:rPr>
          <w:color w:val="000000" w:themeColor="text1"/>
          <w:sz w:val="28"/>
          <w:szCs w:val="28"/>
        </w:rPr>
        <w:t>правовий режим власності, порядок і умови набуття та припинення права власності, а також права володіння, користування та розпорядження майном визначаються законами (перше речення </w:t>
      </w:r>
      <w:r w:rsidRPr="003B39C4">
        <w:rPr>
          <w:color w:val="000000" w:themeColor="text1"/>
          <w:sz w:val="28"/>
          <w:szCs w:val="28"/>
        </w:rPr>
        <w:t>абзацу другого</w:t>
      </w:r>
      <w:r w:rsidRPr="006D56AC">
        <w:rPr>
          <w:color w:val="000000" w:themeColor="text1"/>
          <w:sz w:val="28"/>
          <w:szCs w:val="28"/>
        </w:rPr>
        <w:t> пункту 3 мотивувальної частини Рішення від 13 грудня 2000 року № 14-рп/2000);</w:t>
      </w:r>
    </w:p>
    <w:p w:rsidR="004D5CB3" w:rsidRPr="006D56AC" w:rsidRDefault="00064A13" w:rsidP="004D5CB3">
      <w:pPr>
        <w:pStyle w:val="rvps2"/>
        <w:shd w:val="clear" w:color="auto" w:fill="FFFFFF"/>
        <w:spacing w:before="0" w:beforeAutospacing="0" w:after="120" w:afterAutospacing="0"/>
        <w:ind w:firstLine="709"/>
        <w:jc w:val="both"/>
        <w:rPr>
          <w:color w:val="000000" w:themeColor="text1"/>
          <w:sz w:val="28"/>
          <w:szCs w:val="28"/>
        </w:rPr>
      </w:pPr>
      <w:bookmarkStart w:id="2" w:name="n28"/>
      <w:bookmarkEnd w:id="2"/>
      <w:r>
        <w:rPr>
          <w:color w:val="000000" w:themeColor="text1"/>
          <w:sz w:val="28"/>
          <w:szCs w:val="28"/>
        </w:rPr>
        <w:t>- </w:t>
      </w:r>
      <w:r w:rsidR="004D5CB3" w:rsidRPr="006D56AC">
        <w:rPr>
          <w:color w:val="000000" w:themeColor="text1"/>
          <w:sz w:val="28"/>
          <w:szCs w:val="28"/>
        </w:rPr>
        <w:t>для реалізації закріпленого в </w:t>
      </w:r>
      <w:r w:rsidR="004D5CB3" w:rsidRPr="003B39C4">
        <w:rPr>
          <w:color w:val="000000" w:themeColor="text1"/>
          <w:sz w:val="28"/>
          <w:szCs w:val="28"/>
        </w:rPr>
        <w:t>Конституції України</w:t>
      </w:r>
      <w:r w:rsidR="004D5CB3" w:rsidRPr="006D56AC">
        <w:rPr>
          <w:color w:val="000000" w:themeColor="text1"/>
          <w:sz w:val="28"/>
          <w:szCs w:val="28"/>
        </w:rPr>
        <w:t> права власності потрібні галузеві закони, які встановлюють конкретні норми використання власником належного йому майна з урахуванням інтересів усіх суб’єктів правовідносин (третє речення </w:t>
      </w:r>
      <w:r w:rsidR="004D5CB3" w:rsidRPr="003B39C4">
        <w:rPr>
          <w:color w:val="000000" w:themeColor="text1"/>
          <w:sz w:val="28"/>
          <w:szCs w:val="28"/>
        </w:rPr>
        <w:t>абзацу четвертого</w:t>
      </w:r>
      <w:r w:rsidR="004D5CB3" w:rsidRPr="006D56AC">
        <w:rPr>
          <w:color w:val="000000" w:themeColor="text1"/>
          <w:sz w:val="28"/>
          <w:szCs w:val="28"/>
        </w:rPr>
        <w:t> підпункту 3.1 пункту 3 мотивувальної частини Рішення від 12 лютого 2002 року № 3-рп/2002);</w:t>
      </w:r>
    </w:p>
    <w:p w:rsidR="004D5CB3" w:rsidRPr="006D56AC" w:rsidRDefault="00064A13" w:rsidP="004D5CB3">
      <w:pPr>
        <w:pStyle w:val="rvps2"/>
        <w:shd w:val="clear" w:color="auto" w:fill="FFFFFF"/>
        <w:spacing w:before="0" w:beforeAutospacing="0" w:after="120" w:afterAutospacing="0"/>
        <w:ind w:firstLine="709"/>
        <w:jc w:val="both"/>
        <w:rPr>
          <w:color w:val="000000" w:themeColor="text1"/>
          <w:sz w:val="28"/>
          <w:szCs w:val="28"/>
        </w:rPr>
      </w:pPr>
      <w:bookmarkStart w:id="3" w:name="n29"/>
      <w:bookmarkEnd w:id="3"/>
      <w:r>
        <w:rPr>
          <w:color w:val="000000" w:themeColor="text1"/>
          <w:sz w:val="28"/>
          <w:szCs w:val="28"/>
        </w:rPr>
        <w:t>- </w:t>
      </w:r>
      <w:r w:rsidR="004D5CB3" w:rsidRPr="006D56AC">
        <w:rPr>
          <w:color w:val="000000" w:themeColor="text1"/>
          <w:sz w:val="28"/>
          <w:szCs w:val="28"/>
        </w:rPr>
        <w:t xml:space="preserve">виключно законами України встановлюється правовий режим власності, в основі якого </w:t>
      </w:r>
      <w:r>
        <w:rPr>
          <w:color w:val="000000" w:themeColor="text1"/>
          <w:sz w:val="28"/>
          <w:szCs w:val="28"/>
        </w:rPr>
        <w:t>–</w:t>
      </w:r>
      <w:r w:rsidR="004D5CB3" w:rsidRPr="006D56AC">
        <w:rPr>
          <w:color w:val="000000" w:themeColor="text1"/>
          <w:sz w:val="28"/>
          <w:szCs w:val="28"/>
        </w:rPr>
        <w:t xml:space="preserve"> конституційні положення, конкретизовані в законах, які можуть містити й певні особливості правового режиму тих чи інших форм власності </w:t>
      </w:r>
      <w:r w:rsidR="004D5CB3" w:rsidRPr="006D56AC">
        <w:rPr>
          <w:color w:val="000000" w:themeColor="text1"/>
          <w:sz w:val="28"/>
          <w:szCs w:val="28"/>
        </w:rPr>
        <w:lastRenderedPageBreak/>
        <w:t>(четверте речення </w:t>
      </w:r>
      <w:r w:rsidR="004D5CB3" w:rsidRPr="003B39C4">
        <w:rPr>
          <w:color w:val="000000" w:themeColor="text1"/>
          <w:sz w:val="28"/>
          <w:szCs w:val="28"/>
        </w:rPr>
        <w:t>абзацу другого</w:t>
      </w:r>
      <w:r w:rsidR="004D5CB3" w:rsidRPr="006D56AC">
        <w:rPr>
          <w:color w:val="000000" w:themeColor="text1"/>
          <w:sz w:val="28"/>
          <w:szCs w:val="28"/>
        </w:rPr>
        <w:t> підпункту 3.4 пункту 3 мотивувальної частини Рішення від 20 червня 2007 року № 5-рп/2007);</w:t>
      </w:r>
    </w:p>
    <w:p w:rsidR="004D5CB3" w:rsidRPr="006D56AC" w:rsidRDefault="00064A13" w:rsidP="004D5CB3">
      <w:pPr>
        <w:pStyle w:val="rvps2"/>
        <w:shd w:val="clear" w:color="auto" w:fill="FFFFFF"/>
        <w:spacing w:before="0" w:beforeAutospacing="0" w:after="120" w:afterAutospacing="0"/>
        <w:ind w:firstLine="709"/>
        <w:jc w:val="both"/>
        <w:rPr>
          <w:color w:val="000000" w:themeColor="text1"/>
          <w:sz w:val="28"/>
          <w:szCs w:val="28"/>
        </w:rPr>
      </w:pPr>
      <w:bookmarkStart w:id="4" w:name="n30"/>
      <w:bookmarkEnd w:id="4"/>
      <w:r>
        <w:rPr>
          <w:color w:val="000000" w:themeColor="text1"/>
          <w:sz w:val="28"/>
          <w:szCs w:val="28"/>
        </w:rPr>
        <w:t>- </w:t>
      </w:r>
      <w:r w:rsidR="004D5CB3" w:rsidRPr="006D56AC">
        <w:rPr>
          <w:color w:val="000000" w:themeColor="text1"/>
          <w:sz w:val="28"/>
          <w:szCs w:val="28"/>
        </w:rPr>
        <w:t>правовий режим власності, порядок і умови набуття та припинення права власності, а також права володіння, користування та розпорядження майном (землею) визначаються законом (абзац третій </w:t>
      </w:r>
      <w:r w:rsidR="004D5CB3" w:rsidRPr="003B39C4">
        <w:rPr>
          <w:color w:val="000000" w:themeColor="text1"/>
          <w:sz w:val="28"/>
          <w:szCs w:val="28"/>
        </w:rPr>
        <w:t>підпункту 3.2</w:t>
      </w:r>
      <w:r w:rsidR="004D5CB3" w:rsidRPr="006D56AC">
        <w:rPr>
          <w:color w:val="000000" w:themeColor="text1"/>
          <w:sz w:val="28"/>
          <w:szCs w:val="28"/>
        </w:rPr>
        <w:t> пункту 3 мотивувальної частини Рішення від 11 листопада 2008 року № 25-рп/2008).</w:t>
      </w:r>
    </w:p>
    <w:p w:rsidR="004D5CB3" w:rsidRPr="006D56AC" w:rsidRDefault="004D5CB3" w:rsidP="004D5CB3">
      <w:pPr>
        <w:shd w:val="clear" w:color="auto" w:fill="FFFFFF"/>
        <w:spacing w:after="120" w:line="240" w:lineRule="auto"/>
        <w:ind w:firstLine="709"/>
        <w:jc w:val="both"/>
        <w:rPr>
          <w:rFonts w:ascii="Times New Roman" w:hAnsi="Times New Roman"/>
          <w:color w:val="000000" w:themeColor="text1"/>
          <w:sz w:val="28"/>
          <w:szCs w:val="28"/>
        </w:rPr>
      </w:pPr>
      <w:r w:rsidRPr="006D56AC">
        <w:rPr>
          <w:rFonts w:ascii="Times New Roman" w:hAnsi="Times New Roman"/>
          <w:color w:val="000000" w:themeColor="text1"/>
          <w:sz w:val="28"/>
          <w:szCs w:val="28"/>
        </w:rPr>
        <w:t xml:space="preserve">Таким чином, </w:t>
      </w:r>
      <w:r w:rsidRPr="006D56AC">
        <w:rPr>
          <w:rFonts w:ascii="Times New Roman" w:hAnsi="Times New Roman"/>
          <w:color w:val="000000" w:themeColor="text1"/>
          <w:sz w:val="28"/>
          <w:szCs w:val="28"/>
          <w:u w:val="single"/>
        </w:rPr>
        <w:t>Конституція України</w:t>
      </w:r>
      <w:r w:rsidRPr="006D56AC">
        <w:rPr>
          <w:rFonts w:ascii="Times New Roman" w:hAnsi="Times New Roman"/>
          <w:color w:val="000000" w:themeColor="text1"/>
          <w:sz w:val="28"/>
          <w:szCs w:val="28"/>
        </w:rPr>
        <w:t xml:space="preserve"> </w:t>
      </w:r>
      <w:r w:rsidRPr="006D56AC">
        <w:rPr>
          <w:rFonts w:ascii="Times New Roman" w:hAnsi="Times New Roman"/>
          <w:color w:val="000000" w:themeColor="text1"/>
          <w:sz w:val="28"/>
          <w:szCs w:val="28"/>
          <w:u w:val="single"/>
        </w:rPr>
        <w:t>гарантує</w:t>
      </w:r>
      <w:r w:rsidRPr="006D56AC">
        <w:rPr>
          <w:rFonts w:ascii="Times New Roman" w:hAnsi="Times New Roman"/>
          <w:color w:val="000000" w:themeColor="text1"/>
          <w:sz w:val="28"/>
          <w:szCs w:val="28"/>
        </w:rPr>
        <w:t xml:space="preserve"> фізичним та юридичним особам </w:t>
      </w:r>
      <w:r w:rsidRPr="006D56AC">
        <w:rPr>
          <w:rFonts w:ascii="Times New Roman" w:hAnsi="Times New Roman"/>
          <w:color w:val="000000" w:themeColor="text1"/>
          <w:sz w:val="28"/>
          <w:szCs w:val="28"/>
          <w:u w:val="single"/>
        </w:rPr>
        <w:t>право власності на майно</w:t>
      </w:r>
      <w:r w:rsidRPr="006D56AC">
        <w:rPr>
          <w:rFonts w:ascii="Times New Roman" w:hAnsi="Times New Roman"/>
          <w:color w:val="000000" w:themeColor="text1"/>
          <w:sz w:val="28"/>
          <w:szCs w:val="28"/>
        </w:rPr>
        <w:t xml:space="preserve">, а </w:t>
      </w:r>
      <w:r w:rsidRPr="006D56AC">
        <w:rPr>
          <w:rFonts w:ascii="Times New Roman" w:hAnsi="Times New Roman"/>
          <w:color w:val="000000" w:themeColor="text1"/>
          <w:sz w:val="28"/>
          <w:szCs w:val="28"/>
          <w:u w:val="single"/>
        </w:rPr>
        <w:t>законодавець</w:t>
      </w:r>
      <w:r w:rsidRPr="006D56AC">
        <w:rPr>
          <w:rFonts w:ascii="Times New Roman" w:hAnsi="Times New Roman"/>
          <w:color w:val="000000" w:themeColor="text1"/>
          <w:sz w:val="28"/>
          <w:szCs w:val="28"/>
        </w:rPr>
        <w:t xml:space="preserve"> в</w:t>
      </w:r>
      <w:r w:rsidRPr="006D56AC">
        <w:rPr>
          <w:rFonts w:ascii="Times New Roman" w:eastAsia="Times New Roman" w:hAnsi="Times New Roman"/>
          <w:color w:val="000000" w:themeColor="text1"/>
          <w:sz w:val="28"/>
          <w:szCs w:val="28"/>
          <w:lang w:eastAsia="uk-UA"/>
        </w:rPr>
        <w:t xml:space="preserve">ідповідно до пункту 7 частини першої статті 92 Конституції України </w:t>
      </w:r>
      <w:r w:rsidRPr="006D56AC">
        <w:rPr>
          <w:rFonts w:ascii="Times New Roman" w:eastAsia="Times New Roman" w:hAnsi="Times New Roman"/>
          <w:color w:val="000000" w:themeColor="text1"/>
          <w:sz w:val="28"/>
          <w:szCs w:val="28"/>
          <w:u w:val="single"/>
          <w:lang w:eastAsia="uk-UA"/>
        </w:rPr>
        <w:t>визначає</w:t>
      </w:r>
      <w:r w:rsidRPr="006D56AC">
        <w:rPr>
          <w:rFonts w:ascii="Times New Roman" w:eastAsia="Times New Roman" w:hAnsi="Times New Roman"/>
          <w:color w:val="000000" w:themeColor="text1"/>
          <w:sz w:val="28"/>
          <w:szCs w:val="28"/>
          <w:lang w:eastAsia="uk-UA"/>
        </w:rPr>
        <w:t xml:space="preserve"> правовий режим власності, </w:t>
      </w:r>
      <w:r w:rsidRPr="006D56AC">
        <w:rPr>
          <w:rFonts w:ascii="Times New Roman" w:eastAsia="Times New Roman" w:hAnsi="Times New Roman"/>
          <w:color w:val="000000" w:themeColor="text1"/>
          <w:sz w:val="28"/>
          <w:szCs w:val="28"/>
          <w:u w:val="single"/>
          <w:lang w:eastAsia="uk-UA"/>
        </w:rPr>
        <w:t>в тому числі порядок та умови його набуття</w:t>
      </w:r>
      <w:r w:rsidRPr="006D56AC">
        <w:rPr>
          <w:rFonts w:ascii="Times New Roman" w:eastAsia="Times New Roman" w:hAnsi="Times New Roman"/>
          <w:color w:val="000000" w:themeColor="text1"/>
          <w:sz w:val="28"/>
          <w:szCs w:val="28"/>
          <w:lang w:eastAsia="uk-UA"/>
        </w:rPr>
        <w:t xml:space="preserve">. </w:t>
      </w:r>
      <w:r>
        <w:rPr>
          <w:rFonts w:ascii="Times New Roman" w:eastAsia="Times New Roman" w:hAnsi="Times New Roman"/>
          <w:color w:val="000000" w:themeColor="text1"/>
          <w:sz w:val="28"/>
          <w:szCs w:val="28"/>
          <w:lang w:eastAsia="uk-UA"/>
        </w:rPr>
        <w:t>Відтак, питання щодо порядку набуття права власності, в тому числі на електронному аукціоні,</w:t>
      </w:r>
      <w:r w:rsidRPr="003B39C4">
        <w:rPr>
          <w:rFonts w:ascii="Times New Roman" w:eastAsia="Times New Roman" w:hAnsi="Times New Roman"/>
          <w:color w:val="000000" w:themeColor="text1"/>
          <w:sz w:val="28"/>
          <w:szCs w:val="28"/>
          <w:lang w:eastAsia="uk-UA"/>
        </w:rPr>
        <w:t xml:space="preserve"> </w:t>
      </w:r>
      <w:r>
        <w:rPr>
          <w:rFonts w:ascii="Times New Roman" w:eastAsia="Times New Roman" w:hAnsi="Times New Roman"/>
          <w:color w:val="000000" w:themeColor="text1"/>
          <w:sz w:val="28"/>
          <w:szCs w:val="28"/>
          <w:lang w:eastAsia="uk-UA"/>
        </w:rPr>
        <w:t>на нашу думку, мають бути врегульовані на законодавчому рівні.</w:t>
      </w:r>
    </w:p>
    <w:p w:rsidR="00BC2C04" w:rsidRDefault="004D5CB3" w:rsidP="00B975F1">
      <w:pPr>
        <w:spacing w:after="120" w:line="240" w:lineRule="auto"/>
        <w:ind w:firstLine="709"/>
        <w:jc w:val="both"/>
        <w:rPr>
          <w:rFonts w:ascii="Times New Roman" w:hAnsi="Times New Roman"/>
          <w:sz w:val="28"/>
          <w:szCs w:val="28"/>
        </w:rPr>
      </w:pPr>
      <w:r>
        <w:rPr>
          <w:rFonts w:ascii="Times New Roman" w:hAnsi="Times New Roman"/>
          <w:sz w:val="28"/>
          <w:szCs w:val="28"/>
          <w:shd w:val="clear" w:color="auto" w:fill="FFFFFF"/>
        </w:rPr>
        <w:t xml:space="preserve">2. </w:t>
      </w:r>
      <w:r w:rsidR="00BC2C04" w:rsidRPr="00BC2C04">
        <w:rPr>
          <w:rFonts w:ascii="Times New Roman" w:hAnsi="Times New Roman"/>
          <w:sz w:val="28"/>
          <w:szCs w:val="28"/>
          <w:shd w:val="clear" w:color="auto" w:fill="FFFFFF"/>
        </w:rPr>
        <w:t xml:space="preserve">Відповідно до запропонованої редакції частини восьмої статті 56 Закону України </w:t>
      </w:r>
      <w:r w:rsidR="00CB03EF">
        <w:rPr>
          <w:rFonts w:ascii="Times New Roman" w:hAnsi="Times New Roman"/>
          <w:sz w:val="28"/>
          <w:szCs w:val="28"/>
          <w:shd w:val="clear" w:color="auto" w:fill="FFFFFF"/>
        </w:rPr>
        <w:t>"</w:t>
      </w:r>
      <w:r w:rsidR="00BC2C04" w:rsidRPr="00BC2C04">
        <w:rPr>
          <w:rFonts w:ascii="Times New Roman" w:hAnsi="Times New Roman"/>
          <w:sz w:val="28"/>
          <w:szCs w:val="28"/>
          <w:shd w:val="clear" w:color="auto" w:fill="FFFFFF"/>
        </w:rPr>
        <w:t>Про виконавче провадження</w:t>
      </w:r>
      <w:r w:rsidR="00CB03EF">
        <w:rPr>
          <w:rFonts w:ascii="Times New Roman" w:hAnsi="Times New Roman"/>
          <w:sz w:val="28"/>
          <w:szCs w:val="28"/>
          <w:shd w:val="clear" w:color="auto" w:fill="FFFFFF"/>
        </w:rPr>
        <w:t>"</w:t>
      </w:r>
      <w:r w:rsidR="00BC2C04" w:rsidRPr="00BC2C04">
        <w:rPr>
          <w:rFonts w:ascii="Times New Roman" w:hAnsi="Times New Roman"/>
          <w:sz w:val="28"/>
          <w:szCs w:val="28"/>
        </w:rPr>
        <w:t xml:space="preserve"> </w:t>
      </w:r>
      <w:r w:rsidR="00CB03EF" w:rsidRPr="0056602B">
        <w:rPr>
          <w:rFonts w:ascii="Times New Roman" w:hAnsi="Times New Roman"/>
          <w:i/>
          <w:sz w:val="28"/>
          <w:szCs w:val="28"/>
        </w:rPr>
        <w:t>"</w:t>
      </w:r>
      <w:r w:rsidR="00BC2C04" w:rsidRPr="0056602B">
        <w:rPr>
          <w:rFonts w:ascii="Times New Roman" w:hAnsi="Times New Roman"/>
          <w:i/>
          <w:sz w:val="28"/>
          <w:szCs w:val="28"/>
        </w:rPr>
        <w:t xml:space="preserve">виявлені під час опису цінні папери, а також ювелірні та інші побутові вироби …, </w:t>
      </w:r>
      <w:r w:rsidR="00BC2C04" w:rsidRPr="0056602B">
        <w:rPr>
          <w:rFonts w:ascii="Times New Roman" w:hAnsi="Times New Roman"/>
          <w:b/>
          <w:bCs/>
          <w:i/>
          <w:sz w:val="28"/>
          <w:szCs w:val="28"/>
        </w:rPr>
        <w:t>на які накладено арешт та/або які підлягають конфіскації</w:t>
      </w:r>
      <w:r w:rsidR="00BC2C04" w:rsidRPr="0056602B">
        <w:rPr>
          <w:rFonts w:ascii="Times New Roman" w:hAnsi="Times New Roman"/>
          <w:i/>
          <w:sz w:val="28"/>
          <w:szCs w:val="28"/>
        </w:rPr>
        <w:t xml:space="preserve"> </w:t>
      </w:r>
      <w:r w:rsidR="00BC2C04" w:rsidRPr="0056602B">
        <w:rPr>
          <w:rFonts w:ascii="Times New Roman" w:hAnsi="Times New Roman"/>
          <w:b/>
          <w:bCs/>
          <w:i/>
          <w:sz w:val="28"/>
          <w:szCs w:val="28"/>
        </w:rPr>
        <w:t>в дохід держави</w:t>
      </w:r>
      <w:r w:rsidR="00BC2C04" w:rsidRPr="0056602B">
        <w:rPr>
          <w:rFonts w:ascii="Times New Roman" w:hAnsi="Times New Roman"/>
          <w:i/>
          <w:sz w:val="28"/>
          <w:szCs w:val="28"/>
        </w:rPr>
        <w:t>, підлягають обов’язковому вилученню</w:t>
      </w:r>
      <w:r w:rsidR="00CB03EF" w:rsidRPr="0056602B">
        <w:rPr>
          <w:rFonts w:ascii="Times New Roman" w:hAnsi="Times New Roman"/>
          <w:i/>
          <w:sz w:val="28"/>
          <w:szCs w:val="28"/>
        </w:rPr>
        <w:t>"</w:t>
      </w:r>
      <w:r w:rsidR="00BC2C04" w:rsidRPr="00BC2C04">
        <w:rPr>
          <w:rFonts w:ascii="Times New Roman" w:hAnsi="Times New Roman"/>
          <w:sz w:val="28"/>
          <w:szCs w:val="28"/>
        </w:rPr>
        <w:t xml:space="preserve">. Вбачається, що це суперечить нормам інших частин цієї ж статті, за якими будь-яке вилучення майна боржника здійснюється виключно після проведення опису та накладення на нього арешту. Відповідно пропонуємо у запропонованій редакції слова </w:t>
      </w:r>
      <w:r w:rsidR="00CB03EF" w:rsidRPr="0056602B">
        <w:rPr>
          <w:rFonts w:ascii="Times New Roman" w:hAnsi="Times New Roman"/>
          <w:i/>
          <w:sz w:val="28"/>
          <w:szCs w:val="28"/>
        </w:rPr>
        <w:t>"</w:t>
      </w:r>
      <w:r w:rsidR="00BC2C04" w:rsidRPr="0056602B">
        <w:rPr>
          <w:rFonts w:ascii="Times New Roman" w:hAnsi="Times New Roman"/>
          <w:i/>
          <w:sz w:val="28"/>
          <w:szCs w:val="28"/>
        </w:rPr>
        <w:t>та/або</w:t>
      </w:r>
      <w:r w:rsidR="00CB03EF" w:rsidRPr="0056602B">
        <w:rPr>
          <w:rFonts w:ascii="Times New Roman" w:hAnsi="Times New Roman"/>
          <w:i/>
          <w:sz w:val="28"/>
          <w:szCs w:val="28"/>
        </w:rPr>
        <w:t>"</w:t>
      </w:r>
      <w:r w:rsidR="00BC2C04" w:rsidRPr="00BC2C04">
        <w:rPr>
          <w:rFonts w:ascii="Times New Roman" w:hAnsi="Times New Roman"/>
          <w:sz w:val="28"/>
          <w:szCs w:val="28"/>
        </w:rPr>
        <w:t xml:space="preserve"> замінити словами </w:t>
      </w:r>
      <w:r w:rsidR="00CB03EF" w:rsidRPr="0056602B">
        <w:rPr>
          <w:rFonts w:ascii="Times New Roman" w:hAnsi="Times New Roman"/>
          <w:i/>
          <w:sz w:val="28"/>
          <w:szCs w:val="28"/>
        </w:rPr>
        <w:t>"</w:t>
      </w:r>
      <w:r w:rsidR="00BC2C04" w:rsidRPr="0056602B">
        <w:rPr>
          <w:rFonts w:ascii="Times New Roman" w:hAnsi="Times New Roman"/>
          <w:i/>
          <w:sz w:val="28"/>
          <w:szCs w:val="28"/>
        </w:rPr>
        <w:t>в тому числі</w:t>
      </w:r>
      <w:r w:rsidR="00CB03EF" w:rsidRPr="0056602B">
        <w:rPr>
          <w:rFonts w:ascii="Times New Roman" w:hAnsi="Times New Roman"/>
          <w:i/>
          <w:sz w:val="28"/>
          <w:szCs w:val="28"/>
        </w:rPr>
        <w:t>"</w:t>
      </w:r>
      <w:r w:rsidR="00BC2C04" w:rsidRPr="00BC2C04">
        <w:rPr>
          <w:rFonts w:ascii="Times New Roman" w:hAnsi="Times New Roman"/>
          <w:sz w:val="28"/>
          <w:szCs w:val="28"/>
        </w:rPr>
        <w:t xml:space="preserve"> або залишити чинну редакцію без змін.</w:t>
      </w:r>
    </w:p>
    <w:p w:rsidR="00BC2C04" w:rsidRPr="00BC2C04" w:rsidRDefault="004D5CB3" w:rsidP="00B975F1">
      <w:pPr>
        <w:spacing w:after="120" w:line="240" w:lineRule="auto"/>
        <w:ind w:firstLine="709"/>
        <w:jc w:val="both"/>
        <w:rPr>
          <w:rFonts w:ascii="Times New Roman" w:hAnsi="Times New Roman"/>
          <w:sz w:val="28"/>
          <w:szCs w:val="28"/>
        </w:rPr>
      </w:pPr>
      <w:r>
        <w:rPr>
          <w:rFonts w:ascii="Times New Roman" w:hAnsi="Times New Roman"/>
          <w:sz w:val="28"/>
          <w:szCs w:val="28"/>
          <w:shd w:val="clear" w:color="auto" w:fill="FFFFFF"/>
        </w:rPr>
        <w:t>3</w:t>
      </w:r>
      <w:r w:rsidR="00BC2C04" w:rsidRPr="00BC2C04">
        <w:rPr>
          <w:rFonts w:ascii="Times New Roman" w:hAnsi="Times New Roman"/>
          <w:sz w:val="28"/>
          <w:szCs w:val="28"/>
          <w:shd w:val="clear" w:color="auto" w:fill="FFFFFF"/>
        </w:rPr>
        <w:t xml:space="preserve">. Відповідно до частини першої статті 33 Закону України </w:t>
      </w:r>
      <w:r w:rsidR="00CB03EF">
        <w:rPr>
          <w:rFonts w:ascii="Times New Roman" w:hAnsi="Times New Roman"/>
          <w:sz w:val="28"/>
          <w:szCs w:val="28"/>
          <w:shd w:val="clear" w:color="auto" w:fill="FFFFFF"/>
        </w:rPr>
        <w:t>"</w:t>
      </w:r>
      <w:r w:rsidR="00BC2C04" w:rsidRPr="00BC2C04">
        <w:rPr>
          <w:rFonts w:ascii="Times New Roman" w:hAnsi="Times New Roman"/>
          <w:sz w:val="28"/>
          <w:szCs w:val="28"/>
          <w:shd w:val="clear" w:color="auto" w:fill="FFFFFF"/>
        </w:rPr>
        <w:t>Про іпотеку</w:t>
      </w:r>
      <w:r w:rsidR="00CB03EF">
        <w:rPr>
          <w:rFonts w:ascii="Times New Roman" w:hAnsi="Times New Roman"/>
          <w:sz w:val="28"/>
          <w:szCs w:val="28"/>
          <w:shd w:val="clear" w:color="auto" w:fill="FFFFFF"/>
        </w:rPr>
        <w:t>"</w:t>
      </w:r>
      <w:r w:rsidR="00BC2C04" w:rsidRPr="00BC2C04">
        <w:rPr>
          <w:rFonts w:ascii="Times New Roman" w:hAnsi="Times New Roman"/>
          <w:sz w:val="28"/>
          <w:szCs w:val="28"/>
          <w:shd w:val="clear" w:color="auto" w:fill="FFFFFF"/>
        </w:rPr>
        <w:t xml:space="preserve"> у </w:t>
      </w:r>
      <w:r w:rsidR="00BC2C04" w:rsidRPr="00BC2C04">
        <w:rPr>
          <w:rFonts w:ascii="Times New Roman" w:hAnsi="Times New Roman"/>
          <w:sz w:val="28"/>
          <w:szCs w:val="28"/>
        </w:rPr>
        <w:t>разі невиконання або неналежного виконання боржником основного зобов’язання іпотекодержатель вправі задовольнити свої вимоги за основним зобов’язанням шляхом звернення стягнення на предмет іпотеки, якщо інше не передбачено законом. Право іпотекодержателя на звернення стягнення на предмет іпотеки також виникає з підстав, встановлених </w:t>
      </w:r>
      <w:hyperlink r:id="rId8" w:anchor="n96" w:history="1">
        <w:r w:rsidR="00BC2C04" w:rsidRPr="00BC2C04">
          <w:rPr>
            <w:rFonts w:ascii="Times New Roman" w:hAnsi="Times New Roman"/>
            <w:sz w:val="28"/>
            <w:szCs w:val="28"/>
          </w:rPr>
          <w:t>статтею 12</w:t>
        </w:r>
      </w:hyperlink>
      <w:r w:rsidR="00BC2C04" w:rsidRPr="00BC2C04">
        <w:rPr>
          <w:rFonts w:ascii="Times New Roman" w:hAnsi="Times New Roman"/>
          <w:sz w:val="28"/>
          <w:szCs w:val="28"/>
        </w:rPr>
        <w:t xml:space="preserve"> цього Закону. Таким чином, іпотекодержатель і є </w:t>
      </w:r>
      <w:proofErr w:type="spellStart"/>
      <w:r w:rsidR="00BC2C04" w:rsidRPr="00BC2C04">
        <w:rPr>
          <w:rFonts w:ascii="Times New Roman" w:hAnsi="Times New Roman"/>
          <w:sz w:val="28"/>
          <w:szCs w:val="28"/>
        </w:rPr>
        <w:t>стягувачем</w:t>
      </w:r>
      <w:proofErr w:type="spellEnd"/>
      <w:r w:rsidR="00BC2C04" w:rsidRPr="00BC2C04">
        <w:rPr>
          <w:rFonts w:ascii="Times New Roman" w:hAnsi="Times New Roman"/>
          <w:sz w:val="28"/>
          <w:szCs w:val="28"/>
        </w:rPr>
        <w:t xml:space="preserve">. Те саме стосується заставодержателя відповідно до статті 20 Закону України </w:t>
      </w:r>
      <w:r w:rsidR="00CB03EF">
        <w:rPr>
          <w:rFonts w:ascii="Times New Roman" w:hAnsi="Times New Roman"/>
          <w:sz w:val="28"/>
          <w:szCs w:val="28"/>
        </w:rPr>
        <w:t>"</w:t>
      </w:r>
      <w:r w:rsidR="00BC2C04" w:rsidRPr="00BC2C04">
        <w:rPr>
          <w:rFonts w:ascii="Times New Roman" w:hAnsi="Times New Roman"/>
          <w:sz w:val="28"/>
          <w:szCs w:val="28"/>
        </w:rPr>
        <w:t>Про заставу</w:t>
      </w:r>
      <w:r w:rsidR="00CB03EF">
        <w:rPr>
          <w:rFonts w:ascii="Times New Roman" w:hAnsi="Times New Roman"/>
          <w:sz w:val="28"/>
          <w:szCs w:val="28"/>
        </w:rPr>
        <w:t>"</w:t>
      </w:r>
      <w:r w:rsidR="00BC2C04" w:rsidRPr="00BC2C04">
        <w:rPr>
          <w:rFonts w:ascii="Times New Roman" w:hAnsi="Times New Roman"/>
          <w:sz w:val="28"/>
          <w:szCs w:val="28"/>
        </w:rPr>
        <w:t>.</w:t>
      </w:r>
    </w:p>
    <w:p w:rsidR="00BC2C04" w:rsidRPr="00BC2C04" w:rsidRDefault="002C7F29" w:rsidP="00B975F1">
      <w:pPr>
        <w:spacing w:after="120" w:line="240" w:lineRule="auto"/>
        <w:ind w:firstLine="709"/>
        <w:jc w:val="both"/>
        <w:rPr>
          <w:rFonts w:ascii="Times New Roman" w:hAnsi="Times New Roman"/>
          <w:sz w:val="28"/>
          <w:szCs w:val="28"/>
        </w:rPr>
      </w:pPr>
      <w:r>
        <w:rPr>
          <w:rFonts w:ascii="Times New Roman" w:hAnsi="Times New Roman"/>
          <w:sz w:val="28"/>
          <w:szCs w:val="28"/>
        </w:rPr>
        <w:t>З урахуванням цього</w:t>
      </w:r>
      <w:r w:rsidR="00BC2C04" w:rsidRPr="00BC2C04">
        <w:rPr>
          <w:rFonts w:ascii="Times New Roman" w:hAnsi="Times New Roman"/>
          <w:sz w:val="28"/>
          <w:szCs w:val="28"/>
        </w:rPr>
        <w:t xml:space="preserve"> пропонуємо з четвертого абзацу частини п’ятої статті 61 Закону України </w:t>
      </w:r>
      <w:r w:rsidR="00CB03EF">
        <w:rPr>
          <w:rFonts w:ascii="Times New Roman" w:hAnsi="Times New Roman"/>
          <w:sz w:val="28"/>
          <w:szCs w:val="28"/>
        </w:rPr>
        <w:t>"</w:t>
      </w:r>
      <w:r w:rsidR="00BC2C04" w:rsidRPr="00BC2C04">
        <w:rPr>
          <w:rFonts w:ascii="Times New Roman" w:hAnsi="Times New Roman"/>
          <w:sz w:val="28"/>
          <w:szCs w:val="28"/>
        </w:rPr>
        <w:t>Про виконавче провадження</w:t>
      </w:r>
      <w:r w:rsidR="00CB03EF">
        <w:rPr>
          <w:rFonts w:ascii="Times New Roman" w:hAnsi="Times New Roman"/>
          <w:sz w:val="28"/>
          <w:szCs w:val="28"/>
        </w:rPr>
        <w:t>"</w:t>
      </w:r>
      <w:r w:rsidR="00BC2C04" w:rsidRPr="00BC2C04">
        <w:rPr>
          <w:rFonts w:ascii="Times New Roman" w:hAnsi="Times New Roman"/>
          <w:sz w:val="28"/>
          <w:szCs w:val="28"/>
        </w:rPr>
        <w:t xml:space="preserve"> (в редакції законопроекту) виключити слова </w:t>
      </w:r>
      <w:r w:rsidR="00CB03EF" w:rsidRPr="0056602B">
        <w:rPr>
          <w:rFonts w:ascii="Times New Roman" w:hAnsi="Times New Roman"/>
          <w:i/>
          <w:sz w:val="28"/>
          <w:szCs w:val="28"/>
        </w:rPr>
        <w:t>"</w:t>
      </w:r>
      <w:r w:rsidR="00BC2C04" w:rsidRPr="0056602B">
        <w:rPr>
          <w:rFonts w:ascii="Times New Roman" w:hAnsi="Times New Roman"/>
          <w:i/>
          <w:sz w:val="28"/>
          <w:szCs w:val="28"/>
        </w:rPr>
        <w:t xml:space="preserve">(у разі реалізації заставленого майна/предмета іпотеки надання </w:t>
      </w:r>
      <w:proofErr w:type="spellStart"/>
      <w:r w:rsidR="00BC2C04" w:rsidRPr="0056602B">
        <w:rPr>
          <w:rFonts w:ascii="Times New Roman" w:hAnsi="Times New Roman"/>
          <w:i/>
          <w:sz w:val="28"/>
          <w:szCs w:val="28"/>
        </w:rPr>
        <w:t>стягувачем</w:t>
      </w:r>
      <w:proofErr w:type="spellEnd"/>
      <w:r w:rsidR="00BC2C04" w:rsidRPr="0056602B">
        <w:rPr>
          <w:rFonts w:ascii="Times New Roman" w:hAnsi="Times New Roman"/>
          <w:i/>
          <w:sz w:val="28"/>
          <w:szCs w:val="28"/>
        </w:rPr>
        <w:t xml:space="preserve"> та заставодержателем/</w:t>
      </w:r>
      <w:proofErr w:type="spellStart"/>
      <w:r w:rsidR="00BC2C04" w:rsidRPr="0056602B">
        <w:rPr>
          <w:rFonts w:ascii="Times New Roman" w:hAnsi="Times New Roman"/>
          <w:i/>
          <w:sz w:val="28"/>
          <w:szCs w:val="28"/>
        </w:rPr>
        <w:t>іпотекодержателем</w:t>
      </w:r>
      <w:proofErr w:type="spellEnd"/>
      <w:r w:rsidR="00BC2C04" w:rsidRPr="0056602B">
        <w:rPr>
          <w:rFonts w:ascii="Times New Roman" w:hAnsi="Times New Roman"/>
          <w:i/>
          <w:sz w:val="28"/>
          <w:szCs w:val="28"/>
        </w:rPr>
        <w:t xml:space="preserve"> згоди)</w:t>
      </w:r>
      <w:r w:rsidR="00CB03EF" w:rsidRPr="0056602B">
        <w:rPr>
          <w:rFonts w:ascii="Times New Roman" w:hAnsi="Times New Roman"/>
          <w:i/>
          <w:sz w:val="28"/>
          <w:szCs w:val="28"/>
        </w:rPr>
        <w:t>"</w:t>
      </w:r>
      <w:r w:rsidR="00BC2C04" w:rsidRPr="00BC2C04">
        <w:rPr>
          <w:rFonts w:ascii="Times New Roman" w:hAnsi="Times New Roman"/>
          <w:sz w:val="28"/>
          <w:szCs w:val="28"/>
        </w:rPr>
        <w:t>.</w:t>
      </w:r>
    </w:p>
    <w:p w:rsidR="004B73DC" w:rsidRDefault="004D5CB3" w:rsidP="00B975F1">
      <w:pPr>
        <w:spacing w:after="120" w:line="240" w:lineRule="auto"/>
        <w:ind w:firstLine="709"/>
        <w:jc w:val="both"/>
        <w:rPr>
          <w:rFonts w:ascii="Times New Roman" w:hAnsi="Times New Roman"/>
          <w:sz w:val="28"/>
          <w:szCs w:val="28"/>
        </w:rPr>
      </w:pPr>
      <w:r>
        <w:rPr>
          <w:rFonts w:ascii="Times New Roman" w:hAnsi="Times New Roman"/>
          <w:sz w:val="28"/>
          <w:szCs w:val="28"/>
        </w:rPr>
        <w:t>4</w:t>
      </w:r>
      <w:r w:rsidR="00BC2C04" w:rsidRPr="00BC2C04">
        <w:rPr>
          <w:rFonts w:ascii="Times New Roman" w:hAnsi="Times New Roman"/>
          <w:sz w:val="28"/>
          <w:szCs w:val="28"/>
        </w:rPr>
        <w:t xml:space="preserve">. </w:t>
      </w:r>
      <w:r w:rsidR="004B73DC" w:rsidRPr="00CB39E1">
        <w:rPr>
          <w:rFonts w:ascii="Times New Roman" w:hAnsi="Times New Roman"/>
          <w:color w:val="000000" w:themeColor="text1"/>
          <w:sz w:val="28"/>
          <w:szCs w:val="28"/>
        </w:rPr>
        <w:t xml:space="preserve">Законопроектом пропонується замінити в окремих статтях </w:t>
      </w:r>
      <w:r w:rsidR="00C07A8C">
        <w:rPr>
          <w:rFonts w:ascii="Times New Roman" w:hAnsi="Times New Roman"/>
          <w:sz w:val="28"/>
          <w:szCs w:val="28"/>
          <w:shd w:val="clear" w:color="auto" w:fill="FFFFFF"/>
        </w:rPr>
        <w:t>Закону </w:t>
      </w:r>
      <w:r w:rsidR="004B73DC" w:rsidRPr="00CB39E1">
        <w:rPr>
          <w:rFonts w:ascii="Times New Roman" w:hAnsi="Times New Roman"/>
          <w:sz w:val="28"/>
          <w:szCs w:val="28"/>
          <w:shd w:val="clear" w:color="auto" w:fill="FFFFFF"/>
        </w:rPr>
        <w:t>України "Про виконавче провадження"</w:t>
      </w:r>
      <w:r w:rsidR="004B73DC">
        <w:rPr>
          <w:rFonts w:ascii="Times New Roman" w:hAnsi="Times New Roman"/>
          <w:sz w:val="28"/>
          <w:szCs w:val="28"/>
          <w:shd w:val="clear" w:color="auto" w:fill="FFFFFF"/>
        </w:rPr>
        <w:t xml:space="preserve"> </w:t>
      </w:r>
      <w:r w:rsidR="004B73DC" w:rsidRPr="00CB39E1">
        <w:rPr>
          <w:rFonts w:ascii="Times New Roman" w:hAnsi="Times New Roman"/>
          <w:color w:val="000000" w:themeColor="text1"/>
          <w:sz w:val="28"/>
          <w:szCs w:val="28"/>
        </w:rPr>
        <w:t>термін "електронні торги" на "</w:t>
      </w:r>
      <w:r w:rsidR="004B73DC">
        <w:rPr>
          <w:rFonts w:ascii="Times New Roman" w:hAnsi="Times New Roman"/>
          <w:color w:val="000000" w:themeColor="text1"/>
          <w:sz w:val="28"/>
          <w:szCs w:val="28"/>
        </w:rPr>
        <w:t>електронний аукціон</w:t>
      </w:r>
      <w:r w:rsidR="004B73DC" w:rsidRPr="00CB39E1">
        <w:rPr>
          <w:rFonts w:ascii="Times New Roman" w:hAnsi="Times New Roman"/>
          <w:color w:val="000000" w:themeColor="text1"/>
          <w:sz w:val="28"/>
          <w:szCs w:val="28"/>
        </w:rPr>
        <w:t xml:space="preserve">". Однак залишається поза увагою пункт 3 частини четвертої статті 59 </w:t>
      </w:r>
      <w:r w:rsidR="004B73DC" w:rsidRPr="00CB39E1">
        <w:rPr>
          <w:rFonts w:ascii="Times New Roman" w:hAnsi="Times New Roman"/>
          <w:sz w:val="28"/>
          <w:szCs w:val="28"/>
          <w:shd w:val="clear" w:color="auto" w:fill="FFFFFF"/>
        </w:rPr>
        <w:t>Закону України "Про виконавче провадження",</w:t>
      </w:r>
      <w:r w:rsidR="004B73DC">
        <w:rPr>
          <w:rFonts w:ascii="Times New Roman" w:hAnsi="Times New Roman"/>
          <w:sz w:val="28"/>
          <w:szCs w:val="28"/>
          <w:shd w:val="clear" w:color="auto" w:fill="FFFFFF"/>
        </w:rPr>
        <w:t xml:space="preserve"> де зміни</w:t>
      </w:r>
      <w:r w:rsidR="004B73DC" w:rsidRPr="00CB39E1">
        <w:rPr>
          <w:rFonts w:ascii="Times New Roman" w:hAnsi="Times New Roman"/>
          <w:sz w:val="28"/>
          <w:szCs w:val="28"/>
          <w:shd w:val="clear" w:color="auto" w:fill="FFFFFF"/>
        </w:rPr>
        <w:t xml:space="preserve"> до терміна </w:t>
      </w:r>
      <w:r w:rsidR="004B73DC" w:rsidRPr="00CB39E1">
        <w:rPr>
          <w:rFonts w:ascii="Times New Roman" w:hAnsi="Times New Roman"/>
          <w:color w:val="000000" w:themeColor="text1"/>
          <w:sz w:val="28"/>
          <w:szCs w:val="28"/>
        </w:rPr>
        <w:t>"електронні торги" не вносяться.</w:t>
      </w:r>
      <w:r w:rsidR="004B73DC">
        <w:rPr>
          <w:rFonts w:ascii="Times New Roman" w:hAnsi="Times New Roman"/>
          <w:color w:val="000000" w:themeColor="text1"/>
          <w:sz w:val="28"/>
          <w:szCs w:val="28"/>
        </w:rPr>
        <w:t xml:space="preserve"> Це свідчить про внутрішню неузгодженість положень законопроекту, чим допускається множинність тлумачення та неоднозначність правозастосування, а відтак</w:t>
      </w:r>
      <w:r w:rsidR="00FA2E07">
        <w:rPr>
          <w:rFonts w:ascii="Times New Roman" w:hAnsi="Times New Roman"/>
          <w:color w:val="000000" w:themeColor="text1"/>
          <w:sz w:val="28"/>
          <w:szCs w:val="28"/>
          <w:lang w:val="ru-RU"/>
        </w:rPr>
        <w:t>,</w:t>
      </w:r>
      <w:r w:rsidR="004B73DC">
        <w:rPr>
          <w:rFonts w:ascii="Times New Roman" w:hAnsi="Times New Roman"/>
          <w:color w:val="000000" w:themeColor="text1"/>
          <w:sz w:val="28"/>
          <w:szCs w:val="28"/>
        </w:rPr>
        <w:t xml:space="preserve"> положення законопроекту </w:t>
      </w:r>
      <w:r w:rsidR="004B73DC">
        <w:rPr>
          <w:rFonts w:ascii="Times New Roman" w:hAnsi="Times New Roman"/>
          <w:sz w:val="28"/>
          <w:szCs w:val="28"/>
        </w:rPr>
        <w:t>не враховують</w:t>
      </w:r>
      <w:r w:rsidR="004B73DC" w:rsidRPr="002065D6">
        <w:rPr>
          <w:rFonts w:ascii="Times New Roman" w:hAnsi="Times New Roman"/>
          <w:sz w:val="28"/>
          <w:szCs w:val="28"/>
        </w:rPr>
        <w:t xml:space="preserve"> конституційних вимог щодо правової визначеності як елемент</w:t>
      </w:r>
      <w:r w:rsidR="002C7F29">
        <w:rPr>
          <w:rFonts w:ascii="Times New Roman" w:hAnsi="Times New Roman"/>
          <w:sz w:val="28"/>
          <w:szCs w:val="28"/>
        </w:rPr>
        <w:t>а</w:t>
      </w:r>
      <w:r w:rsidR="004B73DC" w:rsidRPr="002065D6">
        <w:rPr>
          <w:rFonts w:ascii="Times New Roman" w:hAnsi="Times New Roman"/>
          <w:sz w:val="28"/>
          <w:szCs w:val="28"/>
        </w:rPr>
        <w:t xml:space="preserve"> верховенства права (стаття 8 Конституції України)</w:t>
      </w:r>
      <w:r w:rsidR="004B73DC">
        <w:rPr>
          <w:rFonts w:ascii="Times New Roman" w:hAnsi="Times New Roman"/>
          <w:sz w:val="28"/>
          <w:szCs w:val="28"/>
        </w:rPr>
        <w:t>.</w:t>
      </w:r>
    </w:p>
    <w:p w:rsidR="005E1044" w:rsidRPr="001B21A7" w:rsidRDefault="005E1044" w:rsidP="00B975F1">
      <w:pPr>
        <w:spacing w:after="120" w:line="240" w:lineRule="auto"/>
        <w:ind w:firstLine="709"/>
        <w:jc w:val="both"/>
        <w:rPr>
          <w:rFonts w:ascii="Times New Roman" w:hAnsi="Times New Roman"/>
          <w:sz w:val="28"/>
          <w:szCs w:val="28"/>
        </w:rPr>
      </w:pPr>
      <w:bookmarkStart w:id="5" w:name="_GoBack"/>
      <w:bookmarkEnd w:id="5"/>
      <w:r w:rsidRPr="001B21A7">
        <w:rPr>
          <w:rFonts w:ascii="Times New Roman" w:hAnsi="Times New Roman"/>
          <w:sz w:val="28"/>
          <w:szCs w:val="28"/>
        </w:rPr>
        <w:lastRenderedPageBreak/>
        <w:t xml:space="preserve">Крім того, </w:t>
      </w:r>
      <w:r w:rsidR="0036470A" w:rsidRPr="001B21A7">
        <w:rPr>
          <w:rFonts w:ascii="Times New Roman" w:hAnsi="Times New Roman"/>
          <w:sz w:val="28"/>
          <w:szCs w:val="28"/>
        </w:rPr>
        <w:t xml:space="preserve">визначений законопроектом </w:t>
      </w:r>
      <w:r w:rsidRPr="001B21A7">
        <w:rPr>
          <w:rFonts w:ascii="Times New Roman" w:hAnsi="Times New Roman"/>
          <w:sz w:val="28"/>
          <w:szCs w:val="28"/>
        </w:rPr>
        <w:t>термін "</w:t>
      </w:r>
      <w:r w:rsidRPr="001B21A7">
        <w:rPr>
          <w:rFonts w:ascii="Times New Roman" w:hAnsi="Times New Roman"/>
          <w:color w:val="000000" w:themeColor="text1"/>
          <w:sz w:val="28"/>
          <w:szCs w:val="28"/>
        </w:rPr>
        <w:t>електронний аукціон</w:t>
      </w:r>
      <w:r w:rsidRPr="001B21A7">
        <w:rPr>
          <w:rFonts w:ascii="Times New Roman" w:hAnsi="Times New Roman"/>
          <w:sz w:val="28"/>
          <w:szCs w:val="28"/>
        </w:rPr>
        <w:t xml:space="preserve">" </w:t>
      </w:r>
      <w:r w:rsidR="0036470A" w:rsidRPr="001B21A7">
        <w:rPr>
          <w:rFonts w:ascii="Times New Roman" w:hAnsi="Times New Roman"/>
          <w:sz w:val="28"/>
          <w:szCs w:val="28"/>
        </w:rPr>
        <w:t>доцільно було б</w:t>
      </w:r>
      <w:r w:rsidRPr="001B21A7">
        <w:rPr>
          <w:rFonts w:ascii="Times New Roman" w:hAnsi="Times New Roman"/>
          <w:sz w:val="28"/>
          <w:szCs w:val="28"/>
        </w:rPr>
        <w:t xml:space="preserve"> узгодити з терміном "прилюдні торги (аукціони)", що передбачений пунктом 4 частини першої статті 27 та частиною третьою статті 31</w:t>
      </w:r>
      <w:r w:rsidRPr="001B21A7">
        <w:rPr>
          <w:rFonts w:ascii="Times New Roman" w:hAnsi="Times New Roman"/>
          <w:sz w:val="28"/>
          <w:szCs w:val="28"/>
          <w:vertAlign w:val="superscript"/>
        </w:rPr>
        <w:t xml:space="preserve">2 </w:t>
      </w:r>
      <w:r w:rsidRPr="001B21A7">
        <w:rPr>
          <w:rFonts w:ascii="Times New Roman" w:hAnsi="Times New Roman"/>
          <w:sz w:val="28"/>
          <w:szCs w:val="28"/>
        </w:rPr>
        <w:t>Закону України "Про державну реєстрацію речових прав на нерухоме майно та їх обтяжень"</w:t>
      </w:r>
      <w:r w:rsidR="00167006" w:rsidRPr="001B21A7">
        <w:rPr>
          <w:rFonts w:ascii="Times New Roman" w:hAnsi="Times New Roman"/>
          <w:sz w:val="28"/>
          <w:szCs w:val="28"/>
        </w:rPr>
        <w:t>, а також пунктами 5 і 6 частини першої статті 34 та статтею 72 Закону України "Про нотаріат"</w:t>
      </w:r>
      <w:r w:rsidRPr="001B21A7">
        <w:rPr>
          <w:rFonts w:ascii="Times New Roman" w:hAnsi="Times New Roman"/>
          <w:sz w:val="28"/>
          <w:szCs w:val="28"/>
        </w:rPr>
        <w:t>.</w:t>
      </w:r>
    </w:p>
    <w:p w:rsidR="00BC2C04" w:rsidRPr="00BC2C04" w:rsidRDefault="004D5CB3" w:rsidP="00B975F1">
      <w:pPr>
        <w:spacing w:after="120" w:line="240" w:lineRule="auto"/>
        <w:ind w:firstLine="709"/>
        <w:jc w:val="both"/>
        <w:rPr>
          <w:rFonts w:ascii="Times New Roman" w:hAnsi="Times New Roman"/>
          <w:sz w:val="28"/>
          <w:szCs w:val="28"/>
          <w:shd w:val="clear" w:color="auto" w:fill="FFFFFF"/>
        </w:rPr>
      </w:pPr>
      <w:r w:rsidRPr="001B21A7">
        <w:rPr>
          <w:rFonts w:ascii="Times New Roman" w:hAnsi="Times New Roman"/>
          <w:sz w:val="28"/>
          <w:szCs w:val="28"/>
        </w:rPr>
        <w:t>5</w:t>
      </w:r>
      <w:r w:rsidR="004B73DC" w:rsidRPr="001B21A7">
        <w:rPr>
          <w:rFonts w:ascii="Times New Roman" w:hAnsi="Times New Roman"/>
          <w:sz w:val="28"/>
          <w:szCs w:val="28"/>
        </w:rPr>
        <w:t xml:space="preserve">. </w:t>
      </w:r>
      <w:r w:rsidR="00BC2C04" w:rsidRPr="001B21A7">
        <w:rPr>
          <w:rFonts w:ascii="Times New Roman" w:hAnsi="Times New Roman"/>
          <w:sz w:val="28"/>
          <w:szCs w:val="28"/>
        </w:rPr>
        <w:t xml:space="preserve">Згідно з частиною першою статті 61 Закону України </w:t>
      </w:r>
      <w:r w:rsidR="00CB03EF" w:rsidRPr="001B21A7">
        <w:rPr>
          <w:rFonts w:ascii="Times New Roman" w:hAnsi="Times New Roman"/>
          <w:sz w:val="28"/>
          <w:szCs w:val="28"/>
        </w:rPr>
        <w:t>"</w:t>
      </w:r>
      <w:r w:rsidR="00BC2C04" w:rsidRPr="001B21A7">
        <w:rPr>
          <w:rFonts w:ascii="Times New Roman" w:hAnsi="Times New Roman"/>
          <w:sz w:val="28"/>
          <w:szCs w:val="28"/>
        </w:rPr>
        <w:t>Про виконавче провадження</w:t>
      </w:r>
      <w:r w:rsidR="00CB03EF" w:rsidRPr="001B21A7">
        <w:rPr>
          <w:rFonts w:ascii="Times New Roman" w:hAnsi="Times New Roman"/>
          <w:sz w:val="28"/>
          <w:szCs w:val="28"/>
        </w:rPr>
        <w:t>"</w:t>
      </w:r>
      <w:r w:rsidR="00BC2C04" w:rsidRPr="001B21A7">
        <w:rPr>
          <w:rFonts w:ascii="Times New Roman" w:hAnsi="Times New Roman"/>
          <w:sz w:val="28"/>
          <w:szCs w:val="28"/>
        </w:rPr>
        <w:t xml:space="preserve"> (в редакції законопроекту) реалізація арештованого виконавцем нерухомого майна має здійснюватися</w:t>
      </w:r>
      <w:r w:rsidR="00BC2C04" w:rsidRPr="00BC2C04">
        <w:rPr>
          <w:rFonts w:ascii="Times New Roman" w:hAnsi="Times New Roman"/>
          <w:sz w:val="28"/>
          <w:szCs w:val="28"/>
        </w:rPr>
        <w:t xml:space="preserve"> </w:t>
      </w:r>
      <w:r w:rsidR="00BC2C04" w:rsidRPr="00BC2C04">
        <w:rPr>
          <w:rFonts w:ascii="Times New Roman" w:hAnsi="Times New Roman"/>
          <w:sz w:val="28"/>
          <w:szCs w:val="28"/>
          <w:u w:val="single"/>
        </w:rPr>
        <w:t>виключно шляхом проведення електронного аукціону</w:t>
      </w:r>
      <w:r w:rsidR="00BC2C04" w:rsidRPr="00BC2C04">
        <w:rPr>
          <w:rFonts w:ascii="Times New Roman" w:hAnsi="Times New Roman"/>
          <w:sz w:val="28"/>
          <w:szCs w:val="28"/>
        </w:rPr>
        <w:t xml:space="preserve">. </w:t>
      </w:r>
      <w:r w:rsidR="00BC2C04" w:rsidRPr="00BC2C04">
        <w:rPr>
          <w:rFonts w:ascii="Times New Roman" w:hAnsi="Times New Roman"/>
          <w:sz w:val="28"/>
          <w:szCs w:val="28"/>
          <w:shd w:val="clear" w:color="auto" w:fill="FFFFFF"/>
        </w:rPr>
        <w:t xml:space="preserve">Вбачається, що </w:t>
      </w:r>
      <w:r w:rsidR="002C7F29">
        <w:rPr>
          <w:rFonts w:ascii="Times New Roman" w:hAnsi="Times New Roman"/>
          <w:sz w:val="28"/>
          <w:szCs w:val="28"/>
          <w:shd w:val="clear" w:color="auto" w:fill="FFFFFF"/>
        </w:rPr>
        <w:t>норми</w:t>
      </w:r>
      <w:r w:rsidR="00BC2C04" w:rsidRPr="00BC2C04">
        <w:rPr>
          <w:rFonts w:ascii="Times New Roman" w:hAnsi="Times New Roman"/>
          <w:sz w:val="28"/>
          <w:szCs w:val="28"/>
          <w:shd w:val="clear" w:color="auto" w:fill="FFFFFF"/>
        </w:rPr>
        <w:t xml:space="preserve"> статей 39 та 41 Закону України </w:t>
      </w:r>
      <w:r w:rsidR="00CB03EF">
        <w:rPr>
          <w:rFonts w:ascii="Times New Roman" w:hAnsi="Times New Roman"/>
          <w:sz w:val="28"/>
          <w:szCs w:val="28"/>
          <w:shd w:val="clear" w:color="auto" w:fill="FFFFFF"/>
        </w:rPr>
        <w:t>"</w:t>
      </w:r>
      <w:r w:rsidR="00BC2C04" w:rsidRPr="00BC2C04">
        <w:rPr>
          <w:rFonts w:ascii="Times New Roman" w:hAnsi="Times New Roman"/>
          <w:sz w:val="28"/>
          <w:szCs w:val="28"/>
          <w:shd w:val="clear" w:color="auto" w:fill="FFFFFF"/>
        </w:rPr>
        <w:t>Про іпотеку</w:t>
      </w:r>
      <w:r w:rsidR="00CB03EF">
        <w:rPr>
          <w:rFonts w:ascii="Times New Roman" w:hAnsi="Times New Roman"/>
          <w:sz w:val="28"/>
          <w:szCs w:val="28"/>
          <w:shd w:val="clear" w:color="auto" w:fill="FFFFFF"/>
        </w:rPr>
        <w:t>"</w:t>
      </w:r>
      <w:r w:rsidR="00BC2C04" w:rsidRPr="00BC2C04">
        <w:rPr>
          <w:rFonts w:ascii="Times New Roman" w:hAnsi="Times New Roman"/>
          <w:sz w:val="28"/>
          <w:szCs w:val="28"/>
          <w:shd w:val="clear" w:color="auto" w:fill="FFFFFF"/>
        </w:rPr>
        <w:t xml:space="preserve"> (як чинні</w:t>
      </w:r>
      <w:r w:rsidR="002C7F29">
        <w:rPr>
          <w:rFonts w:ascii="Times New Roman" w:hAnsi="Times New Roman"/>
          <w:sz w:val="28"/>
          <w:szCs w:val="28"/>
          <w:shd w:val="clear" w:color="auto" w:fill="FFFFFF"/>
        </w:rPr>
        <w:t>,</w:t>
      </w:r>
      <w:r w:rsidR="00BC2C04" w:rsidRPr="00BC2C04">
        <w:rPr>
          <w:rFonts w:ascii="Times New Roman" w:hAnsi="Times New Roman"/>
          <w:sz w:val="28"/>
          <w:szCs w:val="28"/>
          <w:shd w:val="clear" w:color="auto" w:fill="FFFFFF"/>
        </w:rPr>
        <w:t xml:space="preserve"> так і запропоновані законопроектом) стосовно того, що </w:t>
      </w:r>
      <w:r w:rsidR="00BC2C04" w:rsidRPr="00BC2C04">
        <w:rPr>
          <w:rFonts w:ascii="Times New Roman" w:hAnsi="Times New Roman"/>
          <w:sz w:val="28"/>
          <w:szCs w:val="28"/>
          <w:u w:val="single"/>
          <w:shd w:val="clear" w:color="auto" w:fill="FFFFFF"/>
        </w:rPr>
        <w:t>спосіб реалізації предмета іпотеки визначається судом</w:t>
      </w:r>
      <w:r w:rsidR="00BC2C04" w:rsidRPr="00BC2C04">
        <w:rPr>
          <w:rFonts w:ascii="Times New Roman" w:hAnsi="Times New Roman"/>
          <w:sz w:val="28"/>
          <w:szCs w:val="28"/>
          <w:shd w:val="clear" w:color="auto" w:fill="FFFFFF"/>
        </w:rPr>
        <w:t xml:space="preserve">, не повною мірою узгоджуються з цими положеннями, оскільки </w:t>
      </w:r>
      <w:r w:rsidR="00BC2C04" w:rsidRPr="00BC2C04">
        <w:rPr>
          <w:rFonts w:ascii="Times New Roman" w:hAnsi="Times New Roman"/>
          <w:sz w:val="28"/>
          <w:szCs w:val="28"/>
        </w:rPr>
        <w:t xml:space="preserve">предметом іпотеки може бути саме нерухоме майно, а також об’єкт незавершеного будівництва, майнові права на нього, інше нерухоме майно, яке стане власністю </w:t>
      </w:r>
      <w:proofErr w:type="spellStart"/>
      <w:r w:rsidR="00BC2C04" w:rsidRPr="00BC2C04">
        <w:rPr>
          <w:rFonts w:ascii="Times New Roman" w:hAnsi="Times New Roman"/>
          <w:sz w:val="28"/>
          <w:szCs w:val="28"/>
        </w:rPr>
        <w:t>іпотекодавця</w:t>
      </w:r>
      <w:proofErr w:type="spellEnd"/>
      <w:r w:rsidR="00BC2C04" w:rsidRPr="00BC2C04">
        <w:rPr>
          <w:rFonts w:ascii="Times New Roman" w:hAnsi="Times New Roman"/>
          <w:sz w:val="28"/>
          <w:szCs w:val="28"/>
        </w:rPr>
        <w:t xml:space="preserve"> після укладення іпотечного договору (стаття 5 Закону України </w:t>
      </w:r>
      <w:r w:rsidR="00CB03EF">
        <w:rPr>
          <w:rFonts w:ascii="Times New Roman" w:hAnsi="Times New Roman"/>
          <w:sz w:val="28"/>
          <w:szCs w:val="28"/>
        </w:rPr>
        <w:t>"</w:t>
      </w:r>
      <w:r w:rsidR="00BC2C04" w:rsidRPr="00BC2C04">
        <w:rPr>
          <w:rFonts w:ascii="Times New Roman" w:hAnsi="Times New Roman"/>
          <w:sz w:val="28"/>
          <w:szCs w:val="28"/>
        </w:rPr>
        <w:t>Про іпотеку</w:t>
      </w:r>
      <w:r w:rsidR="00CB03EF">
        <w:rPr>
          <w:rFonts w:ascii="Times New Roman" w:hAnsi="Times New Roman"/>
          <w:sz w:val="28"/>
          <w:szCs w:val="28"/>
        </w:rPr>
        <w:t>"</w:t>
      </w:r>
      <w:r w:rsidR="00BC2C04" w:rsidRPr="00BC2C04">
        <w:rPr>
          <w:rFonts w:ascii="Times New Roman" w:hAnsi="Times New Roman"/>
          <w:sz w:val="28"/>
          <w:szCs w:val="28"/>
        </w:rPr>
        <w:t xml:space="preserve">). </w:t>
      </w:r>
    </w:p>
    <w:p w:rsidR="00BC2C04" w:rsidRPr="00BC2C04" w:rsidRDefault="00BC2C04" w:rsidP="00B975F1">
      <w:pPr>
        <w:spacing w:after="120" w:line="240" w:lineRule="auto"/>
        <w:ind w:firstLine="709"/>
        <w:jc w:val="both"/>
        <w:rPr>
          <w:rFonts w:ascii="Times New Roman" w:hAnsi="Times New Roman"/>
          <w:sz w:val="28"/>
          <w:szCs w:val="28"/>
          <w:shd w:val="clear" w:color="auto" w:fill="FFFFFF"/>
        </w:rPr>
      </w:pPr>
      <w:r w:rsidRPr="00BC2C04">
        <w:rPr>
          <w:rFonts w:ascii="Times New Roman" w:hAnsi="Times New Roman"/>
          <w:sz w:val="28"/>
          <w:szCs w:val="28"/>
          <w:shd w:val="clear" w:color="auto" w:fill="FFFFFF"/>
        </w:rPr>
        <w:t>З урахуванням наведеного</w:t>
      </w:r>
      <w:r w:rsidR="00BA23F3">
        <w:rPr>
          <w:rFonts w:ascii="Times New Roman" w:hAnsi="Times New Roman"/>
          <w:sz w:val="28"/>
          <w:szCs w:val="28"/>
          <w:shd w:val="clear" w:color="auto" w:fill="FFFFFF"/>
        </w:rPr>
        <w:t xml:space="preserve"> </w:t>
      </w:r>
      <w:r w:rsidR="00BA23F3" w:rsidRPr="00BC2C04">
        <w:rPr>
          <w:rFonts w:ascii="Times New Roman" w:hAnsi="Times New Roman"/>
          <w:sz w:val="28"/>
          <w:szCs w:val="28"/>
          <w:shd w:val="clear" w:color="auto" w:fill="FFFFFF"/>
        </w:rPr>
        <w:t>вище</w:t>
      </w:r>
      <w:r w:rsidRPr="00BC2C04">
        <w:rPr>
          <w:rFonts w:ascii="Times New Roman" w:hAnsi="Times New Roman"/>
          <w:sz w:val="28"/>
          <w:szCs w:val="28"/>
          <w:shd w:val="clear" w:color="auto" w:fill="FFFFFF"/>
        </w:rPr>
        <w:t xml:space="preserve"> вважаємо, що у законопроекті слід передбачити норми, спрямовані на усунення цієї неузгодженості, виходячи з того, що судом може визначатися спосіб реалізації предмета іпотеки, крім нерухомого майна.</w:t>
      </w:r>
    </w:p>
    <w:p w:rsidR="00BC2C04" w:rsidRPr="00BC2C04" w:rsidRDefault="004D5CB3" w:rsidP="00B975F1">
      <w:pPr>
        <w:spacing w:after="120" w:line="240" w:lineRule="auto"/>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6</w:t>
      </w:r>
      <w:r w:rsidR="00BC2C04" w:rsidRPr="00BC2C04">
        <w:rPr>
          <w:rFonts w:ascii="Times New Roman" w:hAnsi="Times New Roman"/>
          <w:sz w:val="28"/>
          <w:szCs w:val="28"/>
          <w:shd w:val="clear" w:color="auto" w:fill="FFFFFF"/>
        </w:rPr>
        <w:t xml:space="preserve">. У частині першій статті 47 Закону України </w:t>
      </w:r>
      <w:r w:rsidR="00CB03EF">
        <w:rPr>
          <w:rFonts w:ascii="Times New Roman" w:hAnsi="Times New Roman"/>
          <w:sz w:val="28"/>
          <w:szCs w:val="28"/>
          <w:shd w:val="clear" w:color="auto" w:fill="FFFFFF"/>
        </w:rPr>
        <w:t>"</w:t>
      </w:r>
      <w:r w:rsidR="00BC2C04" w:rsidRPr="00BC2C04">
        <w:rPr>
          <w:rFonts w:ascii="Times New Roman" w:hAnsi="Times New Roman"/>
          <w:sz w:val="28"/>
          <w:szCs w:val="28"/>
          <w:shd w:val="clear" w:color="auto" w:fill="FFFFFF"/>
        </w:rPr>
        <w:t>Про іпотеку</w:t>
      </w:r>
      <w:r w:rsidR="00CB03EF">
        <w:rPr>
          <w:rFonts w:ascii="Times New Roman" w:hAnsi="Times New Roman"/>
          <w:sz w:val="28"/>
          <w:szCs w:val="28"/>
          <w:shd w:val="clear" w:color="auto" w:fill="FFFFFF"/>
        </w:rPr>
        <w:t>"</w:t>
      </w:r>
      <w:r w:rsidR="00BC2C04" w:rsidRPr="00BC2C04">
        <w:rPr>
          <w:rFonts w:ascii="Times New Roman" w:hAnsi="Times New Roman"/>
          <w:sz w:val="28"/>
          <w:szCs w:val="28"/>
          <w:shd w:val="clear" w:color="auto" w:fill="FFFFFF"/>
        </w:rPr>
        <w:t xml:space="preserve"> (в редакції законопроекту) пропонуємо уточнити, що мається на увазі під </w:t>
      </w:r>
      <w:r w:rsidR="00CB03EF" w:rsidRPr="0056602B">
        <w:rPr>
          <w:rFonts w:ascii="Times New Roman" w:hAnsi="Times New Roman"/>
          <w:i/>
          <w:sz w:val="28"/>
          <w:szCs w:val="28"/>
          <w:shd w:val="clear" w:color="auto" w:fill="FFFFFF"/>
        </w:rPr>
        <w:t>"</w:t>
      </w:r>
      <w:r w:rsidR="00BC2C04" w:rsidRPr="0056602B">
        <w:rPr>
          <w:rFonts w:ascii="Times New Roman" w:hAnsi="Times New Roman"/>
          <w:i/>
          <w:sz w:val="28"/>
          <w:szCs w:val="28"/>
          <w:shd w:val="clear" w:color="auto" w:fill="FFFFFF"/>
        </w:rPr>
        <w:t>іншими документами, що підтверджують реалізацію предмета іпотеки відповідно до цього Закону</w:t>
      </w:r>
      <w:r w:rsidR="00CB03EF" w:rsidRPr="0056602B">
        <w:rPr>
          <w:rFonts w:ascii="Times New Roman" w:hAnsi="Times New Roman"/>
          <w:i/>
          <w:sz w:val="28"/>
          <w:szCs w:val="28"/>
          <w:shd w:val="clear" w:color="auto" w:fill="FFFFFF"/>
        </w:rPr>
        <w:t>"</w:t>
      </w:r>
      <w:r w:rsidR="00BC2C04" w:rsidRPr="00BC2C04">
        <w:rPr>
          <w:rFonts w:ascii="Times New Roman" w:hAnsi="Times New Roman"/>
          <w:sz w:val="28"/>
          <w:szCs w:val="28"/>
          <w:shd w:val="clear" w:color="auto" w:fill="FFFFFF"/>
        </w:rPr>
        <w:t xml:space="preserve"> (з урахуванням того, що статті 43</w:t>
      </w:r>
      <w:r w:rsidR="00B975F1">
        <w:rPr>
          <w:rFonts w:ascii="Times New Roman" w:hAnsi="Times New Roman"/>
          <w:color w:val="000000" w:themeColor="text1"/>
          <w:sz w:val="28"/>
          <w:szCs w:val="28"/>
          <w:shd w:val="clear" w:color="auto" w:fill="FFFFFF"/>
        </w:rPr>
        <w:t>–</w:t>
      </w:r>
      <w:r w:rsidR="00BC2C04" w:rsidRPr="00BC2C04">
        <w:rPr>
          <w:rFonts w:ascii="Times New Roman" w:hAnsi="Times New Roman"/>
          <w:sz w:val="28"/>
          <w:szCs w:val="28"/>
          <w:shd w:val="clear" w:color="auto" w:fill="FFFFFF"/>
        </w:rPr>
        <w:t>46 стосовно порядку реалізації пропонується виключити) або виключити відповідне посилання.</w:t>
      </w:r>
    </w:p>
    <w:p w:rsidR="0040312B" w:rsidRPr="00D208A6" w:rsidRDefault="004B73DC" w:rsidP="00B975F1">
      <w:pPr>
        <w:shd w:val="clear" w:color="auto" w:fill="FFFFFF"/>
        <w:spacing w:after="120" w:line="240" w:lineRule="auto"/>
        <w:ind w:firstLine="709"/>
        <w:jc w:val="both"/>
        <w:rPr>
          <w:rFonts w:ascii="Times New Roman" w:hAnsi="Times New Roman"/>
          <w:sz w:val="28"/>
          <w:szCs w:val="28"/>
        </w:rPr>
      </w:pPr>
      <w:r>
        <w:rPr>
          <w:rFonts w:ascii="Times New Roman" w:hAnsi="Times New Roman"/>
          <w:sz w:val="28"/>
          <w:szCs w:val="28"/>
        </w:rPr>
        <w:t>7</w:t>
      </w:r>
      <w:r w:rsidR="00B975F1">
        <w:rPr>
          <w:rFonts w:ascii="Times New Roman" w:hAnsi="Times New Roman"/>
          <w:sz w:val="28"/>
          <w:szCs w:val="28"/>
        </w:rPr>
        <w:t xml:space="preserve">. </w:t>
      </w:r>
      <w:r w:rsidR="00B975F1" w:rsidRPr="00BC2C04">
        <w:rPr>
          <w:rFonts w:ascii="Times New Roman" w:hAnsi="Times New Roman"/>
          <w:sz w:val="28"/>
          <w:szCs w:val="28"/>
          <w:shd w:val="clear" w:color="auto" w:fill="FFFFFF"/>
        </w:rPr>
        <w:t xml:space="preserve">У статті 49 Закону України </w:t>
      </w:r>
      <w:r w:rsidR="00CB03EF">
        <w:rPr>
          <w:rFonts w:ascii="Times New Roman" w:hAnsi="Times New Roman"/>
          <w:sz w:val="28"/>
          <w:szCs w:val="28"/>
          <w:shd w:val="clear" w:color="auto" w:fill="FFFFFF"/>
        </w:rPr>
        <w:t>"</w:t>
      </w:r>
      <w:r w:rsidR="00B975F1" w:rsidRPr="00BC2C04">
        <w:rPr>
          <w:rFonts w:ascii="Times New Roman" w:hAnsi="Times New Roman"/>
          <w:sz w:val="28"/>
          <w:szCs w:val="28"/>
          <w:shd w:val="clear" w:color="auto" w:fill="FFFFFF"/>
        </w:rPr>
        <w:t>Про іпотеку</w:t>
      </w:r>
      <w:r w:rsidR="00CB03EF">
        <w:rPr>
          <w:rFonts w:ascii="Times New Roman" w:hAnsi="Times New Roman"/>
          <w:sz w:val="28"/>
          <w:szCs w:val="28"/>
          <w:shd w:val="clear" w:color="auto" w:fill="FFFFFF"/>
        </w:rPr>
        <w:t>"</w:t>
      </w:r>
      <w:r w:rsidR="00B975F1" w:rsidRPr="00BC2C04">
        <w:rPr>
          <w:rFonts w:ascii="Times New Roman" w:hAnsi="Times New Roman"/>
          <w:sz w:val="28"/>
          <w:szCs w:val="28"/>
          <w:shd w:val="clear" w:color="auto" w:fill="FFFFFF"/>
        </w:rPr>
        <w:t xml:space="preserve"> (в редакції законопроекту) йдеться про права та обов’язки іпотекодержателя у разі, якщо електронний аукціон визнаний таким, що не відбувся. Проте законопроект не містить положень, які б визначали </w:t>
      </w:r>
      <w:r w:rsidR="00B975F1" w:rsidRPr="00BC2C04">
        <w:rPr>
          <w:rFonts w:ascii="Times New Roman" w:hAnsi="Times New Roman"/>
          <w:sz w:val="28"/>
          <w:szCs w:val="28"/>
          <w:u w:val="single"/>
          <w:shd w:val="clear" w:color="auto" w:fill="FFFFFF"/>
        </w:rPr>
        <w:t xml:space="preserve">порядок та підстави визнання електронного аукціону </w:t>
      </w:r>
      <w:r w:rsidR="00B975F1" w:rsidRPr="00D208A6">
        <w:rPr>
          <w:rFonts w:ascii="Times New Roman" w:hAnsi="Times New Roman"/>
          <w:sz w:val="28"/>
          <w:szCs w:val="28"/>
          <w:u w:val="single"/>
          <w:shd w:val="clear" w:color="auto" w:fill="FFFFFF"/>
        </w:rPr>
        <w:t>таким, що не відбувся</w:t>
      </w:r>
      <w:r w:rsidR="00B975F1" w:rsidRPr="00D208A6">
        <w:rPr>
          <w:rFonts w:ascii="Times New Roman" w:hAnsi="Times New Roman"/>
          <w:sz w:val="28"/>
          <w:szCs w:val="28"/>
          <w:shd w:val="clear" w:color="auto" w:fill="FFFFFF"/>
        </w:rPr>
        <w:t>, що є суттєвою правовою прогалиною. Натомість такий порядок місти</w:t>
      </w:r>
      <w:r w:rsidR="0018430A">
        <w:rPr>
          <w:rFonts w:ascii="Times New Roman" w:hAnsi="Times New Roman"/>
          <w:sz w:val="28"/>
          <w:szCs w:val="28"/>
          <w:shd w:val="clear" w:color="auto" w:fill="FFFFFF"/>
        </w:rPr>
        <w:t>тьс</w:t>
      </w:r>
      <w:r w:rsidR="00B975F1" w:rsidRPr="00D208A6">
        <w:rPr>
          <w:rFonts w:ascii="Times New Roman" w:hAnsi="Times New Roman"/>
          <w:sz w:val="28"/>
          <w:szCs w:val="28"/>
          <w:shd w:val="clear" w:color="auto" w:fill="FFFFFF"/>
        </w:rPr>
        <w:t>я у статті 45 Закону, яку законопроект передбачає виключити.</w:t>
      </w:r>
    </w:p>
    <w:p w:rsidR="009A4116" w:rsidRPr="00D208A6" w:rsidRDefault="004B73DC" w:rsidP="004B73DC">
      <w:pPr>
        <w:spacing w:after="120" w:line="240" w:lineRule="auto"/>
        <w:ind w:firstLine="709"/>
        <w:jc w:val="both"/>
        <w:rPr>
          <w:rFonts w:ascii="Times New Roman" w:hAnsi="Times New Roman"/>
          <w:color w:val="000000" w:themeColor="text1"/>
          <w:sz w:val="28"/>
          <w:szCs w:val="28"/>
        </w:rPr>
      </w:pPr>
      <w:r w:rsidRPr="00D208A6">
        <w:rPr>
          <w:rFonts w:ascii="Times New Roman" w:hAnsi="Times New Roman"/>
          <w:sz w:val="28"/>
          <w:szCs w:val="28"/>
        </w:rPr>
        <w:t>8</w:t>
      </w:r>
      <w:r w:rsidR="004B1BDA" w:rsidRPr="00D208A6">
        <w:rPr>
          <w:rFonts w:ascii="Times New Roman" w:hAnsi="Times New Roman"/>
          <w:sz w:val="28"/>
          <w:szCs w:val="28"/>
        </w:rPr>
        <w:t xml:space="preserve">. Положення розділу II </w:t>
      </w:r>
      <w:r w:rsidR="00CB03EF" w:rsidRPr="00D208A6">
        <w:rPr>
          <w:rFonts w:ascii="Times New Roman" w:hAnsi="Times New Roman"/>
          <w:sz w:val="28"/>
          <w:szCs w:val="28"/>
        </w:rPr>
        <w:t>"</w:t>
      </w:r>
      <w:r w:rsidR="004B1BDA" w:rsidRPr="00D208A6">
        <w:rPr>
          <w:rFonts w:ascii="Times New Roman" w:hAnsi="Times New Roman"/>
          <w:sz w:val="28"/>
          <w:szCs w:val="28"/>
        </w:rPr>
        <w:t>Прикінцеві положення</w:t>
      </w:r>
      <w:r w:rsidR="00CB03EF" w:rsidRPr="00D208A6">
        <w:rPr>
          <w:rFonts w:ascii="Times New Roman" w:hAnsi="Times New Roman"/>
          <w:sz w:val="28"/>
          <w:szCs w:val="28"/>
        </w:rPr>
        <w:t>"</w:t>
      </w:r>
      <w:r w:rsidR="004B1BDA" w:rsidRPr="00D208A6">
        <w:rPr>
          <w:rFonts w:ascii="Times New Roman" w:hAnsi="Times New Roman"/>
          <w:sz w:val="28"/>
          <w:szCs w:val="28"/>
        </w:rPr>
        <w:t xml:space="preserve"> законопроекту загалом свідчать про відсутність достатніх і завершених механізмів для реалізації положень Закону, у разі його прийняття, оскільки виконання норм Закону у повному обсязі ставиться у залежність від прийняття відповідних рішень</w:t>
      </w:r>
      <w:r w:rsidR="00D208A6" w:rsidRPr="00D208A6">
        <w:rPr>
          <w:rFonts w:ascii="Times New Roman" w:hAnsi="Times New Roman"/>
          <w:sz w:val="28"/>
          <w:szCs w:val="28"/>
        </w:rPr>
        <w:t xml:space="preserve"> органами виконавчої влади</w:t>
      </w:r>
      <w:r w:rsidR="00521AE9" w:rsidRPr="00D208A6">
        <w:rPr>
          <w:rFonts w:ascii="Times New Roman" w:hAnsi="Times New Roman"/>
          <w:color w:val="000000" w:themeColor="text1"/>
          <w:sz w:val="28"/>
          <w:szCs w:val="28"/>
        </w:rPr>
        <w:t>.</w:t>
      </w:r>
    </w:p>
    <w:p w:rsidR="00B975F1" w:rsidRPr="00E625B5" w:rsidRDefault="004B73DC" w:rsidP="00B975F1">
      <w:pPr>
        <w:spacing w:after="120" w:line="240" w:lineRule="auto"/>
        <w:ind w:firstLine="709"/>
        <w:jc w:val="both"/>
        <w:rPr>
          <w:rFonts w:ascii="Times New Roman" w:hAnsi="Times New Roman"/>
          <w:sz w:val="28"/>
          <w:szCs w:val="28"/>
        </w:rPr>
      </w:pPr>
      <w:r w:rsidRPr="00D208A6">
        <w:rPr>
          <w:rFonts w:ascii="Times New Roman" w:hAnsi="Times New Roman"/>
          <w:color w:val="000000" w:themeColor="text1"/>
          <w:sz w:val="28"/>
          <w:szCs w:val="28"/>
        </w:rPr>
        <w:t>9</w:t>
      </w:r>
      <w:r w:rsidR="009A4116" w:rsidRPr="00D208A6">
        <w:rPr>
          <w:rFonts w:ascii="Times New Roman" w:hAnsi="Times New Roman"/>
          <w:color w:val="000000" w:themeColor="text1"/>
          <w:sz w:val="28"/>
          <w:szCs w:val="28"/>
        </w:rPr>
        <w:t xml:space="preserve">. </w:t>
      </w:r>
      <w:r w:rsidR="00B975F1" w:rsidRPr="00D208A6">
        <w:rPr>
          <w:rFonts w:ascii="Times New Roman" w:hAnsi="Times New Roman"/>
          <w:color w:val="000000" w:themeColor="text1"/>
          <w:sz w:val="28"/>
          <w:szCs w:val="28"/>
        </w:rPr>
        <w:t xml:space="preserve">Відповідно до пункту </w:t>
      </w:r>
      <w:r w:rsidR="00CB03EF" w:rsidRPr="00D208A6">
        <w:rPr>
          <w:rFonts w:ascii="Times New Roman" w:hAnsi="Times New Roman"/>
          <w:sz w:val="28"/>
          <w:szCs w:val="28"/>
        </w:rPr>
        <w:t>3</w:t>
      </w:r>
      <w:r w:rsidR="00B975F1" w:rsidRPr="00D208A6">
        <w:rPr>
          <w:rFonts w:ascii="Times New Roman" w:hAnsi="Times New Roman"/>
          <w:sz w:val="28"/>
          <w:szCs w:val="28"/>
        </w:rPr>
        <w:t xml:space="preserve"> розділу II </w:t>
      </w:r>
      <w:r w:rsidR="00CB03EF" w:rsidRPr="00D208A6">
        <w:rPr>
          <w:rFonts w:ascii="Times New Roman" w:hAnsi="Times New Roman"/>
          <w:sz w:val="28"/>
          <w:szCs w:val="28"/>
        </w:rPr>
        <w:t>"</w:t>
      </w:r>
      <w:r w:rsidR="00B975F1" w:rsidRPr="00D208A6">
        <w:rPr>
          <w:rFonts w:ascii="Times New Roman" w:hAnsi="Times New Roman"/>
          <w:sz w:val="28"/>
          <w:szCs w:val="28"/>
        </w:rPr>
        <w:t>Прикінцеві положення</w:t>
      </w:r>
      <w:r w:rsidR="00CB03EF" w:rsidRPr="00D208A6">
        <w:rPr>
          <w:rFonts w:ascii="Times New Roman" w:hAnsi="Times New Roman"/>
          <w:sz w:val="28"/>
          <w:szCs w:val="28"/>
        </w:rPr>
        <w:t>"</w:t>
      </w:r>
      <w:r w:rsidR="00B975F1" w:rsidRPr="00D208A6">
        <w:rPr>
          <w:rFonts w:ascii="Times New Roman" w:hAnsi="Times New Roman"/>
          <w:sz w:val="28"/>
          <w:szCs w:val="28"/>
        </w:rPr>
        <w:t xml:space="preserve"> законопроекту Кабінету Міністрів</w:t>
      </w:r>
      <w:r w:rsidR="00B975F1" w:rsidRPr="006F04B5">
        <w:rPr>
          <w:rFonts w:ascii="Times New Roman" w:hAnsi="Times New Roman"/>
          <w:sz w:val="28"/>
          <w:szCs w:val="28"/>
        </w:rPr>
        <w:t xml:space="preserve"> України доручається у 2022 році поінформувати Верховну </w:t>
      </w:r>
      <w:r w:rsidR="00B975F1" w:rsidRPr="00E625B5">
        <w:rPr>
          <w:rFonts w:ascii="Times New Roman" w:hAnsi="Times New Roman"/>
          <w:sz w:val="28"/>
          <w:szCs w:val="28"/>
        </w:rPr>
        <w:t>Раду України про стан виконання цього Закону.</w:t>
      </w:r>
    </w:p>
    <w:p w:rsidR="00B975F1" w:rsidRPr="00E625B5" w:rsidRDefault="00B975F1" w:rsidP="00B975F1">
      <w:pPr>
        <w:spacing w:after="120" w:line="240" w:lineRule="auto"/>
        <w:ind w:firstLine="709"/>
        <w:jc w:val="both"/>
        <w:rPr>
          <w:rStyle w:val="st42"/>
          <w:sz w:val="28"/>
          <w:szCs w:val="28"/>
        </w:rPr>
      </w:pPr>
      <w:r w:rsidRPr="00E625B5">
        <w:rPr>
          <w:rFonts w:ascii="Times New Roman" w:hAnsi="Times New Roman"/>
          <w:sz w:val="28"/>
          <w:szCs w:val="28"/>
        </w:rPr>
        <w:t xml:space="preserve">Підтримуючи необхідність запровадження повноцінного парламентського контролю </w:t>
      </w:r>
      <w:r w:rsidR="0028379F">
        <w:rPr>
          <w:rFonts w:ascii="Times New Roman" w:hAnsi="Times New Roman"/>
          <w:sz w:val="28"/>
          <w:szCs w:val="28"/>
        </w:rPr>
        <w:t xml:space="preserve">щодо </w:t>
      </w:r>
      <w:r w:rsidRPr="00E625B5">
        <w:rPr>
          <w:rFonts w:ascii="Times New Roman" w:hAnsi="Times New Roman"/>
          <w:sz w:val="28"/>
          <w:szCs w:val="28"/>
        </w:rPr>
        <w:t xml:space="preserve">ефективності впровадження прийнятих законів, звертаємо увагу, що Верховна Рада України і Кабінет Міністрів України як органи державної </w:t>
      </w:r>
      <w:r w:rsidRPr="00E625B5">
        <w:rPr>
          <w:rFonts w:ascii="Times New Roman" w:hAnsi="Times New Roman"/>
          <w:sz w:val="28"/>
          <w:szCs w:val="28"/>
        </w:rPr>
        <w:lastRenderedPageBreak/>
        <w:t>влади мають діяти відповідно до частини другої статті 19 Конституції України (</w:t>
      </w:r>
      <w:r w:rsidRPr="00E625B5">
        <w:rPr>
          <w:rStyle w:val="st42"/>
          <w:sz w:val="28"/>
          <w:szCs w:val="28"/>
        </w:rPr>
        <w:t xml:space="preserve">лише на підставі, в межах повноважень та у спосіб, що передбачені Конституцією та законами України). </w:t>
      </w:r>
    </w:p>
    <w:p w:rsidR="00B975F1" w:rsidRDefault="00B975F1" w:rsidP="00B975F1">
      <w:pPr>
        <w:spacing w:after="120" w:line="240" w:lineRule="auto"/>
        <w:ind w:firstLine="709"/>
        <w:jc w:val="both"/>
        <w:rPr>
          <w:rFonts w:cs="Calibri"/>
        </w:rPr>
      </w:pPr>
      <w:r w:rsidRPr="00E625B5">
        <w:rPr>
          <w:rFonts w:ascii="Times New Roman" w:hAnsi="Times New Roman"/>
          <w:sz w:val="28"/>
          <w:szCs w:val="28"/>
        </w:rPr>
        <w:t xml:space="preserve">Наразі статтею 15 Закону України </w:t>
      </w:r>
      <w:r w:rsidR="00CB03EF" w:rsidRPr="00E625B5">
        <w:rPr>
          <w:rFonts w:ascii="Times New Roman" w:hAnsi="Times New Roman"/>
          <w:sz w:val="28"/>
          <w:szCs w:val="28"/>
        </w:rPr>
        <w:t>"</w:t>
      </w:r>
      <w:r w:rsidRPr="00E625B5">
        <w:rPr>
          <w:rFonts w:ascii="Times New Roman" w:hAnsi="Times New Roman"/>
          <w:sz w:val="28"/>
          <w:szCs w:val="28"/>
        </w:rPr>
        <w:t>Про засади державної регуляторної політики у сфері господарської діяльності</w:t>
      </w:r>
      <w:r w:rsidR="00CB03EF" w:rsidRPr="00E625B5">
        <w:rPr>
          <w:rFonts w:ascii="Times New Roman" w:hAnsi="Times New Roman"/>
          <w:sz w:val="28"/>
          <w:szCs w:val="28"/>
        </w:rPr>
        <w:t>"</w:t>
      </w:r>
      <w:r w:rsidRPr="00E625B5">
        <w:rPr>
          <w:rFonts w:ascii="Times New Roman" w:hAnsi="Times New Roman"/>
          <w:sz w:val="28"/>
          <w:szCs w:val="28"/>
        </w:rPr>
        <w:t xml:space="preserve"> передбачено, що </w:t>
      </w:r>
      <w:r w:rsidR="00CB03EF" w:rsidRPr="00E625B5">
        <w:rPr>
          <w:rFonts w:ascii="Times New Roman" w:hAnsi="Times New Roman"/>
          <w:sz w:val="28"/>
          <w:szCs w:val="28"/>
        </w:rPr>
        <w:t>"</w:t>
      </w:r>
      <w:r w:rsidRPr="00E625B5">
        <w:rPr>
          <w:rFonts w:ascii="Times New Roman" w:hAnsi="Times New Roman"/>
          <w:sz w:val="28"/>
          <w:szCs w:val="28"/>
        </w:rPr>
        <w:t xml:space="preserve">порядок … </w:t>
      </w:r>
      <w:r w:rsidRPr="00E625B5">
        <w:rPr>
          <w:rFonts w:ascii="Times New Roman" w:hAnsi="Times New Roman"/>
          <w:sz w:val="28"/>
          <w:szCs w:val="28"/>
          <w:u w:val="single"/>
        </w:rPr>
        <w:t>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w:t>
      </w:r>
      <w:r w:rsidR="00CB03EF" w:rsidRPr="00E625B5">
        <w:rPr>
          <w:rFonts w:ascii="Times New Roman" w:hAnsi="Times New Roman"/>
          <w:sz w:val="28"/>
          <w:szCs w:val="28"/>
          <w:u w:val="single"/>
        </w:rPr>
        <w:t>"</w:t>
      </w:r>
      <w:r w:rsidRPr="00E625B5">
        <w:rPr>
          <w:rFonts w:ascii="Times New Roman" w:hAnsi="Times New Roman"/>
          <w:sz w:val="28"/>
          <w:szCs w:val="28"/>
        </w:rPr>
        <w:t xml:space="preserve">. </w:t>
      </w:r>
      <w:r w:rsidR="0028379F">
        <w:rPr>
          <w:rFonts w:ascii="Times New Roman" w:hAnsi="Times New Roman"/>
          <w:sz w:val="28"/>
          <w:szCs w:val="28"/>
        </w:rPr>
        <w:t>А згідно із статтею 16 цього ж З</w:t>
      </w:r>
      <w:r w:rsidRPr="00E625B5">
        <w:rPr>
          <w:rFonts w:ascii="Times New Roman" w:hAnsi="Times New Roman"/>
          <w:sz w:val="28"/>
          <w:szCs w:val="28"/>
        </w:rPr>
        <w:t xml:space="preserve">акону </w:t>
      </w:r>
      <w:r w:rsidR="00CB03EF" w:rsidRPr="00E625B5">
        <w:rPr>
          <w:rFonts w:ascii="Times New Roman" w:hAnsi="Times New Roman"/>
          <w:sz w:val="28"/>
          <w:szCs w:val="28"/>
        </w:rPr>
        <w:t>"</w:t>
      </w:r>
      <w:r w:rsidRPr="00E625B5">
        <w:rPr>
          <w:rFonts w:ascii="Times New Roman" w:hAnsi="Times New Roman"/>
          <w:sz w:val="28"/>
          <w:szCs w:val="28"/>
        </w:rPr>
        <w:t>Кабінет Міністрів України подає Верховній Раді України інформацію про здійснення державної</w:t>
      </w:r>
      <w:r>
        <w:rPr>
          <w:rFonts w:ascii="Times New Roman" w:hAnsi="Times New Roman"/>
          <w:sz w:val="28"/>
          <w:szCs w:val="28"/>
        </w:rPr>
        <w:t xml:space="preserve"> регуляторної політики в системі органів виконавчої влади. Щорічні звіти Кабінету Міністрів України оприлюднюються шляхом їх опублікування в газетах </w:t>
      </w:r>
      <w:r w:rsidR="00CB03EF">
        <w:rPr>
          <w:rFonts w:ascii="Times New Roman" w:hAnsi="Times New Roman"/>
          <w:sz w:val="28"/>
          <w:szCs w:val="28"/>
        </w:rPr>
        <w:t>"</w:t>
      </w:r>
      <w:r>
        <w:rPr>
          <w:rFonts w:ascii="Times New Roman" w:hAnsi="Times New Roman"/>
          <w:sz w:val="28"/>
          <w:szCs w:val="28"/>
        </w:rPr>
        <w:t>Голос України</w:t>
      </w:r>
      <w:r w:rsidR="00CB03EF">
        <w:rPr>
          <w:rFonts w:ascii="Times New Roman" w:hAnsi="Times New Roman"/>
          <w:sz w:val="28"/>
          <w:szCs w:val="28"/>
        </w:rPr>
        <w:t>"</w:t>
      </w:r>
      <w:r>
        <w:rPr>
          <w:rFonts w:ascii="Times New Roman" w:hAnsi="Times New Roman"/>
          <w:sz w:val="28"/>
          <w:szCs w:val="28"/>
        </w:rPr>
        <w:t xml:space="preserve"> та </w:t>
      </w:r>
      <w:r w:rsidR="00CB03EF">
        <w:rPr>
          <w:rFonts w:ascii="Times New Roman" w:hAnsi="Times New Roman"/>
          <w:sz w:val="28"/>
          <w:szCs w:val="28"/>
        </w:rPr>
        <w:t>"</w:t>
      </w:r>
      <w:r>
        <w:rPr>
          <w:rFonts w:ascii="Times New Roman" w:hAnsi="Times New Roman"/>
          <w:sz w:val="28"/>
          <w:szCs w:val="28"/>
        </w:rPr>
        <w:t>Урядовий кур’єр</w:t>
      </w:r>
      <w:r w:rsidR="00CB03EF">
        <w:rPr>
          <w:rFonts w:ascii="Times New Roman" w:hAnsi="Times New Roman"/>
          <w:sz w:val="28"/>
          <w:szCs w:val="28"/>
        </w:rPr>
        <w:t>"</w:t>
      </w:r>
      <w:r>
        <w:rPr>
          <w:rFonts w:ascii="Times New Roman" w:hAnsi="Times New Roman"/>
          <w:sz w:val="28"/>
          <w:szCs w:val="28"/>
        </w:rPr>
        <w:t>.</w:t>
      </w:r>
    </w:p>
    <w:p w:rsidR="00B975F1" w:rsidRDefault="00B975F1" w:rsidP="00B975F1">
      <w:pPr>
        <w:spacing w:after="120" w:line="240" w:lineRule="auto"/>
        <w:ind w:firstLine="709"/>
        <w:jc w:val="both"/>
        <w:rPr>
          <w:rFonts w:ascii="Times New Roman" w:hAnsi="Times New Roman"/>
          <w:sz w:val="28"/>
          <w:szCs w:val="28"/>
        </w:rPr>
      </w:pPr>
      <w:r>
        <w:rPr>
          <w:rFonts w:ascii="Times New Roman" w:hAnsi="Times New Roman"/>
          <w:sz w:val="28"/>
          <w:szCs w:val="28"/>
        </w:rPr>
        <w:t xml:space="preserve">Однак натепер ні Регламентом Верховної Ради України, ні Законом України </w:t>
      </w:r>
      <w:r w:rsidR="00CB03EF">
        <w:rPr>
          <w:rFonts w:ascii="Times New Roman" w:hAnsi="Times New Roman"/>
          <w:sz w:val="28"/>
          <w:szCs w:val="28"/>
        </w:rPr>
        <w:t>"</w:t>
      </w:r>
      <w:r>
        <w:rPr>
          <w:rFonts w:ascii="Times New Roman" w:hAnsi="Times New Roman"/>
          <w:sz w:val="28"/>
          <w:szCs w:val="28"/>
        </w:rPr>
        <w:t>Про Кабінет Міністрів України</w:t>
      </w:r>
      <w:r w:rsidR="00CB03EF">
        <w:rPr>
          <w:rFonts w:ascii="Times New Roman" w:hAnsi="Times New Roman"/>
          <w:sz w:val="28"/>
          <w:szCs w:val="28"/>
        </w:rPr>
        <w:t>"</w:t>
      </w:r>
      <w:r>
        <w:rPr>
          <w:rFonts w:ascii="Times New Roman" w:hAnsi="Times New Roman"/>
          <w:sz w:val="28"/>
          <w:szCs w:val="28"/>
        </w:rPr>
        <w:t xml:space="preserve">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Відтак, ефективне впровадження положення, передбаченого </w:t>
      </w:r>
      <w:r w:rsidR="008B05E2" w:rsidRPr="00D208A6">
        <w:rPr>
          <w:rFonts w:ascii="Times New Roman" w:hAnsi="Times New Roman"/>
          <w:color w:val="000000" w:themeColor="text1"/>
          <w:sz w:val="28"/>
          <w:szCs w:val="28"/>
        </w:rPr>
        <w:t>пункт</w:t>
      </w:r>
      <w:r w:rsidR="008B05E2">
        <w:rPr>
          <w:rFonts w:ascii="Times New Roman" w:hAnsi="Times New Roman"/>
          <w:color w:val="000000" w:themeColor="text1"/>
          <w:sz w:val="28"/>
          <w:szCs w:val="28"/>
        </w:rPr>
        <w:t>ом</w:t>
      </w:r>
      <w:r w:rsidR="008B05E2" w:rsidRPr="00D208A6">
        <w:rPr>
          <w:rFonts w:ascii="Times New Roman" w:hAnsi="Times New Roman"/>
          <w:color w:val="000000" w:themeColor="text1"/>
          <w:sz w:val="28"/>
          <w:szCs w:val="28"/>
        </w:rPr>
        <w:t xml:space="preserve"> </w:t>
      </w:r>
      <w:r w:rsidR="008B05E2" w:rsidRPr="00D208A6">
        <w:rPr>
          <w:rFonts w:ascii="Times New Roman" w:hAnsi="Times New Roman"/>
          <w:sz w:val="28"/>
          <w:szCs w:val="28"/>
        </w:rPr>
        <w:t>3 розділу II "Прикінцеві положення"</w:t>
      </w:r>
      <w:r w:rsidR="008B05E2">
        <w:rPr>
          <w:rFonts w:ascii="Times New Roman" w:hAnsi="Times New Roman"/>
          <w:sz w:val="28"/>
          <w:szCs w:val="28"/>
        </w:rPr>
        <w:t xml:space="preserve"> </w:t>
      </w:r>
      <w:r>
        <w:rPr>
          <w:rFonts w:ascii="Times New Roman" w:hAnsi="Times New Roman"/>
          <w:sz w:val="28"/>
          <w:szCs w:val="28"/>
        </w:rPr>
        <w:t xml:space="preserve">законопроекту, можливе за умови внесення відповідних змін до згаданих законодавчих актів. </w:t>
      </w:r>
    </w:p>
    <w:p w:rsidR="00130B00" w:rsidRPr="00D74089" w:rsidRDefault="00DB67AA" w:rsidP="00B975F1">
      <w:pPr>
        <w:spacing w:after="120" w:line="240" w:lineRule="auto"/>
        <w:ind w:firstLine="709"/>
        <w:jc w:val="both"/>
        <w:rPr>
          <w:rFonts w:ascii="Times New Roman" w:hAnsi="Times New Roman"/>
          <w:color w:val="000000" w:themeColor="text1"/>
          <w:sz w:val="28"/>
          <w:szCs w:val="28"/>
          <w:shd w:val="clear" w:color="auto" w:fill="FFFFFF"/>
        </w:rPr>
      </w:pPr>
      <w:r w:rsidRPr="00D74089">
        <w:rPr>
          <w:rFonts w:ascii="Times New Roman" w:hAnsi="Times New Roman"/>
          <w:color w:val="000000" w:themeColor="text1"/>
          <w:sz w:val="28"/>
          <w:szCs w:val="28"/>
        </w:rPr>
        <w:t>Зважаючи на висловлен</w:t>
      </w:r>
      <w:r w:rsidR="008C764F" w:rsidRPr="00D74089">
        <w:rPr>
          <w:rFonts w:ascii="Times New Roman" w:hAnsi="Times New Roman"/>
          <w:color w:val="000000" w:themeColor="text1"/>
          <w:sz w:val="28"/>
          <w:szCs w:val="28"/>
        </w:rPr>
        <w:t>і</w:t>
      </w:r>
      <w:r w:rsidRPr="00D74089">
        <w:rPr>
          <w:rFonts w:ascii="Times New Roman" w:hAnsi="Times New Roman"/>
          <w:color w:val="000000" w:themeColor="text1"/>
          <w:sz w:val="28"/>
          <w:szCs w:val="28"/>
        </w:rPr>
        <w:t xml:space="preserve"> зауважен</w:t>
      </w:r>
      <w:r w:rsidR="008C764F" w:rsidRPr="00D74089">
        <w:rPr>
          <w:rFonts w:ascii="Times New Roman" w:hAnsi="Times New Roman"/>
          <w:color w:val="000000" w:themeColor="text1"/>
          <w:sz w:val="28"/>
          <w:szCs w:val="28"/>
        </w:rPr>
        <w:t>ня</w:t>
      </w:r>
      <w:r w:rsidRPr="00D74089">
        <w:rPr>
          <w:rFonts w:ascii="Times New Roman" w:hAnsi="Times New Roman"/>
          <w:color w:val="000000" w:themeColor="text1"/>
          <w:sz w:val="28"/>
          <w:szCs w:val="28"/>
        </w:rPr>
        <w:t xml:space="preserve">, пропонуємо законопроект доопрацювати з урахуванням можливостей, передбачених </w:t>
      </w:r>
      <w:r w:rsidRPr="00D74089">
        <w:rPr>
          <w:rFonts w:ascii="Times New Roman" w:hAnsi="Times New Roman"/>
          <w:color w:val="000000" w:themeColor="text1"/>
          <w:sz w:val="28"/>
          <w:szCs w:val="28"/>
          <w:shd w:val="clear" w:color="auto" w:fill="FFFFFF"/>
        </w:rPr>
        <w:t>частиною шостою статті 118 Регламенту Верховної Ради України.</w:t>
      </w:r>
      <w:r w:rsidR="008C764F" w:rsidRPr="00D74089">
        <w:rPr>
          <w:rFonts w:ascii="Times New Roman" w:hAnsi="Times New Roman"/>
          <w:color w:val="000000" w:themeColor="text1"/>
          <w:sz w:val="28"/>
          <w:szCs w:val="28"/>
          <w:shd w:val="clear" w:color="auto" w:fill="FFFFFF"/>
        </w:rPr>
        <w:t xml:space="preserve"> </w:t>
      </w:r>
    </w:p>
    <w:p w:rsidR="00DB20D2" w:rsidRPr="00D74089" w:rsidRDefault="00DB20D2" w:rsidP="00311B04">
      <w:pPr>
        <w:spacing w:before="120" w:after="0" w:line="240" w:lineRule="auto"/>
        <w:ind w:firstLine="709"/>
        <w:jc w:val="both"/>
        <w:rPr>
          <w:rFonts w:ascii="Times New Roman" w:hAnsi="Times New Roman"/>
          <w:color w:val="000000" w:themeColor="text1"/>
          <w:sz w:val="28"/>
          <w:szCs w:val="28"/>
        </w:rPr>
      </w:pPr>
    </w:p>
    <w:p w:rsidR="003E6989" w:rsidRPr="00D74089" w:rsidRDefault="003E6989" w:rsidP="003E6989">
      <w:pPr>
        <w:spacing w:after="0" w:line="240" w:lineRule="auto"/>
        <w:ind w:firstLine="709"/>
        <w:jc w:val="both"/>
        <w:rPr>
          <w:rFonts w:ascii="Times New Roman" w:hAnsi="Times New Roman"/>
          <w:color w:val="000000" w:themeColor="text1"/>
          <w:sz w:val="28"/>
          <w:szCs w:val="28"/>
        </w:rPr>
      </w:pPr>
      <w:r w:rsidRPr="00D74089">
        <w:rPr>
          <w:rFonts w:ascii="Times New Roman" w:hAnsi="Times New Roman"/>
          <w:color w:val="000000" w:themeColor="text1"/>
          <w:sz w:val="28"/>
          <w:szCs w:val="28"/>
        </w:rPr>
        <w:t xml:space="preserve">Заступник Керівника </w:t>
      </w:r>
    </w:p>
    <w:p w:rsidR="007167DA" w:rsidRPr="00D74089" w:rsidRDefault="003E6989" w:rsidP="00A364E9">
      <w:pPr>
        <w:spacing w:after="0" w:line="240" w:lineRule="auto"/>
        <w:jc w:val="both"/>
        <w:rPr>
          <w:rFonts w:ascii="Times New Roman" w:eastAsia="Times New Roman" w:hAnsi="Times New Roman"/>
          <w:color w:val="000000" w:themeColor="text1"/>
          <w:sz w:val="16"/>
          <w:szCs w:val="16"/>
          <w:lang w:eastAsia="ru-RU"/>
        </w:rPr>
      </w:pPr>
      <w:r w:rsidRPr="00D74089">
        <w:rPr>
          <w:rFonts w:ascii="Times New Roman" w:hAnsi="Times New Roman"/>
          <w:color w:val="000000" w:themeColor="text1"/>
          <w:sz w:val="28"/>
          <w:szCs w:val="28"/>
        </w:rPr>
        <w:t>Головного юридичного управління</w:t>
      </w:r>
      <w:r w:rsidRPr="00D74089">
        <w:rPr>
          <w:rFonts w:ascii="Times New Roman" w:hAnsi="Times New Roman"/>
          <w:color w:val="000000" w:themeColor="text1"/>
          <w:sz w:val="28"/>
          <w:szCs w:val="28"/>
        </w:rPr>
        <w:tab/>
      </w:r>
      <w:r w:rsidRPr="00D74089">
        <w:rPr>
          <w:rFonts w:ascii="Times New Roman" w:hAnsi="Times New Roman"/>
          <w:color w:val="000000" w:themeColor="text1"/>
          <w:sz w:val="28"/>
          <w:szCs w:val="28"/>
        </w:rPr>
        <w:tab/>
      </w:r>
      <w:r w:rsidRPr="00D74089">
        <w:rPr>
          <w:rFonts w:ascii="Times New Roman" w:hAnsi="Times New Roman"/>
          <w:color w:val="000000" w:themeColor="text1"/>
          <w:sz w:val="28"/>
          <w:szCs w:val="28"/>
        </w:rPr>
        <w:tab/>
      </w:r>
      <w:r w:rsidRPr="00D74089">
        <w:rPr>
          <w:rFonts w:ascii="Times New Roman" w:hAnsi="Times New Roman"/>
          <w:color w:val="000000" w:themeColor="text1"/>
          <w:sz w:val="28"/>
          <w:szCs w:val="28"/>
        </w:rPr>
        <w:tab/>
      </w:r>
      <w:r w:rsidRPr="00D74089">
        <w:rPr>
          <w:rFonts w:ascii="Times New Roman" w:hAnsi="Times New Roman"/>
          <w:color w:val="000000" w:themeColor="text1"/>
          <w:sz w:val="28"/>
          <w:szCs w:val="28"/>
        </w:rPr>
        <w:tab/>
      </w:r>
      <w:r w:rsidR="00E539DD" w:rsidRPr="00D74089">
        <w:rPr>
          <w:rFonts w:ascii="Times New Roman" w:hAnsi="Times New Roman"/>
          <w:color w:val="000000" w:themeColor="text1"/>
          <w:sz w:val="28"/>
          <w:szCs w:val="28"/>
        </w:rPr>
        <w:t xml:space="preserve">  </w:t>
      </w:r>
      <w:r w:rsidRPr="00D74089">
        <w:rPr>
          <w:rFonts w:ascii="Times New Roman" w:hAnsi="Times New Roman"/>
          <w:b/>
          <w:color w:val="000000" w:themeColor="text1"/>
          <w:sz w:val="28"/>
          <w:szCs w:val="28"/>
        </w:rPr>
        <w:t>В.МІЛОВАНОВ</w:t>
      </w:r>
    </w:p>
    <w:sectPr w:rsidR="007167DA" w:rsidRPr="00D74089" w:rsidSect="00063FA4">
      <w:headerReference w:type="default" r:id="rId9"/>
      <w:headerReference w:type="first" r:id="rId10"/>
      <w:pgSz w:w="11906" w:h="16838"/>
      <w:pgMar w:top="1134" w:right="567"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857" w:rsidRDefault="00BF1857" w:rsidP="005E306B">
      <w:pPr>
        <w:spacing w:after="0" w:line="240" w:lineRule="auto"/>
      </w:pPr>
      <w:r>
        <w:separator/>
      </w:r>
    </w:p>
  </w:endnote>
  <w:endnote w:type="continuationSeparator" w:id="0">
    <w:p w:rsidR="00BF1857" w:rsidRDefault="00BF185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857" w:rsidRDefault="00BF1857" w:rsidP="005E306B">
      <w:pPr>
        <w:spacing w:after="0" w:line="240" w:lineRule="auto"/>
      </w:pPr>
      <w:r>
        <w:separator/>
      </w:r>
    </w:p>
  </w:footnote>
  <w:footnote w:type="continuationSeparator" w:id="0">
    <w:p w:rsidR="00BF1857" w:rsidRDefault="00BF185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890770"/>
      <w:docPartObj>
        <w:docPartGallery w:val="Page Numbers (Top of Page)"/>
        <w:docPartUnique/>
      </w:docPartObj>
    </w:sdtPr>
    <w:sdtEndPr>
      <w:rPr>
        <w:rFonts w:ascii="Times New Roman" w:hAnsi="Times New Roman"/>
        <w:sz w:val="28"/>
        <w:szCs w:val="28"/>
      </w:rPr>
    </w:sdtEndPr>
    <w:sdtContent>
      <w:p w:rsidR="00140AA7" w:rsidRPr="00140AA7" w:rsidRDefault="00140AA7">
        <w:pPr>
          <w:pStyle w:val="a3"/>
          <w:jc w:val="center"/>
          <w:rPr>
            <w:rFonts w:ascii="Times New Roman" w:hAnsi="Times New Roman"/>
            <w:sz w:val="28"/>
            <w:szCs w:val="28"/>
          </w:rPr>
        </w:pPr>
        <w:r w:rsidRPr="00140AA7">
          <w:rPr>
            <w:rFonts w:ascii="Times New Roman" w:hAnsi="Times New Roman"/>
            <w:sz w:val="28"/>
            <w:szCs w:val="28"/>
          </w:rPr>
          <w:fldChar w:fldCharType="begin"/>
        </w:r>
        <w:r w:rsidRPr="00140AA7">
          <w:rPr>
            <w:rFonts w:ascii="Times New Roman" w:hAnsi="Times New Roman"/>
            <w:sz w:val="28"/>
            <w:szCs w:val="28"/>
          </w:rPr>
          <w:instrText>PAGE   \* MERGEFORMAT</w:instrText>
        </w:r>
        <w:r w:rsidRPr="00140AA7">
          <w:rPr>
            <w:rFonts w:ascii="Times New Roman" w:hAnsi="Times New Roman"/>
            <w:sz w:val="28"/>
            <w:szCs w:val="28"/>
          </w:rPr>
          <w:fldChar w:fldCharType="separate"/>
        </w:r>
        <w:r w:rsidR="001B21A7">
          <w:rPr>
            <w:rFonts w:ascii="Times New Roman" w:hAnsi="Times New Roman"/>
            <w:noProof/>
            <w:sz w:val="28"/>
            <w:szCs w:val="28"/>
          </w:rPr>
          <w:t>4</w:t>
        </w:r>
        <w:r w:rsidRPr="00140AA7">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w:t>
          </w:r>
          <w:proofErr w:type="spellStart"/>
          <w:r w:rsidR="00C27AE9" w:rsidRPr="00A833C8">
            <w:rPr>
              <w:rFonts w:ascii="Times New Roman" w:hAnsi="Times New Roman"/>
              <w:color w:val="1829A8"/>
              <w:sz w:val="20"/>
              <w:szCs w:val="20"/>
            </w:rPr>
            <w:t>тел</w:t>
          </w:r>
          <w:proofErr w:type="spellEnd"/>
          <w:r w:rsidR="00C27AE9" w:rsidRPr="00A833C8">
            <w:rPr>
              <w:rFonts w:ascii="Times New Roman" w:hAnsi="Times New Roman"/>
              <w:color w:val="1829A8"/>
              <w:sz w:val="20"/>
              <w:szCs w:val="20"/>
            </w:rPr>
            <w:t>.:</w:t>
          </w:r>
          <w:r w:rsidR="00967456">
            <w:rPr>
              <w:rFonts w:ascii="Times New Roman" w:hAnsi="Times New Roman"/>
              <w:color w:val="1829A8"/>
              <w:sz w:val="20"/>
              <w:szCs w:val="20"/>
            </w:rPr>
            <w:t xml:space="preserve"> </w:t>
          </w:r>
          <w:r w:rsidR="00C27AE9" w:rsidRPr="00A833C8">
            <w:rPr>
              <w:rFonts w:ascii="Times New Roman" w:hAnsi="Times New Roman"/>
              <w:color w:val="1829A8"/>
              <w:sz w:val="20"/>
              <w:szCs w:val="20"/>
            </w:rPr>
            <w:t>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05525"/>
    <w:multiLevelType w:val="hybridMultilevel"/>
    <w:tmpl w:val="F404F00E"/>
    <w:lvl w:ilvl="0" w:tplc="7B1A0A9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1C0813A2"/>
    <w:multiLevelType w:val="hybridMultilevel"/>
    <w:tmpl w:val="4D3A313E"/>
    <w:lvl w:ilvl="0" w:tplc="39586CE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1DAA415D"/>
    <w:multiLevelType w:val="hybridMultilevel"/>
    <w:tmpl w:val="995CD12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3C34639E"/>
    <w:multiLevelType w:val="hybridMultilevel"/>
    <w:tmpl w:val="298C4C16"/>
    <w:lvl w:ilvl="0" w:tplc="1A98808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15:restartNumberingAfterBreak="0">
    <w:nsid w:val="3E993FA7"/>
    <w:multiLevelType w:val="hybridMultilevel"/>
    <w:tmpl w:val="490EFEB4"/>
    <w:lvl w:ilvl="0" w:tplc="F188A6C4">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1137"/>
    <w:rsid w:val="000041B5"/>
    <w:rsid w:val="0001232B"/>
    <w:rsid w:val="000153E2"/>
    <w:rsid w:val="000163C3"/>
    <w:rsid w:val="00031123"/>
    <w:rsid w:val="0003465C"/>
    <w:rsid w:val="0003690C"/>
    <w:rsid w:val="00043243"/>
    <w:rsid w:val="0005477A"/>
    <w:rsid w:val="00055F15"/>
    <w:rsid w:val="00060092"/>
    <w:rsid w:val="00063FA4"/>
    <w:rsid w:val="00064A13"/>
    <w:rsid w:val="00070C49"/>
    <w:rsid w:val="00073BA4"/>
    <w:rsid w:val="000806DE"/>
    <w:rsid w:val="00080B66"/>
    <w:rsid w:val="00081900"/>
    <w:rsid w:val="00081DFF"/>
    <w:rsid w:val="0009357D"/>
    <w:rsid w:val="0009379A"/>
    <w:rsid w:val="00096C3F"/>
    <w:rsid w:val="000A424F"/>
    <w:rsid w:val="000B11DB"/>
    <w:rsid w:val="000B392E"/>
    <w:rsid w:val="000B4350"/>
    <w:rsid w:val="000B6CE8"/>
    <w:rsid w:val="000C7815"/>
    <w:rsid w:val="000D4422"/>
    <w:rsid w:val="000F1502"/>
    <w:rsid w:val="000F1586"/>
    <w:rsid w:val="000F4C96"/>
    <w:rsid w:val="0010278D"/>
    <w:rsid w:val="00123674"/>
    <w:rsid w:val="00130B00"/>
    <w:rsid w:val="00137E04"/>
    <w:rsid w:val="00140AA7"/>
    <w:rsid w:val="00141617"/>
    <w:rsid w:val="00145F11"/>
    <w:rsid w:val="001477BD"/>
    <w:rsid w:val="00147948"/>
    <w:rsid w:val="00147C74"/>
    <w:rsid w:val="00151275"/>
    <w:rsid w:val="001518FF"/>
    <w:rsid w:val="00155D38"/>
    <w:rsid w:val="001568A6"/>
    <w:rsid w:val="00161642"/>
    <w:rsid w:val="00166096"/>
    <w:rsid w:val="00167006"/>
    <w:rsid w:val="00181BC0"/>
    <w:rsid w:val="00182530"/>
    <w:rsid w:val="00182DA2"/>
    <w:rsid w:val="00182DC5"/>
    <w:rsid w:val="0018430A"/>
    <w:rsid w:val="0019108F"/>
    <w:rsid w:val="00195FF8"/>
    <w:rsid w:val="001966F0"/>
    <w:rsid w:val="00197BC2"/>
    <w:rsid w:val="001A2E7C"/>
    <w:rsid w:val="001A356B"/>
    <w:rsid w:val="001A3C93"/>
    <w:rsid w:val="001A3FC8"/>
    <w:rsid w:val="001A6BD4"/>
    <w:rsid w:val="001B21A7"/>
    <w:rsid w:val="001B588A"/>
    <w:rsid w:val="001C3AD6"/>
    <w:rsid w:val="001C66BD"/>
    <w:rsid w:val="001D1645"/>
    <w:rsid w:val="001D1C39"/>
    <w:rsid w:val="001D3C24"/>
    <w:rsid w:val="001E34D1"/>
    <w:rsid w:val="001F1582"/>
    <w:rsid w:val="001F543D"/>
    <w:rsid w:val="00203D36"/>
    <w:rsid w:val="00207B6F"/>
    <w:rsid w:val="00234467"/>
    <w:rsid w:val="00235669"/>
    <w:rsid w:val="00235CD7"/>
    <w:rsid w:val="00250711"/>
    <w:rsid w:val="0025785E"/>
    <w:rsid w:val="002728ED"/>
    <w:rsid w:val="0028379F"/>
    <w:rsid w:val="00285073"/>
    <w:rsid w:val="00285F07"/>
    <w:rsid w:val="0029764A"/>
    <w:rsid w:val="002A5D4C"/>
    <w:rsid w:val="002B1313"/>
    <w:rsid w:val="002B4CFC"/>
    <w:rsid w:val="002B5FC1"/>
    <w:rsid w:val="002C7F29"/>
    <w:rsid w:val="002D0561"/>
    <w:rsid w:val="002D1D2A"/>
    <w:rsid w:val="002D484F"/>
    <w:rsid w:val="002D7756"/>
    <w:rsid w:val="002E0A18"/>
    <w:rsid w:val="002E31BF"/>
    <w:rsid w:val="002E44DA"/>
    <w:rsid w:val="002E48F5"/>
    <w:rsid w:val="002E74D6"/>
    <w:rsid w:val="002F2114"/>
    <w:rsid w:val="002F4311"/>
    <w:rsid w:val="002F648B"/>
    <w:rsid w:val="00300A15"/>
    <w:rsid w:val="003056DC"/>
    <w:rsid w:val="00310E4E"/>
    <w:rsid w:val="00311B04"/>
    <w:rsid w:val="00311B45"/>
    <w:rsid w:val="0031253A"/>
    <w:rsid w:val="00327160"/>
    <w:rsid w:val="00331180"/>
    <w:rsid w:val="0034085F"/>
    <w:rsid w:val="0034240E"/>
    <w:rsid w:val="00354BEE"/>
    <w:rsid w:val="003564C5"/>
    <w:rsid w:val="0036470A"/>
    <w:rsid w:val="00364B6B"/>
    <w:rsid w:val="003669EF"/>
    <w:rsid w:val="00370741"/>
    <w:rsid w:val="00374E8A"/>
    <w:rsid w:val="00375A99"/>
    <w:rsid w:val="003843CB"/>
    <w:rsid w:val="00391DD1"/>
    <w:rsid w:val="00395D7E"/>
    <w:rsid w:val="003976B8"/>
    <w:rsid w:val="003A5DE5"/>
    <w:rsid w:val="003B39C4"/>
    <w:rsid w:val="003C3FE5"/>
    <w:rsid w:val="003C5CA1"/>
    <w:rsid w:val="003C5FA9"/>
    <w:rsid w:val="003D0A8F"/>
    <w:rsid w:val="003D1CBA"/>
    <w:rsid w:val="003D248B"/>
    <w:rsid w:val="003E0245"/>
    <w:rsid w:val="003E10AD"/>
    <w:rsid w:val="003E338A"/>
    <w:rsid w:val="003E59BA"/>
    <w:rsid w:val="003E5F4E"/>
    <w:rsid w:val="003E6989"/>
    <w:rsid w:val="003F2CF5"/>
    <w:rsid w:val="0040312B"/>
    <w:rsid w:val="00405A66"/>
    <w:rsid w:val="0041442F"/>
    <w:rsid w:val="0041757C"/>
    <w:rsid w:val="0044039A"/>
    <w:rsid w:val="00440C4A"/>
    <w:rsid w:val="00442565"/>
    <w:rsid w:val="00451750"/>
    <w:rsid w:val="00453E79"/>
    <w:rsid w:val="0045555E"/>
    <w:rsid w:val="004720CB"/>
    <w:rsid w:val="00480F3F"/>
    <w:rsid w:val="00482032"/>
    <w:rsid w:val="00483DBA"/>
    <w:rsid w:val="004856AE"/>
    <w:rsid w:val="00492C8A"/>
    <w:rsid w:val="004935B7"/>
    <w:rsid w:val="004948A3"/>
    <w:rsid w:val="004977DE"/>
    <w:rsid w:val="004A4B92"/>
    <w:rsid w:val="004A7D02"/>
    <w:rsid w:val="004B1BDA"/>
    <w:rsid w:val="004B48FD"/>
    <w:rsid w:val="004B73DC"/>
    <w:rsid w:val="004C6087"/>
    <w:rsid w:val="004D5CB3"/>
    <w:rsid w:val="004E4F5C"/>
    <w:rsid w:val="004E652D"/>
    <w:rsid w:val="004F4461"/>
    <w:rsid w:val="004F4DD3"/>
    <w:rsid w:val="004F7B8A"/>
    <w:rsid w:val="0050620F"/>
    <w:rsid w:val="00521AE9"/>
    <w:rsid w:val="00530F18"/>
    <w:rsid w:val="00536650"/>
    <w:rsid w:val="00545610"/>
    <w:rsid w:val="0055005A"/>
    <w:rsid w:val="00553C8F"/>
    <w:rsid w:val="00554FE5"/>
    <w:rsid w:val="0055748C"/>
    <w:rsid w:val="005577A3"/>
    <w:rsid w:val="0056352F"/>
    <w:rsid w:val="0056602B"/>
    <w:rsid w:val="0057504D"/>
    <w:rsid w:val="00576230"/>
    <w:rsid w:val="005854DC"/>
    <w:rsid w:val="00590559"/>
    <w:rsid w:val="0059279B"/>
    <w:rsid w:val="005A2451"/>
    <w:rsid w:val="005A4728"/>
    <w:rsid w:val="005B71F5"/>
    <w:rsid w:val="005C688A"/>
    <w:rsid w:val="005D0742"/>
    <w:rsid w:val="005E1044"/>
    <w:rsid w:val="005E306B"/>
    <w:rsid w:val="005E4082"/>
    <w:rsid w:val="005F20B5"/>
    <w:rsid w:val="005F6783"/>
    <w:rsid w:val="00607C11"/>
    <w:rsid w:val="00617178"/>
    <w:rsid w:val="006208F5"/>
    <w:rsid w:val="0062436B"/>
    <w:rsid w:val="00626A3E"/>
    <w:rsid w:val="00634A7D"/>
    <w:rsid w:val="006370DA"/>
    <w:rsid w:val="006460D5"/>
    <w:rsid w:val="0065414F"/>
    <w:rsid w:val="00662042"/>
    <w:rsid w:val="0066623D"/>
    <w:rsid w:val="00673320"/>
    <w:rsid w:val="006746DF"/>
    <w:rsid w:val="006752C3"/>
    <w:rsid w:val="0067582D"/>
    <w:rsid w:val="006763DC"/>
    <w:rsid w:val="0068168B"/>
    <w:rsid w:val="00690E00"/>
    <w:rsid w:val="00696ED3"/>
    <w:rsid w:val="006A41A4"/>
    <w:rsid w:val="006A4869"/>
    <w:rsid w:val="006C7A99"/>
    <w:rsid w:val="006D13E8"/>
    <w:rsid w:val="006D56AC"/>
    <w:rsid w:val="006D5FF5"/>
    <w:rsid w:val="006E3397"/>
    <w:rsid w:val="006F04B5"/>
    <w:rsid w:val="006F10E8"/>
    <w:rsid w:val="006F4175"/>
    <w:rsid w:val="007135C6"/>
    <w:rsid w:val="00713E93"/>
    <w:rsid w:val="007150CB"/>
    <w:rsid w:val="00715F6A"/>
    <w:rsid w:val="007167DA"/>
    <w:rsid w:val="007235D7"/>
    <w:rsid w:val="0073224C"/>
    <w:rsid w:val="0073657E"/>
    <w:rsid w:val="007370CD"/>
    <w:rsid w:val="00740766"/>
    <w:rsid w:val="00741CB7"/>
    <w:rsid w:val="00747474"/>
    <w:rsid w:val="00751BF1"/>
    <w:rsid w:val="0076021C"/>
    <w:rsid w:val="007729E4"/>
    <w:rsid w:val="007934E2"/>
    <w:rsid w:val="00794CA3"/>
    <w:rsid w:val="007A04BD"/>
    <w:rsid w:val="007A7223"/>
    <w:rsid w:val="007B061D"/>
    <w:rsid w:val="007B2796"/>
    <w:rsid w:val="007B48EC"/>
    <w:rsid w:val="007C64E1"/>
    <w:rsid w:val="007D0726"/>
    <w:rsid w:val="007D4AA7"/>
    <w:rsid w:val="007D77AC"/>
    <w:rsid w:val="007E6024"/>
    <w:rsid w:val="007F5D91"/>
    <w:rsid w:val="0080545D"/>
    <w:rsid w:val="00807FE8"/>
    <w:rsid w:val="00811E1E"/>
    <w:rsid w:val="00814CE5"/>
    <w:rsid w:val="008208AF"/>
    <w:rsid w:val="0083513D"/>
    <w:rsid w:val="00850D33"/>
    <w:rsid w:val="00854370"/>
    <w:rsid w:val="00855A64"/>
    <w:rsid w:val="0085611A"/>
    <w:rsid w:val="0086120A"/>
    <w:rsid w:val="008670D5"/>
    <w:rsid w:val="00872F55"/>
    <w:rsid w:val="0087517C"/>
    <w:rsid w:val="00876CBA"/>
    <w:rsid w:val="00877BAA"/>
    <w:rsid w:val="00883F82"/>
    <w:rsid w:val="00892E59"/>
    <w:rsid w:val="008A527B"/>
    <w:rsid w:val="008B05E2"/>
    <w:rsid w:val="008C764F"/>
    <w:rsid w:val="008E4C58"/>
    <w:rsid w:val="008E518F"/>
    <w:rsid w:val="009205C1"/>
    <w:rsid w:val="009216FE"/>
    <w:rsid w:val="00924AE3"/>
    <w:rsid w:val="0093642D"/>
    <w:rsid w:val="00945B68"/>
    <w:rsid w:val="0095090E"/>
    <w:rsid w:val="00954AF1"/>
    <w:rsid w:val="00957D31"/>
    <w:rsid w:val="00967456"/>
    <w:rsid w:val="00971E92"/>
    <w:rsid w:val="0097249F"/>
    <w:rsid w:val="00974D8D"/>
    <w:rsid w:val="009856BA"/>
    <w:rsid w:val="009908C1"/>
    <w:rsid w:val="0099166B"/>
    <w:rsid w:val="009A4116"/>
    <w:rsid w:val="009A4ACE"/>
    <w:rsid w:val="009A720A"/>
    <w:rsid w:val="009B51D0"/>
    <w:rsid w:val="009C0077"/>
    <w:rsid w:val="009C2341"/>
    <w:rsid w:val="009C75A2"/>
    <w:rsid w:val="009D52B6"/>
    <w:rsid w:val="00A00059"/>
    <w:rsid w:val="00A053AC"/>
    <w:rsid w:val="00A14922"/>
    <w:rsid w:val="00A226CF"/>
    <w:rsid w:val="00A26D7C"/>
    <w:rsid w:val="00A278C6"/>
    <w:rsid w:val="00A301F3"/>
    <w:rsid w:val="00A364E9"/>
    <w:rsid w:val="00A47CC5"/>
    <w:rsid w:val="00A55970"/>
    <w:rsid w:val="00A56634"/>
    <w:rsid w:val="00A679BF"/>
    <w:rsid w:val="00A71F4C"/>
    <w:rsid w:val="00A833C8"/>
    <w:rsid w:val="00A84E00"/>
    <w:rsid w:val="00A85027"/>
    <w:rsid w:val="00A8628E"/>
    <w:rsid w:val="00AB2AD2"/>
    <w:rsid w:val="00AC5002"/>
    <w:rsid w:val="00AC50B4"/>
    <w:rsid w:val="00AD7831"/>
    <w:rsid w:val="00AD7F82"/>
    <w:rsid w:val="00AE0E8E"/>
    <w:rsid w:val="00AE5DD2"/>
    <w:rsid w:val="00AF3BEB"/>
    <w:rsid w:val="00B02526"/>
    <w:rsid w:val="00B04E9C"/>
    <w:rsid w:val="00B10680"/>
    <w:rsid w:val="00B14A5A"/>
    <w:rsid w:val="00B25587"/>
    <w:rsid w:val="00B435E9"/>
    <w:rsid w:val="00B561B2"/>
    <w:rsid w:val="00B57ED1"/>
    <w:rsid w:val="00B63C1B"/>
    <w:rsid w:val="00B802F8"/>
    <w:rsid w:val="00B86CB0"/>
    <w:rsid w:val="00B91271"/>
    <w:rsid w:val="00B914C8"/>
    <w:rsid w:val="00B975F1"/>
    <w:rsid w:val="00BA15DE"/>
    <w:rsid w:val="00BA2341"/>
    <w:rsid w:val="00BA23F3"/>
    <w:rsid w:val="00BC2C04"/>
    <w:rsid w:val="00BC7A84"/>
    <w:rsid w:val="00BD0801"/>
    <w:rsid w:val="00BD0AD8"/>
    <w:rsid w:val="00BD4ADB"/>
    <w:rsid w:val="00BD4CDC"/>
    <w:rsid w:val="00BF1857"/>
    <w:rsid w:val="00BF1E95"/>
    <w:rsid w:val="00C0435D"/>
    <w:rsid w:val="00C07A8C"/>
    <w:rsid w:val="00C07F9C"/>
    <w:rsid w:val="00C11FB6"/>
    <w:rsid w:val="00C1307C"/>
    <w:rsid w:val="00C142EF"/>
    <w:rsid w:val="00C24F37"/>
    <w:rsid w:val="00C27AE9"/>
    <w:rsid w:val="00C40983"/>
    <w:rsid w:val="00C521D6"/>
    <w:rsid w:val="00C549FB"/>
    <w:rsid w:val="00C60B83"/>
    <w:rsid w:val="00C71CC2"/>
    <w:rsid w:val="00C76D6F"/>
    <w:rsid w:val="00C83511"/>
    <w:rsid w:val="00CA0CDA"/>
    <w:rsid w:val="00CA550C"/>
    <w:rsid w:val="00CB03EF"/>
    <w:rsid w:val="00CB39E1"/>
    <w:rsid w:val="00CC39A1"/>
    <w:rsid w:val="00CC46FA"/>
    <w:rsid w:val="00CD1B34"/>
    <w:rsid w:val="00CD4A38"/>
    <w:rsid w:val="00CE3729"/>
    <w:rsid w:val="00CE38FB"/>
    <w:rsid w:val="00CE3E1B"/>
    <w:rsid w:val="00CE4BE5"/>
    <w:rsid w:val="00CE6A4B"/>
    <w:rsid w:val="00CF1AC3"/>
    <w:rsid w:val="00CF5B48"/>
    <w:rsid w:val="00D02DC8"/>
    <w:rsid w:val="00D059F4"/>
    <w:rsid w:val="00D1333F"/>
    <w:rsid w:val="00D208A6"/>
    <w:rsid w:val="00D237D1"/>
    <w:rsid w:val="00D242C2"/>
    <w:rsid w:val="00D25F0E"/>
    <w:rsid w:val="00D33276"/>
    <w:rsid w:val="00D349A3"/>
    <w:rsid w:val="00D3575A"/>
    <w:rsid w:val="00D423C8"/>
    <w:rsid w:val="00D549FA"/>
    <w:rsid w:val="00D57E1B"/>
    <w:rsid w:val="00D71D33"/>
    <w:rsid w:val="00D74089"/>
    <w:rsid w:val="00D7452D"/>
    <w:rsid w:val="00D74E3D"/>
    <w:rsid w:val="00D76AFB"/>
    <w:rsid w:val="00D87A90"/>
    <w:rsid w:val="00D87F17"/>
    <w:rsid w:val="00D94E1A"/>
    <w:rsid w:val="00DB20D2"/>
    <w:rsid w:val="00DB67AA"/>
    <w:rsid w:val="00DC05DA"/>
    <w:rsid w:val="00DC5A66"/>
    <w:rsid w:val="00DD1B34"/>
    <w:rsid w:val="00DD553E"/>
    <w:rsid w:val="00DD5D8A"/>
    <w:rsid w:val="00DD6C75"/>
    <w:rsid w:val="00DE1E08"/>
    <w:rsid w:val="00DE7C48"/>
    <w:rsid w:val="00DF352E"/>
    <w:rsid w:val="00E04092"/>
    <w:rsid w:val="00E17810"/>
    <w:rsid w:val="00E3356C"/>
    <w:rsid w:val="00E34D18"/>
    <w:rsid w:val="00E42415"/>
    <w:rsid w:val="00E50354"/>
    <w:rsid w:val="00E50F93"/>
    <w:rsid w:val="00E539DD"/>
    <w:rsid w:val="00E6167B"/>
    <w:rsid w:val="00E625B5"/>
    <w:rsid w:val="00E67FB5"/>
    <w:rsid w:val="00E72FF4"/>
    <w:rsid w:val="00E733F9"/>
    <w:rsid w:val="00E91621"/>
    <w:rsid w:val="00EA173A"/>
    <w:rsid w:val="00EA719E"/>
    <w:rsid w:val="00EC09A2"/>
    <w:rsid w:val="00EC776D"/>
    <w:rsid w:val="00ED107B"/>
    <w:rsid w:val="00ED1D7A"/>
    <w:rsid w:val="00ED6EF1"/>
    <w:rsid w:val="00EE0B16"/>
    <w:rsid w:val="00EF260C"/>
    <w:rsid w:val="00F01A33"/>
    <w:rsid w:val="00F04DB8"/>
    <w:rsid w:val="00F056C4"/>
    <w:rsid w:val="00F44513"/>
    <w:rsid w:val="00F55423"/>
    <w:rsid w:val="00F600F3"/>
    <w:rsid w:val="00F60A97"/>
    <w:rsid w:val="00F6174E"/>
    <w:rsid w:val="00F73A2B"/>
    <w:rsid w:val="00F91B11"/>
    <w:rsid w:val="00F91DD3"/>
    <w:rsid w:val="00FA2E07"/>
    <w:rsid w:val="00FB71C4"/>
    <w:rsid w:val="00FC31FF"/>
    <w:rsid w:val="00FC3DF4"/>
    <w:rsid w:val="00FD22B7"/>
    <w:rsid w:val="00FD36C1"/>
    <w:rsid w:val="00FE1078"/>
    <w:rsid w:val="00FE14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32F6732"/>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D423C8"/>
    <w:pPr>
      <w:ind w:left="720"/>
      <w:contextualSpacing/>
    </w:pPr>
  </w:style>
  <w:style w:type="character" w:customStyle="1" w:styleId="CharStyle12">
    <w:name w:val="Char Style 12"/>
    <w:link w:val="Style2"/>
    <w:locked/>
    <w:rsid w:val="00311B04"/>
    <w:rPr>
      <w:sz w:val="27"/>
      <w:shd w:val="clear" w:color="auto" w:fill="FFFFFF"/>
    </w:rPr>
  </w:style>
  <w:style w:type="paragraph" w:customStyle="1" w:styleId="Style2">
    <w:name w:val="Style 2"/>
    <w:basedOn w:val="a"/>
    <w:link w:val="CharStyle12"/>
    <w:rsid w:val="00311B04"/>
    <w:pPr>
      <w:widowControl w:val="0"/>
      <w:shd w:val="clear" w:color="auto" w:fill="FFFFFF"/>
      <w:spacing w:before="180" w:after="60" w:line="319" w:lineRule="exact"/>
      <w:jc w:val="both"/>
    </w:pPr>
    <w:rPr>
      <w:sz w:val="27"/>
      <w:lang w:val="en-US"/>
    </w:rPr>
  </w:style>
  <w:style w:type="character" w:customStyle="1" w:styleId="rvts44">
    <w:name w:val="rvts44"/>
    <w:basedOn w:val="a0"/>
    <w:rsid w:val="00617178"/>
  </w:style>
  <w:style w:type="character" w:styleId="af1">
    <w:name w:val="Hyperlink"/>
    <w:basedOn w:val="a0"/>
    <w:uiPriority w:val="99"/>
    <w:semiHidden/>
    <w:unhideWhenUsed/>
    <w:rsid w:val="004720CB"/>
    <w:rPr>
      <w:color w:val="0000FF"/>
      <w:u w:val="single"/>
    </w:rPr>
  </w:style>
  <w:style w:type="character" w:customStyle="1" w:styleId="rvts0">
    <w:name w:val="rvts0"/>
    <w:rsid w:val="00BA15DE"/>
  </w:style>
  <w:style w:type="character" w:customStyle="1" w:styleId="rvts9">
    <w:name w:val="rvts9"/>
    <w:rsid w:val="00BA15DE"/>
  </w:style>
  <w:style w:type="character" w:styleId="af2">
    <w:name w:val="annotation reference"/>
    <w:basedOn w:val="a0"/>
    <w:uiPriority w:val="99"/>
    <w:semiHidden/>
    <w:unhideWhenUsed/>
    <w:rsid w:val="00A679BF"/>
    <w:rPr>
      <w:sz w:val="16"/>
      <w:szCs w:val="16"/>
    </w:rPr>
  </w:style>
  <w:style w:type="paragraph" w:styleId="af3">
    <w:name w:val="annotation text"/>
    <w:basedOn w:val="a"/>
    <w:link w:val="af4"/>
    <w:uiPriority w:val="99"/>
    <w:semiHidden/>
    <w:unhideWhenUsed/>
    <w:rsid w:val="00A679BF"/>
    <w:pPr>
      <w:spacing w:line="240" w:lineRule="auto"/>
    </w:pPr>
    <w:rPr>
      <w:sz w:val="20"/>
      <w:szCs w:val="20"/>
    </w:rPr>
  </w:style>
  <w:style w:type="character" w:customStyle="1" w:styleId="af4">
    <w:name w:val="Текст примітки Знак"/>
    <w:basedOn w:val="a0"/>
    <w:link w:val="af3"/>
    <w:uiPriority w:val="99"/>
    <w:semiHidden/>
    <w:rsid w:val="00A679BF"/>
    <w:rPr>
      <w:sz w:val="20"/>
      <w:szCs w:val="20"/>
      <w:lang w:val="uk-UA"/>
    </w:rPr>
  </w:style>
  <w:style w:type="paragraph" w:styleId="af5">
    <w:name w:val="annotation subject"/>
    <w:basedOn w:val="af3"/>
    <w:next w:val="af3"/>
    <w:link w:val="af6"/>
    <w:uiPriority w:val="99"/>
    <w:semiHidden/>
    <w:unhideWhenUsed/>
    <w:rsid w:val="00A679BF"/>
    <w:rPr>
      <w:b/>
      <w:bCs/>
    </w:rPr>
  </w:style>
  <w:style w:type="character" w:customStyle="1" w:styleId="af6">
    <w:name w:val="Тема примітки Знак"/>
    <w:basedOn w:val="af4"/>
    <w:link w:val="af5"/>
    <w:uiPriority w:val="99"/>
    <w:semiHidden/>
    <w:rsid w:val="00A679BF"/>
    <w:rPr>
      <w:b/>
      <w:bCs/>
      <w:sz w:val="20"/>
      <w:szCs w:val="20"/>
      <w:lang w:val="uk-UA"/>
    </w:rPr>
  </w:style>
  <w:style w:type="character" w:customStyle="1" w:styleId="FontStyle">
    <w:name w:val="Font Style"/>
    <w:uiPriority w:val="99"/>
    <w:rsid w:val="004B1BDA"/>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259872">
      <w:bodyDiv w:val="1"/>
      <w:marLeft w:val="0"/>
      <w:marRight w:val="0"/>
      <w:marTop w:val="0"/>
      <w:marBottom w:val="0"/>
      <w:divBdr>
        <w:top w:val="none" w:sz="0" w:space="0" w:color="auto"/>
        <w:left w:val="none" w:sz="0" w:space="0" w:color="auto"/>
        <w:bottom w:val="none" w:sz="0" w:space="0" w:color="auto"/>
        <w:right w:val="none" w:sz="0" w:space="0" w:color="auto"/>
      </w:divBdr>
    </w:div>
    <w:div w:id="706753978">
      <w:bodyDiv w:val="1"/>
      <w:marLeft w:val="0"/>
      <w:marRight w:val="0"/>
      <w:marTop w:val="0"/>
      <w:marBottom w:val="0"/>
      <w:divBdr>
        <w:top w:val="none" w:sz="0" w:space="0" w:color="auto"/>
        <w:left w:val="none" w:sz="0" w:space="0" w:color="auto"/>
        <w:bottom w:val="none" w:sz="0" w:space="0" w:color="auto"/>
        <w:right w:val="none" w:sz="0" w:space="0" w:color="auto"/>
      </w:divBdr>
    </w:div>
    <w:div w:id="928275954">
      <w:bodyDiv w:val="1"/>
      <w:marLeft w:val="0"/>
      <w:marRight w:val="0"/>
      <w:marTop w:val="0"/>
      <w:marBottom w:val="0"/>
      <w:divBdr>
        <w:top w:val="none" w:sz="0" w:space="0" w:color="auto"/>
        <w:left w:val="none" w:sz="0" w:space="0" w:color="auto"/>
        <w:bottom w:val="none" w:sz="0" w:space="0" w:color="auto"/>
        <w:right w:val="none" w:sz="0" w:space="0" w:color="auto"/>
      </w:divBdr>
    </w:div>
    <w:div w:id="103750499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898-15?find=1&amp;text=%D1%81%D1%82%D1%8F%D0%B3%D1%83%D0%B2%D0%B0%D1%8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9CF6A-B2EB-4E51-B640-876A0C398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4</Pages>
  <Words>6003</Words>
  <Characters>3422</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cp:lastModifiedBy>
  <cp:revision>98</cp:revision>
  <cp:lastPrinted>2021-04-20T12:07:00Z</cp:lastPrinted>
  <dcterms:created xsi:type="dcterms:W3CDTF">2021-03-15T10:40:00Z</dcterms:created>
  <dcterms:modified xsi:type="dcterms:W3CDTF">2021-04-22T08:21:00Z</dcterms:modified>
</cp:coreProperties>
</file>