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C70" w:rsidRPr="00E47CE7" w:rsidRDefault="004D3C70" w:rsidP="00E47C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237"/>
        <w:rPr>
          <w:rFonts w:ascii="Times New Roman" w:hAnsi="Times New Roman"/>
          <w:b/>
          <w:color w:val="292B2C"/>
          <w:sz w:val="28"/>
          <w:szCs w:val="28"/>
          <w:lang w:eastAsia="ru-RU"/>
        </w:rPr>
      </w:pPr>
      <w:bookmarkStart w:id="0" w:name="_GoBack"/>
      <w:bookmarkEnd w:id="0"/>
      <w:r w:rsidRPr="00E47CE7">
        <w:rPr>
          <w:rFonts w:ascii="Times New Roman" w:hAnsi="Times New Roman"/>
          <w:b/>
          <w:color w:val="292B2C"/>
          <w:sz w:val="28"/>
          <w:szCs w:val="28"/>
          <w:lang w:eastAsia="ru-RU"/>
        </w:rPr>
        <w:t>ПРОЕКТ</w:t>
      </w:r>
    </w:p>
    <w:p w:rsidR="00E47CE7" w:rsidRPr="00E47CE7" w:rsidRDefault="004D3C70" w:rsidP="00E47C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237"/>
        <w:rPr>
          <w:rFonts w:ascii="Times New Roman" w:hAnsi="Times New Roman"/>
          <w:b/>
          <w:color w:val="292B2C"/>
          <w:sz w:val="28"/>
          <w:szCs w:val="28"/>
          <w:lang w:eastAsia="ru-RU"/>
        </w:rPr>
      </w:pPr>
      <w:r w:rsidRPr="00E47CE7">
        <w:rPr>
          <w:rFonts w:ascii="Times New Roman" w:hAnsi="Times New Roman"/>
          <w:b/>
          <w:sz w:val="28"/>
          <w:szCs w:val="28"/>
        </w:rPr>
        <w:t>вноситься народним</w:t>
      </w:r>
      <w:r w:rsidR="00CC3478">
        <w:rPr>
          <w:rFonts w:ascii="Times New Roman" w:hAnsi="Times New Roman"/>
          <w:b/>
          <w:sz w:val="28"/>
          <w:szCs w:val="28"/>
        </w:rPr>
        <w:t>и</w:t>
      </w:r>
      <w:r w:rsidR="005B7A1B" w:rsidRPr="00E47CE7">
        <w:rPr>
          <w:rFonts w:ascii="Times New Roman" w:hAnsi="Times New Roman"/>
          <w:b/>
          <w:color w:val="292B2C"/>
          <w:sz w:val="28"/>
          <w:szCs w:val="28"/>
          <w:lang w:eastAsia="ru-RU"/>
        </w:rPr>
        <w:t xml:space="preserve"> </w:t>
      </w:r>
    </w:p>
    <w:p w:rsidR="00E04AC4" w:rsidRDefault="004D3C70" w:rsidP="00CC347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237"/>
        <w:rPr>
          <w:rFonts w:ascii="Times New Roman" w:hAnsi="Times New Roman"/>
          <w:b/>
          <w:sz w:val="28"/>
          <w:szCs w:val="28"/>
        </w:rPr>
      </w:pPr>
      <w:r w:rsidRPr="00E47CE7">
        <w:rPr>
          <w:rFonts w:ascii="Times New Roman" w:hAnsi="Times New Roman"/>
          <w:b/>
          <w:sz w:val="28"/>
          <w:szCs w:val="28"/>
        </w:rPr>
        <w:t>депутат</w:t>
      </w:r>
      <w:r w:rsidR="00CC3478">
        <w:rPr>
          <w:rFonts w:ascii="Times New Roman" w:hAnsi="Times New Roman"/>
          <w:b/>
          <w:sz w:val="28"/>
          <w:szCs w:val="28"/>
        </w:rPr>
        <w:t>ами</w:t>
      </w:r>
      <w:r w:rsidRPr="00E47CE7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E04AC4" w:rsidRDefault="00E04AC4" w:rsidP="00CC347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23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Буймістер Л.А.</w:t>
      </w:r>
      <w:r w:rsidR="006960B9">
        <w:rPr>
          <w:rFonts w:ascii="Times New Roman" w:hAnsi="Times New Roman"/>
          <w:b/>
          <w:sz w:val="28"/>
          <w:szCs w:val="28"/>
        </w:rPr>
        <w:t xml:space="preserve"> (424)</w:t>
      </w:r>
    </w:p>
    <w:p w:rsidR="00E04AC4" w:rsidRDefault="00E04AC4" w:rsidP="00CC347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23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Єфімов</w:t>
      </w:r>
      <w:r w:rsidR="00BE107C">
        <w:rPr>
          <w:rFonts w:ascii="Times New Roman" w:hAnsi="Times New Roman"/>
          <w:b/>
          <w:sz w:val="28"/>
          <w:szCs w:val="28"/>
        </w:rPr>
        <w:t>им</w:t>
      </w:r>
      <w:r>
        <w:rPr>
          <w:rFonts w:ascii="Times New Roman" w:hAnsi="Times New Roman"/>
          <w:b/>
          <w:sz w:val="28"/>
          <w:szCs w:val="28"/>
        </w:rPr>
        <w:t xml:space="preserve"> М.В.</w:t>
      </w:r>
      <w:r w:rsidR="006960B9">
        <w:rPr>
          <w:rFonts w:ascii="Times New Roman" w:hAnsi="Times New Roman"/>
          <w:b/>
          <w:sz w:val="28"/>
          <w:szCs w:val="28"/>
        </w:rPr>
        <w:t xml:space="preserve"> (259)</w:t>
      </w:r>
    </w:p>
    <w:p w:rsidR="004D3C70" w:rsidRPr="00E47CE7" w:rsidRDefault="00E04AC4" w:rsidP="00CC347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237"/>
        <w:rPr>
          <w:rFonts w:ascii="Times New Roman" w:hAnsi="Times New Roman"/>
          <w:b/>
          <w:color w:val="292B2C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Мороз</w:t>
      </w:r>
      <w:r w:rsidR="00BE107C">
        <w:rPr>
          <w:rFonts w:ascii="Times New Roman" w:hAnsi="Times New Roman"/>
          <w:b/>
          <w:sz w:val="28"/>
          <w:szCs w:val="28"/>
        </w:rPr>
        <w:t>ом</w:t>
      </w:r>
      <w:r>
        <w:rPr>
          <w:rFonts w:ascii="Times New Roman" w:hAnsi="Times New Roman"/>
          <w:b/>
          <w:sz w:val="28"/>
          <w:szCs w:val="28"/>
        </w:rPr>
        <w:t xml:space="preserve"> В.В. </w:t>
      </w:r>
      <w:r w:rsidR="006960B9">
        <w:rPr>
          <w:rFonts w:ascii="Times New Roman" w:hAnsi="Times New Roman"/>
          <w:b/>
          <w:sz w:val="28"/>
          <w:szCs w:val="28"/>
        </w:rPr>
        <w:t>(266)</w:t>
      </w:r>
      <w:r w:rsidR="00CC3478">
        <w:rPr>
          <w:rFonts w:ascii="Times New Roman" w:hAnsi="Times New Roman"/>
          <w:b/>
          <w:sz w:val="28"/>
          <w:szCs w:val="28"/>
        </w:rPr>
        <w:br/>
      </w:r>
    </w:p>
    <w:p w:rsidR="007D77EE" w:rsidRDefault="007D77EE" w:rsidP="00CC3478">
      <w:pPr>
        <w:keepNext/>
        <w:keepLines/>
        <w:spacing w:after="0" w:line="240" w:lineRule="auto"/>
        <w:rPr>
          <w:rFonts w:ascii="Times New Roman" w:hAnsi="Times New Roman"/>
          <w:bCs/>
          <w:iCs/>
          <w:caps/>
          <w:sz w:val="28"/>
          <w:szCs w:val="28"/>
          <w:lang w:eastAsia="ru-RU"/>
        </w:rPr>
      </w:pPr>
    </w:p>
    <w:p w:rsidR="007D77EE" w:rsidRPr="007D77EE" w:rsidRDefault="007D77EE" w:rsidP="00CC3478">
      <w:pPr>
        <w:keepNext/>
        <w:keepLines/>
        <w:spacing w:after="0" w:line="240" w:lineRule="auto"/>
        <w:rPr>
          <w:rFonts w:ascii="Times New Roman" w:hAnsi="Times New Roman"/>
          <w:bCs/>
          <w:iCs/>
          <w:caps/>
          <w:sz w:val="28"/>
          <w:szCs w:val="28"/>
          <w:lang w:eastAsia="ru-RU"/>
        </w:rPr>
      </w:pPr>
    </w:p>
    <w:p w:rsidR="00CC3478" w:rsidRPr="00CC3478" w:rsidRDefault="00CC3478" w:rsidP="00CC3478">
      <w:pPr>
        <w:spacing w:before="240" w:after="24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C3478">
        <w:rPr>
          <w:rFonts w:ascii="Times New Roman" w:hAnsi="Times New Roman"/>
          <w:b/>
          <w:bCs/>
          <w:sz w:val="28"/>
          <w:szCs w:val="28"/>
          <w:lang w:eastAsia="ru-RU"/>
        </w:rPr>
        <w:t>ЗАКОН УКРАЇНИ</w:t>
      </w:r>
    </w:p>
    <w:p w:rsidR="00CC3478" w:rsidRPr="00CC3478" w:rsidRDefault="00CC3478" w:rsidP="00CC3478">
      <w:pPr>
        <w:jc w:val="center"/>
        <w:rPr>
          <w:rFonts w:ascii="Times New Roman" w:hAnsi="Times New Roman"/>
          <w:b/>
          <w:sz w:val="28"/>
          <w:szCs w:val="28"/>
        </w:rPr>
      </w:pPr>
      <w:r w:rsidRPr="00CC3478">
        <w:rPr>
          <w:rFonts w:ascii="Times New Roman" w:hAnsi="Times New Roman"/>
          <w:b/>
          <w:sz w:val="28"/>
          <w:szCs w:val="28"/>
        </w:rPr>
        <w:t xml:space="preserve">Про внесення змін до розділу </w:t>
      </w:r>
      <w:r w:rsidRPr="00CC3478">
        <w:rPr>
          <w:rFonts w:ascii="Times New Roman" w:hAnsi="Times New Roman"/>
          <w:b/>
          <w:sz w:val="28"/>
          <w:szCs w:val="28"/>
          <w:lang w:val="en-US"/>
        </w:rPr>
        <w:t>XVII</w:t>
      </w:r>
      <w:r w:rsidRPr="00CC3478">
        <w:rPr>
          <w:rFonts w:ascii="Times New Roman" w:hAnsi="Times New Roman"/>
          <w:b/>
          <w:sz w:val="28"/>
          <w:szCs w:val="28"/>
        </w:rPr>
        <w:t xml:space="preserve"> «Прикінцеві та перехідні положення» Закону України «Про ринок електричної енергії» щодо подолання кризового стану розрахунків</w:t>
      </w:r>
    </w:p>
    <w:p w:rsidR="00CC3478" w:rsidRPr="00CC3478" w:rsidRDefault="00CC3478" w:rsidP="00CC34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3478" w:rsidRPr="00CC3478" w:rsidRDefault="00CC3478" w:rsidP="00CC3478">
      <w:pPr>
        <w:tabs>
          <w:tab w:val="left" w:pos="1035"/>
        </w:tabs>
        <w:spacing w:before="240" w:after="240"/>
        <w:ind w:firstLine="709"/>
        <w:rPr>
          <w:rFonts w:ascii="Times New Roman" w:hAnsi="Times New Roman"/>
          <w:sz w:val="28"/>
          <w:szCs w:val="28"/>
        </w:rPr>
      </w:pPr>
      <w:r w:rsidRPr="00CC3478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CC3478" w:rsidRPr="00CC3478" w:rsidRDefault="00CC3478" w:rsidP="00CC3478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C3478">
        <w:rPr>
          <w:rFonts w:ascii="Times New Roman" w:hAnsi="Times New Roman"/>
          <w:sz w:val="28"/>
          <w:szCs w:val="28"/>
          <w:lang w:val="en-US"/>
        </w:rPr>
        <w:t>I</w:t>
      </w:r>
      <w:r w:rsidRPr="00CC3478">
        <w:rPr>
          <w:rFonts w:ascii="Times New Roman" w:hAnsi="Times New Roman"/>
          <w:sz w:val="28"/>
          <w:szCs w:val="28"/>
        </w:rPr>
        <w:t xml:space="preserve">. Розділ </w:t>
      </w:r>
      <w:r w:rsidRPr="00CC3478">
        <w:rPr>
          <w:rFonts w:ascii="Times New Roman" w:hAnsi="Times New Roman"/>
          <w:sz w:val="28"/>
          <w:szCs w:val="28"/>
          <w:lang w:val="en-US"/>
        </w:rPr>
        <w:t>XVII</w:t>
      </w:r>
      <w:r w:rsidRPr="00CC3478">
        <w:rPr>
          <w:rFonts w:ascii="Times New Roman" w:hAnsi="Times New Roman"/>
          <w:sz w:val="28"/>
          <w:szCs w:val="28"/>
        </w:rPr>
        <w:t xml:space="preserve"> «Прикінцеві та перехідні положення» Закону України «Про ринок електричної енергії» (Відомості Верховної Ради (ВВР), 2017,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CC3478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3478">
        <w:rPr>
          <w:rFonts w:ascii="Times New Roman" w:hAnsi="Times New Roman"/>
          <w:sz w:val="28"/>
          <w:szCs w:val="28"/>
        </w:rPr>
        <w:t>27-28, ст. 312) після пункту 11 доповнити новим пунктом 11</w:t>
      </w:r>
      <w:r w:rsidRPr="00CC3478">
        <w:rPr>
          <w:rFonts w:ascii="Times New Roman" w:hAnsi="Times New Roman"/>
          <w:sz w:val="28"/>
          <w:szCs w:val="28"/>
          <w:vertAlign w:val="superscript"/>
        </w:rPr>
        <w:t>1</w:t>
      </w:r>
      <w:r w:rsidRPr="00CC3478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CC3478" w:rsidRPr="00CC3478" w:rsidRDefault="00CC3478" w:rsidP="00CC3478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C3478">
        <w:rPr>
          <w:rFonts w:ascii="Times New Roman" w:hAnsi="Times New Roman"/>
          <w:sz w:val="28"/>
          <w:szCs w:val="28"/>
        </w:rPr>
        <w:t>«11</w:t>
      </w:r>
      <w:r w:rsidRPr="00CC3478">
        <w:rPr>
          <w:rFonts w:ascii="Times New Roman" w:hAnsi="Times New Roman"/>
          <w:sz w:val="28"/>
          <w:szCs w:val="28"/>
          <w:vertAlign w:val="superscript"/>
        </w:rPr>
        <w:t>1</w:t>
      </w:r>
      <w:r w:rsidRPr="00CC3478">
        <w:rPr>
          <w:rFonts w:ascii="Times New Roman" w:hAnsi="Times New Roman"/>
          <w:sz w:val="28"/>
          <w:szCs w:val="28"/>
        </w:rPr>
        <w:t>. Установити, що у зв’язку з дією карантину, встановленого Кабінетом Міністрів України на всій території України з метою запобігання поширенню на території України коронавірусної хвороби (COVID-19),  кошти, отриманні оператором системи передачі від розподілу пропускної спроможності міждержавного перетину станом на 1 квітня 2020 року, використовуються для таких цілей:</w:t>
      </w:r>
    </w:p>
    <w:p w:rsidR="00CC3478" w:rsidRPr="00CC3478" w:rsidRDefault="00CC3478" w:rsidP="00CC3478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C3478">
        <w:rPr>
          <w:rFonts w:ascii="Times New Roman" w:hAnsi="Times New Roman"/>
          <w:sz w:val="28"/>
          <w:szCs w:val="28"/>
        </w:rPr>
        <w:t>- 30% таких коштів на гарантування фактичної наявності розподіленої пропускної спроможності, технічного обслуговування та збільшення пропускної спроможності шляхом здійснення інвестицій у систему передачі, зокрема в будівництво нових міждержавних ліній електропередачі, сплату платежів до Державного бюджету, зобов’язання по яким виникають при визнанні доходів, отриманих від розподілу пропускної спроможності міждержавного перетину, погашення заборгованості за договорами з доступу до пропускної спроможності міждержавного перетину;</w:t>
      </w:r>
    </w:p>
    <w:p w:rsidR="00CC3478" w:rsidRPr="00CC3478" w:rsidRDefault="00CC3478" w:rsidP="00CC3478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C3478">
        <w:rPr>
          <w:rFonts w:ascii="Times New Roman" w:hAnsi="Times New Roman"/>
          <w:sz w:val="28"/>
          <w:szCs w:val="28"/>
        </w:rPr>
        <w:t xml:space="preserve">- 70% таких коштів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джерел. Гарантований покупець зобов’язаний перерахувати кошти, отримані відповідно до цього абзацу, у розмірі 50% суб'єкту господарювання, що здійснює виробництво електричної енергії на атомних електростанціях, а 50% перерахувати на оплату електричної енергії, виробленої на об'єктах електроенергетики, що використовують альтернативні джерела енергії (а з використанням гідроенергії - вироблену лише мікро-, міні- та малими </w:t>
      </w:r>
      <w:r w:rsidRPr="00CC3478">
        <w:rPr>
          <w:rFonts w:ascii="Times New Roman" w:hAnsi="Times New Roman"/>
          <w:sz w:val="28"/>
          <w:szCs w:val="28"/>
        </w:rPr>
        <w:lastRenderedPageBreak/>
        <w:t>гідроелектростанціями), за встановленим «зеленим» тарифом або за аукціонною ціною.».</w:t>
      </w:r>
    </w:p>
    <w:p w:rsidR="00CC3478" w:rsidRPr="00CC3478" w:rsidRDefault="00CC3478" w:rsidP="00CC3478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CC3478" w:rsidRPr="00CC3478" w:rsidRDefault="00CC3478" w:rsidP="00CC347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CC3478">
        <w:rPr>
          <w:sz w:val="28"/>
          <w:szCs w:val="28"/>
          <w:lang w:val="en-US"/>
        </w:rPr>
        <w:t>II</w:t>
      </w:r>
      <w:r w:rsidRPr="00CC3478">
        <w:rPr>
          <w:sz w:val="28"/>
          <w:szCs w:val="28"/>
        </w:rPr>
        <w:t xml:space="preserve">. </w:t>
      </w:r>
      <w:bookmarkStart w:id="1" w:name="n129"/>
      <w:bookmarkEnd w:id="1"/>
      <w:r w:rsidRPr="00CC3478">
        <w:rPr>
          <w:sz w:val="28"/>
          <w:szCs w:val="28"/>
          <w:lang w:val="uk-UA"/>
        </w:rPr>
        <w:t>Прикінцеві положення</w:t>
      </w:r>
    </w:p>
    <w:p w:rsidR="00CC3478" w:rsidRPr="00CC3478" w:rsidRDefault="00CC3478" w:rsidP="00CC347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</w:p>
    <w:p w:rsidR="00CC3478" w:rsidRPr="00CC3478" w:rsidRDefault="00CC3478" w:rsidP="00CC3478">
      <w:p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MS Mincho" w:hAnsi="Times New Roman"/>
          <w:bCs/>
          <w:sz w:val="28"/>
          <w:szCs w:val="28"/>
          <w:lang w:eastAsia="ru-RU"/>
        </w:rPr>
      </w:pPr>
      <w:r w:rsidRPr="00CC3478">
        <w:rPr>
          <w:rFonts w:ascii="Times New Roman" w:eastAsia="MS Mincho" w:hAnsi="Times New Roman"/>
          <w:sz w:val="28"/>
          <w:szCs w:val="28"/>
          <w:lang w:eastAsia="ru-RU"/>
        </w:rPr>
        <w:t xml:space="preserve">1. </w:t>
      </w:r>
      <w:r w:rsidRPr="00CC3478">
        <w:rPr>
          <w:rFonts w:ascii="Times New Roman" w:eastAsia="MS Mincho" w:hAnsi="Times New Roman"/>
          <w:bCs/>
          <w:sz w:val="28"/>
          <w:szCs w:val="28"/>
          <w:lang w:eastAsia="ru-RU"/>
        </w:rPr>
        <w:t>Цей Закон набирає чинності з дня, наступного за днем його опублікування.</w:t>
      </w:r>
    </w:p>
    <w:p w:rsidR="00CC3478" w:rsidRPr="00CC3478" w:rsidRDefault="00CC3478" w:rsidP="00CC347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3478">
        <w:rPr>
          <w:rFonts w:ascii="Times New Roman" w:hAnsi="Times New Roman"/>
          <w:bCs/>
          <w:sz w:val="28"/>
          <w:szCs w:val="28"/>
          <w:lang w:eastAsia="ru-RU"/>
        </w:rPr>
        <w:t>2.</w:t>
      </w:r>
      <w:r w:rsidRPr="00CC3478">
        <w:rPr>
          <w:rFonts w:ascii="Times New Roman" w:hAnsi="Times New Roman"/>
          <w:sz w:val="28"/>
          <w:szCs w:val="28"/>
          <w:lang w:eastAsia="ru-RU"/>
        </w:rPr>
        <w:t xml:space="preserve"> Кабінету Міністрів України протягом трьох місяців з дня набрання чинності цим Законом:</w:t>
      </w:r>
    </w:p>
    <w:p w:rsidR="00CC3478" w:rsidRPr="00CC3478" w:rsidRDefault="00CC3478" w:rsidP="00CC347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3478">
        <w:rPr>
          <w:rFonts w:ascii="Times New Roman" w:hAnsi="Times New Roman"/>
          <w:sz w:val="28"/>
          <w:szCs w:val="28"/>
          <w:lang w:eastAsia="ru-RU"/>
        </w:rPr>
        <w:t>привести власні нормативно-правові акти у відповідність із цим Законом;</w:t>
      </w:r>
    </w:p>
    <w:p w:rsidR="00CC3478" w:rsidRPr="00CC3478" w:rsidRDefault="00CC3478" w:rsidP="00CC347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n11"/>
      <w:bookmarkEnd w:id="2"/>
      <w:r w:rsidRPr="00CC3478">
        <w:rPr>
          <w:rFonts w:ascii="Times New Roman" w:hAnsi="Times New Roman"/>
          <w:sz w:val="28"/>
          <w:szCs w:val="28"/>
          <w:lang w:eastAsia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p w:rsidR="00CC3478" w:rsidRPr="00CC3478" w:rsidRDefault="00CC3478" w:rsidP="00CC347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3478">
        <w:rPr>
          <w:rFonts w:ascii="Times New Roman" w:hAnsi="Times New Roman"/>
          <w:sz w:val="28"/>
          <w:szCs w:val="28"/>
          <w:lang w:eastAsia="ru-RU"/>
        </w:rPr>
        <w:t>забезпечити перегляд і скасування міністерствами, іншими центральними органами виконавчої влади їх нормативно-правових актів, що суперечать цьому Закону.</w:t>
      </w:r>
    </w:p>
    <w:p w:rsidR="003E0D15" w:rsidRPr="00CC3478" w:rsidRDefault="003E0D15" w:rsidP="006342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D77EE" w:rsidRPr="00CC3478" w:rsidRDefault="007D77EE" w:rsidP="00E04A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E0D15" w:rsidRPr="007D77EE" w:rsidRDefault="003E0D15" w:rsidP="00E04AC4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7D77EE">
        <w:rPr>
          <w:rFonts w:ascii="Times New Roman" w:hAnsi="Times New Roman"/>
          <w:b/>
          <w:sz w:val="28"/>
          <w:szCs w:val="28"/>
        </w:rPr>
        <w:t>Голова</w:t>
      </w:r>
    </w:p>
    <w:p w:rsidR="003E0D15" w:rsidRPr="00E47CE7" w:rsidRDefault="003E0D15" w:rsidP="00E04AC4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7D77EE">
        <w:rPr>
          <w:rFonts w:ascii="Times New Roman" w:hAnsi="Times New Roman"/>
          <w:b/>
          <w:sz w:val="28"/>
          <w:szCs w:val="28"/>
        </w:rPr>
        <w:t>Верховної Ради України</w:t>
      </w:r>
      <w:r w:rsidR="00E47CE7" w:rsidRPr="00E47CE7">
        <w:rPr>
          <w:rFonts w:ascii="Times New Roman" w:hAnsi="Times New Roman"/>
          <w:b/>
          <w:sz w:val="28"/>
          <w:szCs w:val="28"/>
          <w:lang w:val="ru-RU"/>
        </w:rPr>
        <w:tab/>
      </w:r>
      <w:r w:rsidR="00E47CE7" w:rsidRPr="00E47CE7">
        <w:rPr>
          <w:rFonts w:ascii="Times New Roman" w:hAnsi="Times New Roman"/>
          <w:b/>
          <w:sz w:val="28"/>
          <w:szCs w:val="28"/>
          <w:lang w:val="ru-RU"/>
        </w:rPr>
        <w:tab/>
      </w:r>
      <w:r w:rsidR="00E47CE7" w:rsidRPr="00E47CE7">
        <w:rPr>
          <w:rFonts w:ascii="Times New Roman" w:hAnsi="Times New Roman"/>
          <w:b/>
          <w:sz w:val="28"/>
          <w:szCs w:val="28"/>
          <w:lang w:val="ru-RU"/>
        </w:rPr>
        <w:tab/>
      </w:r>
      <w:r w:rsidR="00E47CE7" w:rsidRPr="00E47CE7">
        <w:rPr>
          <w:rFonts w:ascii="Times New Roman" w:hAnsi="Times New Roman"/>
          <w:b/>
          <w:sz w:val="28"/>
          <w:szCs w:val="28"/>
          <w:lang w:val="ru-RU"/>
        </w:rPr>
        <w:tab/>
      </w:r>
      <w:r w:rsidR="00E47CE7" w:rsidRPr="00E47CE7">
        <w:rPr>
          <w:rFonts w:ascii="Times New Roman" w:hAnsi="Times New Roman"/>
          <w:b/>
          <w:sz w:val="28"/>
          <w:szCs w:val="28"/>
          <w:lang w:val="ru-RU"/>
        </w:rPr>
        <w:tab/>
      </w:r>
      <w:r w:rsidR="00E47CE7" w:rsidRPr="00E47CE7">
        <w:rPr>
          <w:rFonts w:ascii="Times New Roman" w:hAnsi="Times New Roman"/>
          <w:b/>
          <w:sz w:val="28"/>
          <w:szCs w:val="28"/>
          <w:lang w:val="ru-RU"/>
        </w:rPr>
        <w:tab/>
      </w:r>
    </w:p>
    <w:sectPr w:rsidR="003E0D15" w:rsidRPr="00E47CE7" w:rsidSect="009152AF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811" w:rsidRDefault="00AC5811" w:rsidP="00E43E32">
      <w:pPr>
        <w:spacing w:after="0" w:line="240" w:lineRule="auto"/>
      </w:pPr>
      <w:r>
        <w:separator/>
      </w:r>
    </w:p>
  </w:endnote>
  <w:endnote w:type="continuationSeparator" w:id="0">
    <w:p w:rsidR="00AC5811" w:rsidRDefault="00AC5811" w:rsidP="00E43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811" w:rsidRDefault="00AC5811" w:rsidP="00E43E32">
      <w:pPr>
        <w:spacing w:after="0" w:line="240" w:lineRule="auto"/>
      </w:pPr>
      <w:r>
        <w:separator/>
      </w:r>
    </w:p>
  </w:footnote>
  <w:footnote w:type="continuationSeparator" w:id="0">
    <w:p w:rsidR="00AC5811" w:rsidRDefault="00AC5811" w:rsidP="00E43E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035"/>
    <w:rsid w:val="00062F3E"/>
    <w:rsid w:val="0007110F"/>
    <w:rsid w:val="00144633"/>
    <w:rsid w:val="00182B65"/>
    <w:rsid w:val="001838EE"/>
    <w:rsid w:val="0019410F"/>
    <w:rsid w:val="001C68CE"/>
    <w:rsid w:val="001D5F89"/>
    <w:rsid w:val="001E124D"/>
    <w:rsid w:val="002358E4"/>
    <w:rsid w:val="00243A71"/>
    <w:rsid w:val="002A2AC8"/>
    <w:rsid w:val="002B2B1F"/>
    <w:rsid w:val="002E4871"/>
    <w:rsid w:val="00342570"/>
    <w:rsid w:val="003E0D15"/>
    <w:rsid w:val="003F1E63"/>
    <w:rsid w:val="00406CBA"/>
    <w:rsid w:val="00455F63"/>
    <w:rsid w:val="004C0094"/>
    <w:rsid w:val="004C4D76"/>
    <w:rsid w:val="004D3C70"/>
    <w:rsid w:val="00557A14"/>
    <w:rsid w:val="005A5A38"/>
    <w:rsid w:val="005B7A1B"/>
    <w:rsid w:val="006224F5"/>
    <w:rsid w:val="00634267"/>
    <w:rsid w:val="00681773"/>
    <w:rsid w:val="006960B9"/>
    <w:rsid w:val="006C6C82"/>
    <w:rsid w:val="006F6709"/>
    <w:rsid w:val="00755DB6"/>
    <w:rsid w:val="00791D76"/>
    <w:rsid w:val="007D77EE"/>
    <w:rsid w:val="00872EB9"/>
    <w:rsid w:val="008E44CB"/>
    <w:rsid w:val="009152AF"/>
    <w:rsid w:val="00987942"/>
    <w:rsid w:val="00987B21"/>
    <w:rsid w:val="00995EB5"/>
    <w:rsid w:val="009A74DB"/>
    <w:rsid w:val="00A136CF"/>
    <w:rsid w:val="00A34E64"/>
    <w:rsid w:val="00AC5811"/>
    <w:rsid w:val="00B838F0"/>
    <w:rsid w:val="00BE107C"/>
    <w:rsid w:val="00C255D1"/>
    <w:rsid w:val="00C95E18"/>
    <w:rsid w:val="00CC3478"/>
    <w:rsid w:val="00D44999"/>
    <w:rsid w:val="00D91432"/>
    <w:rsid w:val="00D9380E"/>
    <w:rsid w:val="00DF08CE"/>
    <w:rsid w:val="00E04AC4"/>
    <w:rsid w:val="00E40501"/>
    <w:rsid w:val="00E43E32"/>
    <w:rsid w:val="00E47CE7"/>
    <w:rsid w:val="00EA07AE"/>
    <w:rsid w:val="00EC6E62"/>
    <w:rsid w:val="00EE7A0A"/>
    <w:rsid w:val="00F07035"/>
    <w:rsid w:val="00FC151A"/>
    <w:rsid w:val="00FF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D15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E12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DF08CE"/>
  </w:style>
  <w:style w:type="character" w:styleId="a3">
    <w:name w:val="annotation reference"/>
    <w:uiPriority w:val="99"/>
    <w:semiHidden/>
    <w:unhideWhenUsed/>
    <w:rsid w:val="00DF08C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F08CE"/>
    <w:pPr>
      <w:spacing w:line="240" w:lineRule="auto"/>
    </w:pPr>
    <w:rPr>
      <w:rFonts w:eastAsia="Calibri"/>
      <w:sz w:val="20"/>
      <w:szCs w:val="20"/>
    </w:rPr>
  </w:style>
  <w:style w:type="character" w:customStyle="1" w:styleId="a5">
    <w:name w:val="Текст примітки Знак"/>
    <w:link w:val="a4"/>
    <w:uiPriority w:val="99"/>
    <w:semiHidden/>
    <w:rsid w:val="00DF08CE"/>
    <w:rPr>
      <w:sz w:val="20"/>
      <w:szCs w:val="20"/>
      <w:lang w:val="uk-UA"/>
    </w:rPr>
  </w:style>
  <w:style w:type="paragraph" w:styleId="a6">
    <w:name w:val="List Paragraph"/>
    <w:basedOn w:val="a"/>
    <w:uiPriority w:val="34"/>
    <w:qFormat/>
    <w:rsid w:val="00C255D1"/>
    <w:pPr>
      <w:ind w:left="720"/>
      <w:contextualSpacing/>
    </w:pPr>
  </w:style>
  <w:style w:type="character" w:styleId="a7">
    <w:name w:val="Hyperlink"/>
    <w:uiPriority w:val="99"/>
    <w:semiHidden/>
    <w:unhideWhenUsed/>
    <w:rsid w:val="001D5F89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95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C95E18"/>
    <w:rPr>
      <w:rFonts w:ascii="Segoe UI" w:eastAsia="Times New Roman" w:hAnsi="Segoe UI" w:cs="Segoe UI"/>
      <w:sz w:val="18"/>
      <w:szCs w:val="18"/>
      <w:lang w:val="uk-UA"/>
    </w:rPr>
  </w:style>
  <w:style w:type="paragraph" w:styleId="aa">
    <w:name w:val="header"/>
    <w:basedOn w:val="a"/>
    <w:link w:val="ab"/>
    <w:uiPriority w:val="99"/>
    <w:unhideWhenUsed/>
    <w:rsid w:val="00E43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E43E32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E43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E43E32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1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C418C3-81FC-4A0B-BDCD-A1621AC07D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49A3C3-E2BB-4E0B-B635-689CE32B3A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03C153-348C-41B0-8B46-ABCAC37BA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1740</Words>
  <Characters>992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2020-05-08T11:30:00Z</dcterms:created>
  <dcterms:modified xsi:type="dcterms:W3CDTF">2020-05-08T11:30:00Z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