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11A" w:rsidRPr="00B17756" w:rsidRDefault="00DB411A" w:rsidP="00101E25">
      <w:pPr>
        <w:keepNext/>
        <w:spacing w:after="0" w:line="240" w:lineRule="auto"/>
        <w:jc w:val="center"/>
        <w:outlineLvl w:val="2"/>
        <w:rPr>
          <w:rFonts w:ascii="Times New Roman" w:eastAsia="Times New Roman" w:hAnsi="Times New Roman"/>
          <w:sz w:val="28"/>
          <w:szCs w:val="28"/>
          <w:highlight w:val="yellow"/>
          <w:lang w:eastAsia="ru-RU"/>
        </w:rPr>
      </w:pPr>
    </w:p>
    <w:p w:rsidR="00FE0929" w:rsidRPr="00B17756" w:rsidRDefault="00FE0929" w:rsidP="00101E25">
      <w:pPr>
        <w:keepNext/>
        <w:spacing w:after="0" w:line="240" w:lineRule="auto"/>
        <w:jc w:val="center"/>
        <w:outlineLvl w:val="2"/>
        <w:rPr>
          <w:rFonts w:ascii="Times New Roman" w:eastAsia="Times New Roman" w:hAnsi="Times New Roman"/>
          <w:sz w:val="28"/>
          <w:szCs w:val="28"/>
          <w:highlight w:val="yellow"/>
          <w:lang w:eastAsia="ru-RU"/>
        </w:rPr>
      </w:pPr>
    </w:p>
    <w:p w:rsidR="00DB411A" w:rsidRPr="00B17756" w:rsidRDefault="00DB411A" w:rsidP="00101E25">
      <w:pPr>
        <w:keepNext/>
        <w:spacing w:after="0" w:line="240" w:lineRule="auto"/>
        <w:jc w:val="center"/>
        <w:outlineLvl w:val="2"/>
        <w:rPr>
          <w:rFonts w:ascii="Times New Roman" w:eastAsia="Times New Roman" w:hAnsi="Times New Roman"/>
          <w:sz w:val="28"/>
          <w:szCs w:val="28"/>
          <w:highlight w:val="yellow"/>
          <w:lang w:eastAsia="ru-RU"/>
        </w:rPr>
      </w:pPr>
    </w:p>
    <w:p w:rsidR="00DB411A" w:rsidRPr="00B17756" w:rsidRDefault="00DB411A" w:rsidP="00101E25">
      <w:pPr>
        <w:keepNext/>
        <w:spacing w:after="0" w:line="240" w:lineRule="auto"/>
        <w:jc w:val="center"/>
        <w:outlineLvl w:val="2"/>
        <w:rPr>
          <w:rFonts w:ascii="Times New Roman" w:eastAsia="Times New Roman" w:hAnsi="Times New Roman"/>
          <w:sz w:val="28"/>
          <w:szCs w:val="28"/>
          <w:highlight w:val="yellow"/>
          <w:lang w:eastAsia="ru-RU"/>
        </w:rPr>
      </w:pPr>
    </w:p>
    <w:p w:rsidR="00D42DD7" w:rsidRPr="00B17756" w:rsidRDefault="00D42DD7" w:rsidP="00101E25">
      <w:pPr>
        <w:keepNext/>
        <w:spacing w:after="0" w:line="240" w:lineRule="auto"/>
        <w:jc w:val="center"/>
        <w:outlineLvl w:val="2"/>
        <w:rPr>
          <w:rFonts w:ascii="Times New Roman" w:eastAsia="Times New Roman" w:hAnsi="Times New Roman"/>
          <w:sz w:val="28"/>
          <w:szCs w:val="28"/>
          <w:highlight w:val="yellow"/>
          <w:lang w:eastAsia="ru-RU"/>
        </w:rPr>
      </w:pPr>
    </w:p>
    <w:p w:rsidR="00D42DD7" w:rsidRPr="00B17756" w:rsidRDefault="00D42DD7" w:rsidP="00101E25">
      <w:pPr>
        <w:keepNext/>
        <w:spacing w:after="0" w:line="240" w:lineRule="auto"/>
        <w:jc w:val="center"/>
        <w:outlineLvl w:val="2"/>
        <w:rPr>
          <w:rFonts w:ascii="Times New Roman" w:eastAsia="Times New Roman" w:hAnsi="Times New Roman"/>
          <w:sz w:val="28"/>
          <w:szCs w:val="28"/>
          <w:highlight w:val="yellow"/>
          <w:lang w:eastAsia="ru-RU"/>
        </w:rPr>
      </w:pPr>
    </w:p>
    <w:p w:rsidR="00AB5024" w:rsidRPr="00B17756" w:rsidRDefault="00AB5024" w:rsidP="00101E25">
      <w:pPr>
        <w:keepNext/>
        <w:spacing w:after="0" w:line="240" w:lineRule="auto"/>
        <w:jc w:val="center"/>
        <w:outlineLvl w:val="2"/>
        <w:rPr>
          <w:rFonts w:ascii="Times New Roman" w:eastAsia="Times New Roman" w:hAnsi="Times New Roman"/>
          <w:sz w:val="28"/>
          <w:szCs w:val="28"/>
          <w:highlight w:val="yellow"/>
          <w:lang w:eastAsia="ru-RU"/>
        </w:rPr>
      </w:pPr>
    </w:p>
    <w:p w:rsidR="00DB411A" w:rsidRPr="00B17756" w:rsidRDefault="00DB411A" w:rsidP="00101E25">
      <w:pPr>
        <w:keepNext/>
        <w:spacing w:after="0" w:line="240" w:lineRule="auto"/>
        <w:jc w:val="center"/>
        <w:outlineLvl w:val="2"/>
        <w:rPr>
          <w:rFonts w:ascii="Times New Roman" w:eastAsia="Times New Roman" w:hAnsi="Times New Roman"/>
          <w:sz w:val="28"/>
          <w:szCs w:val="28"/>
          <w:highlight w:val="yellow"/>
          <w:lang w:eastAsia="ru-RU"/>
        </w:rPr>
      </w:pPr>
    </w:p>
    <w:p w:rsidR="00DB411A" w:rsidRPr="00B17756" w:rsidRDefault="00DB411A" w:rsidP="00101E25">
      <w:pPr>
        <w:keepNext/>
        <w:spacing w:after="0" w:line="240" w:lineRule="auto"/>
        <w:outlineLvl w:val="2"/>
        <w:rPr>
          <w:rFonts w:ascii="Times New Roman" w:eastAsia="Times New Roman" w:hAnsi="Times New Roman"/>
          <w:b/>
          <w:sz w:val="28"/>
          <w:szCs w:val="28"/>
          <w:highlight w:val="yellow"/>
          <w:lang w:eastAsia="ru-RU"/>
        </w:rPr>
      </w:pPr>
    </w:p>
    <w:p w:rsidR="00DB411A" w:rsidRPr="00B17756" w:rsidRDefault="00DB411A" w:rsidP="00E51FB3">
      <w:pPr>
        <w:keepNext/>
        <w:spacing w:after="0" w:line="240" w:lineRule="auto"/>
        <w:jc w:val="center"/>
        <w:outlineLvl w:val="2"/>
        <w:rPr>
          <w:rFonts w:ascii="Times New Roman" w:eastAsia="Times New Roman" w:hAnsi="Times New Roman"/>
          <w:b/>
          <w:sz w:val="28"/>
          <w:szCs w:val="28"/>
          <w:lang w:eastAsia="ru-RU"/>
        </w:rPr>
      </w:pPr>
      <w:r w:rsidRPr="00B17756">
        <w:rPr>
          <w:rFonts w:ascii="Times New Roman" w:eastAsia="Times New Roman" w:hAnsi="Times New Roman"/>
          <w:b/>
          <w:sz w:val="28"/>
          <w:szCs w:val="28"/>
          <w:lang w:eastAsia="ru-RU"/>
        </w:rPr>
        <w:t>ВИСНОВОК</w:t>
      </w:r>
    </w:p>
    <w:p w:rsidR="00170C5F" w:rsidRDefault="00DB411A" w:rsidP="00E51FB3">
      <w:pPr>
        <w:pStyle w:val="3"/>
        <w:spacing w:before="0" w:beforeAutospacing="0" w:after="0" w:afterAutospacing="0"/>
        <w:jc w:val="center"/>
        <w:rPr>
          <w:sz w:val="28"/>
          <w:szCs w:val="28"/>
        </w:rPr>
      </w:pPr>
      <w:r w:rsidRPr="00B17756">
        <w:rPr>
          <w:sz w:val="28"/>
          <w:szCs w:val="28"/>
          <w:lang w:eastAsia="ru-RU"/>
        </w:rPr>
        <w:t xml:space="preserve">на проект Закону України «Про </w:t>
      </w:r>
      <w:r w:rsidRPr="00B17756">
        <w:rPr>
          <w:sz w:val="28"/>
          <w:szCs w:val="28"/>
        </w:rPr>
        <w:t>внесення змін до</w:t>
      </w:r>
    </w:p>
    <w:p w:rsidR="00170C5F" w:rsidRDefault="00DB411A" w:rsidP="00E51FB3">
      <w:pPr>
        <w:pStyle w:val="3"/>
        <w:spacing w:before="0" w:beforeAutospacing="0" w:after="0" w:afterAutospacing="0"/>
        <w:jc w:val="center"/>
        <w:rPr>
          <w:sz w:val="28"/>
          <w:szCs w:val="28"/>
        </w:rPr>
      </w:pPr>
      <w:r w:rsidRPr="00B17756">
        <w:rPr>
          <w:sz w:val="28"/>
          <w:szCs w:val="28"/>
        </w:rPr>
        <w:t>Податкового кодексу України щодо меценатства</w:t>
      </w:r>
    </w:p>
    <w:p w:rsidR="00DB411A" w:rsidRPr="00B17756" w:rsidRDefault="00DB411A" w:rsidP="00E51FB3">
      <w:pPr>
        <w:pStyle w:val="3"/>
        <w:spacing w:before="0" w:beforeAutospacing="0" w:after="0" w:afterAutospacing="0"/>
        <w:jc w:val="center"/>
        <w:rPr>
          <w:sz w:val="28"/>
          <w:szCs w:val="28"/>
        </w:rPr>
      </w:pPr>
      <w:r w:rsidRPr="00B17756">
        <w:rPr>
          <w:sz w:val="28"/>
          <w:szCs w:val="28"/>
        </w:rPr>
        <w:t>у фізичній культурі і спорті</w:t>
      </w:r>
      <w:r w:rsidR="00634761" w:rsidRPr="00B17756">
        <w:rPr>
          <w:sz w:val="28"/>
          <w:szCs w:val="28"/>
        </w:rPr>
        <w:t>»</w:t>
      </w:r>
    </w:p>
    <w:p w:rsidR="00AB5024" w:rsidRPr="00B17756" w:rsidRDefault="00AB5024" w:rsidP="00E51FB3">
      <w:pPr>
        <w:pStyle w:val="3"/>
        <w:spacing w:before="0" w:beforeAutospacing="0" w:after="0" w:afterAutospacing="0"/>
        <w:jc w:val="center"/>
      </w:pPr>
    </w:p>
    <w:p w:rsidR="00BA23C6" w:rsidRPr="00B17756" w:rsidRDefault="00BA23C6" w:rsidP="00101E25">
      <w:pPr>
        <w:tabs>
          <w:tab w:val="left" w:pos="567"/>
          <w:tab w:val="left" w:pos="709"/>
          <w:tab w:val="left" w:pos="851"/>
          <w:tab w:val="left" w:pos="1276"/>
        </w:tabs>
        <w:spacing w:after="0" w:line="240" w:lineRule="auto"/>
        <w:ind w:firstLine="709"/>
        <w:jc w:val="both"/>
        <w:rPr>
          <w:rFonts w:ascii="Times New Roman" w:hAnsi="Times New Roman"/>
          <w:sz w:val="28"/>
          <w:szCs w:val="28"/>
        </w:rPr>
      </w:pPr>
      <w:r w:rsidRPr="00B17756">
        <w:rPr>
          <w:rFonts w:ascii="Times New Roman" w:hAnsi="Times New Roman"/>
          <w:sz w:val="28"/>
          <w:szCs w:val="28"/>
        </w:rPr>
        <w:t>У законопроекті шлях</w:t>
      </w:r>
      <w:r w:rsidR="00E40836">
        <w:rPr>
          <w:rFonts w:ascii="Times New Roman" w:hAnsi="Times New Roman"/>
          <w:sz w:val="28"/>
          <w:szCs w:val="28"/>
        </w:rPr>
        <w:t>ом внесення змін до Податкового</w:t>
      </w:r>
      <w:r w:rsidRPr="00B17756">
        <w:rPr>
          <w:rFonts w:ascii="Times New Roman" w:hAnsi="Times New Roman"/>
          <w:sz w:val="28"/>
          <w:szCs w:val="28"/>
        </w:rPr>
        <w:t xml:space="preserve"> кодексу України (далі – ПК) пропонується надати пільги з оподаткування податками на прибуток підприємств, доходи фізичних осіб, додану вартість</w:t>
      </w:r>
      <w:r w:rsidR="00D42DD7" w:rsidRPr="00B17756">
        <w:rPr>
          <w:rFonts w:ascii="Times New Roman" w:hAnsi="Times New Roman"/>
          <w:sz w:val="28"/>
          <w:szCs w:val="28"/>
        </w:rPr>
        <w:t xml:space="preserve"> для </w:t>
      </w:r>
      <w:r w:rsidR="00AB5024" w:rsidRPr="00B17756">
        <w:rPr>
          <w:rFonts w:ascii="Times New Roman" w:hAnsi="Times New Roman"/>
          <w:sz w:val="28"/>
          <w:szCs w:val="28"/>
        </w:rPr>
        <w:t>меценатської допомоги відповідно до Закону України «Про меценатство у фізичній культурі і спорті»</w:t>
      </w:r>
      <w:r w:rsidRPr="00B17756">
        <w:rPr>
          <w:rFonts w:ascii="Times New Roman" w:hAnsi="Times New Roman"/>
          <w:sz w:val="28"/>
          <w:szCs w:val="28"/>
        </w:rPr>
        <w:t>,</w:t>
      </w:r>
      <w:r w:rsidR="00D42DD7" w:rsidRPr="00B17756">
        <w:rPr>
          <w:rFonts w:ascii="Times New Roman" w:hAnsi="Times New Roman"/>
          <w:sz w:val="28"/>
          <w:szCs w:val="28"/>
        </w:rPr>
        <w:t xml:space="preserve"> а також</w:t>
      </w:r>
      <w:r w:rsidR="00FE0929" w:rsidRPr="00B17756">
        <w:rPr>
          <w:rFonts w:ascii="Times New Roman" w:hAnsi="Times New Roman"/>
          <w:sz w:val="28"/>
          <w:szCs w:val="28"/>
        </w:rPr>
        <w:t xml:space="preserve"> </w:t>
      </w:r>
      <w:r w:rsidRPr="00B17756">
        <w:rPr>
          <w:rFonts w:ascii="Times New Roman" w:hAnsi="Times New Roman"/>
          <w:sz w:val="28"/>
          <w:szCs w:val="28"/>
        </w:rPr>
        <w:t>не</w:t>
      </w:r>
      <w:r w:rsidR="00FE0929" w:rsidRPr="00B17756">
        <w:rPr>
          <w:rFonts w:ascii="Times New Roman" w:hAnsi="Times New Roman"/>
          <w:sz w:val="28"/>
          <w:szCs w:val="28"/>
        </w:rPr>
        <w:t xml:space="preserve"> </w:t>
      </w:r>
      <w:r w:rsidRPr="00B17756">
        <w:rPr>
          <w:rFonts w:ascii="Times New Roman" w:hAnsi="Times New Roman"/>
          <w:sz w:val="28"/>
          <w:szCs w:val="28"/>
        </w:rPr>
        <w:t>оподатковувати податком на нерухоме майно, відмінне від земельної ділянки</w:t>
      </w:r>
      <w:r w:rsidR="00FE0929" w:rsidRPr="00B17756">
        <w:rPr>
          <w:rFonts w:ascii="Times New Roman" w:hAnsi="Times New Roman"/>
          <w:sz w:val="28"/>
          <w:szCs w:val="28"/>
        </w:rPr>
        <w:t>,</w:t>
      </w:r>
      <w:r w:rsidRPr="00B17756">
        <w:rPr>
          <w:rFonts w:ascii="Times New Roman" w:hAnsi="Times New Roman"/>
          <w:sz w:val="28"/>
          <w:szCs w:val="28"/>
        </w:rPr>
        <w:t xml:space="preserve"> нерухомість, отриман</w:t>
      </w:r>
      <w:r w:rsidR="008C153F">
        <w:rPr>
          <w:rFonts w:ascii="Times New Roman" w:hAnsi="Times New Roman"/>
          <w:sz w:val="28"/>
          <w:szCs w:val="28"/>
        </w:rPr>
        <w:t>у</w:t>
      </w:r>
      <w:r w:rsidRPr="00B17756">
        <w:rPr>
          <w:rFonts w:ascii="Times New Roman" w:hAnsi="Times New Roman"/>
          <w:sz w:val="28"/>
          <w:szCs w:val="28"/>
        </w:rPr>
        <w:t xml:space="preserve"> як меценатськ</w:t>
      </w:r>
      <w:r w:rsidR="00E2585A">
        <w:rPr>
          <w:rFonts w:ascii="Times New Roman" w:hAnsi="Times New Roman"/>
          <w:sz w:val="28"/>
          <w:szCs w:val="28"/>
        </w:rPr>
        <w:t>у</w:t>
      </w:r>
      <w:r w:rsidRPr="00B17756">
        <w:rPr>
          <w:rFonts w:ascii="Times New Roman" w:hAnsi="Times New Roman"/>
          <w:sz w:val="28"/>
          <w:szCs w:val="28"/>
        </w:rPr>
        <w:t xml:space="preserve"> допомог</w:t>
      </w:r>
      <w:r w:rsidR="00E2585A">
        <w:rPr>
          <w:rFonts w:ascii="Times New Roman" w:hAnsi="Times New Roman"/>
          <w:sz w:val="28"/>
          <w:szCs w:val="28"/>
        </w:rPr>
        <w:t>у</w:t>
      </w:r>
      <w:r w:rsidRPr="00B17756">
        <w:rPr>
          <w:rFonts w:ascii="Times New Roman" w:hAnsi="Times New Roman"/>
          <w:sz w:val="28"/>
          <w:szCs w:val="28"/>
        </w:rPr>
        <w:t xml:space="preserve"> </w:t>
      </w:r>
      <w:r w:rsidR="00AB5024" w:rsidRPr="00B17756">
        <w:rPr>
          <w:rFonts w:ascii="Times New Roman" w:hAnsi="Times New Roman"/>
          <w:sz w:val="28"/>
          <w:szCs w:val="28"/>
        </w:rPr>
        <w:t xml:space="preserve">відповідно до </w:t>
      </w:r>
      <w:r w:rsidR="00FE0929" w:rsidRPr="00B17756">
        <w:rPr>
          <w:rFonts w:ascii="Times New Roman" w:hAnsi="Times New Roman"/>
          <w:sz w:val="28"/>
          <w:szCs w:val="28"/>
        </w:rPr>
        <w:t xml:space="preserve">зазначеного </w:t>
      </w:r>
      <w:r w:rsidR="00AB5024" w:rsidRPr="00B17756">
        <w:rPr>
          <w:rFonts w:ascii="Times New Roman" w:hAnsi="Times New Roman"/>
          <w:sz w:val="28"/>
          <w:szCs w:val="28"/>
        </w:rPr>
        <w:t>Закону</w:t>
      </w:r>
      <w:r w:rsidRPr="00B17756">
        <w:rPr>
          <w:rFonts w:ascii="Times New Roman" w:hAnsi="Times New Roman"/>
          <w:sz w:val="28"/>
          <w:szCs w:val="28"/>
        </w:rPr>
        <w:t>.</w:t>
      </w:r>
    </w:p>
    <w:p w:rsidR="00D42DD7" w:rsidRPr="00B17756" w:rsidRDefault="00D42DD7" w:rsidP="00101E25">
      <w:pPr>
        <w:tabs>
          <w:tab w:val="left" w:pos="567"/>
          <w:tab w:val="left" w:pos="709"/>
          <w:tab w:val="left" w:pos="851"/>
          <w:tab w:val="left" w:pos="1276"/>
        </w:tabs>
        <w:spacing w:after="0" w:line="240" w:lineRule="auto"/>
        <w:ind w:firstLine="709"/>
        <w:jc w:val="both"/>
        <w:rPr>
          <w:rFonts w:ascii="Times New Roman" w:hAnsi="Times New Roman"/>
          <w:sz w:val="28"/>
          <w:szCs w:val="28"/>
        </w:rPr>
      </w:pPr>
      <w:r w:rsidRPr="00B17756">
        <w:rPr>
          <w:rFonts w:ascii="Times New Roman" w:hAnsi="Times New Roman"/>
          <w:sz w:val="28"/>
          <w:szCs w:val="28"/>
        </w:rPr>
        <w:t xml:space="preserve">Відповідно до пояснювальної записки до проекту його метою є «забезпечення правового регулювання відносин у сфері спорту, спрямованих на розвиток меценатської діяльності, створення сприятливих умов для розвитку спорту, збереження здоров’я нації, створення умов для меценатської діяльності відповідно до законодавства України». </w:t>
      </w:r>
    </w:p>
    <w:p w:rsidR="00543A47" w:rsidRPr="00B17756" w:rsidRDefault="00543A47" w:rsidP="00101E25">
      <w:pPr>
        <w:spacing w:after="0" w:line="240" w:lineRule="auto"/>
        <w:ind w:firstLine="709"/>
        <w:jc w:val="both"/>
        <w:rPr>
          <w:rFonts w:ascii="Times New Roman" w:hAnsi="Times New Roman"/>
          <w:sz w:val="28"/>
          <w:szCs w:val="28"/>
        </w:rPr>
      </w:pPr>
      <w:r w:rsidRPr="00B17756">
        <w:rPr>
          <w:rFonts w:ascii="Times New Roman" w:hAnsi="Times New Roman"/>
          <w:sz w:val="28"/>
          <w:szCs w:val="28"/>
        </w:rPr>
        <w:t>Головне управління, проаналізувавши законопроект, вважає за доцільне висловити щодо нього такі зауваження.</w:t>
      </w:r>
    </w:p>
    <w:p w:rsidR="00543A47" w:rsidRPr="00B17756" w:rsidRDefault="00543A47" w:rsidP="00101E25">
      <w:pPr>
        <w:tabs>
          <w:tab w:val="left" w:pos="1134"/>
        </w:tabs>
        <w:spacing w:after="0" w:line="240" w:lineRule="auto"/>
        <w:ind w:firstLine="709"/>
        <w:jc w:val="both"/>
        <w:rPr>
          <w:rStyle w:val="rvts0"/>
          <w:rFonts w:ascii="Times New Roman" w:hAnsi="Times New Roman"/>
          <w:sz w:val="28"/>
          <w:szCs w:val="28"/>
        </w:rPr>
      </w:pPr>
      <w:r w:rsidRPr="00B17756">
        <w:rPr>
          <w:rFonts w:ascii="Times New Roman" w:hAnsi="Times New Roman"/>
          <w:b/>
          <w:sz w:val="28"/>
          <w:szCs w:val="28"/>
        </w:rPr>
        <w:t>1.</w:t>
      </w:r>
      <w:r w:rsidR="00BA23C6" w:rsidRPr="00B17756">
        <w:rPr>
          <w:rFonts w:ascii="Times New Roman" w:hAnsi="Times New Roman"/>
          <w:sz w:val="28"/>
          <w:szCs w:val="28"/>
        </w:rPr>
        <w:tab/>
      </w:r>
      <w:r w:rsidR="00E56E5D" w:rsidRPr="00B17756">
        <w:rPr>
          <w:rFonts w:ascii="Times New Roman" w:hAnsi="Times New Roman"/>
          <w:sz w:val="28"/>
          <w:szCs w:val="28"/>
        </w:rPr>
        <w:t>Виглядає недоцільним доповнення п. 14.1 ст. 14 ПК новим пп. 14.1.111</w:t>
      </w:r>
      <w:r w:rsidR="00E56E5D" w:rsidRPr="00B17756">
        <w:rPr>
          <w:rFonts w:ascii="Times New Roman" w:hAnsi="Times New Roman"/>
          <w:sz w:val="28"/>
          <w:szCs w:val="28"/>
          <w:vertAlign w:val="superscript"/>
        </w:rPr>
        <w:t>1</w:t>
      </w:r>
      <w:r w:rsidR="00E56E5D" w:rsidRPr="00B17756">
        <w:rPr>
          <w:rFonts w:ascii="Times New Roman" w:hAnsi="Times New Roman"/>
          <w:sz w:val="28"/>
          <w:szCs w:val="28"/>
        </w:rPr>
        <w:t xml:space="preserve">, </w:t>
      </w:r>
      <w:r w:rsidR="00EB2BA1" w:rsidRPr="00B17756">
        <w:rPr>
          <w:rFonts w:ascii="Times New Roman" w:hAnsi="Times New Roman"/>
          <w:sz w:val="28"/>
          <w:szCs w:val="28"/>
        </w:rPr>
        <w:t>за яким «</w:t>
      </w:r>
      <w:r w:rsidR="00EB2BA1" w:rsidRPr="00B17756">
        <w:rPr>
          <w:rFonts w:ascii="Times" w:hAnsi="Times" w:cs="Times"/>
          <w:sz w:val="28"/>
          <w:szCs w:val="28"/>
          <w:lang w:eastAsia="ru-RU"/>
        </w:rPr>
        <w:t xml:space="preserve">меценатство у фізичній культурі і спорті – у значенні, визначеному </w:t>
      </w:r>
      <w:r w:rsidR="00EB2BA1" w:rsidRPr="0012004C">
        <w:rPr>
          <w:rFonts w:ascii="Times" w:hAnsi="Times" w:cs="Times"/>
          <w:sz w:val="28"/>
          <w:szCs w:val="28"/>
          <w:lang w:eastAsia="ru-RU"/>
        </w:rPr>
        <w:t xml:space="preserve">Законом України «Про меценатство у фізичній культурі і спорті». Терміни «меценат спорту», «набувач меценатської допомоги», «кінцевий бенефіціар меценатської допомоги» вживаються у значеннях, наведених </w:t>
      </w:r>
      <w:r w:rsidR="00E40836" w:rsidRPr="0012004C">
        <w:rPr>
          <w:rFonts w:ascii="Times" w:hAnsi="Times" w:cs="Times"/>
          <w:sz w:val="28"/>
          <w:szCs w:val="28"/>
          <w:lang w:eastAsia="ru-RU"/>
        </w:rPr>
        <w:t>у</w:t>
      </w:r>
      <w:r w:rsidR="00EB2BA1" w:rsidRPr="0012004C">
        <w:rPr>
          <w:rFonts w:ascii="Times" w:hAnsi="Times" w:cs="Times"/>
          <w:sz w:val="28"/>
          <w:szCs w:val="28"/>
          <w:lang w:eastAsia="ru-RU"/>
        </w:rPr>
        <w:t xml:space="preserve"> Законі України «Про меценатство у фізичній культурі і спорті»». Адже </w:t>
      </w:r>
      <w:r w:rsidR="00E56E5D" w:rsidRPr="0012004C">
        <w:rPr>
          <w:rFonts w:ascii="Times New Roman" w:hAnsi="Times New Roman"/>
          <w:sz w:val="28"/>
          <w:szCs w:val="28"/>
        </w:rPr>
        <w:t xml:space="preserve">запропоновані у </w:t>
      </w:r>
      <w:r w:rsidR="00EB2BA1" w:rsidRPr="0012004C">
        <w:rPr>
          <w:rFonts w:ascii="Times New Roman" w:hAnsi="Times New Roman"/>
          <w:sz w:val="28"/>
          <w:szCs w:val="28"/>
        </w:rPr>
        <w:t xml:space="preserve">цьому підпункті </w:t>
      </w:r>
      <w:r w:rsidR="00E56E5D" w:rsidRPr="0012004C">
        <w:rPr>
          <w:rFonts w:ascii="Times New Roman" w:hAnsi="Times New Roman"/>
          <w:sz w:val="28"/>
          <w:szCs w:val="28"/>
        </w:rPr>
        <w:t xml:space="preserve">терміни не </w:t>
      </w:r>
      <w:r w:rsidR="00EB2BA1" w:rsidRPr="0012004C">
        <w:rPr>
          <w:rFonts w:ascii="Times New Roman" w:hAnsi="Times New Roman"/>
          <w:sz w:val="28"/>
          <w:szCs w:val="28"/>
        </w:rPr>
        <w:t xml:space="preserve">визначають </w:t>
      </w:r>
      <w:r w:rsidR="00E56E5D" w:rsidRPr="0012004C">
        <w:rPr>
          <w:rFonts w:ascii="Times New Roman" w:hAnsi="Times New Roman"/>
          <w:sz w:val="28"/>
          <w:szCs w:val="28"/>
        </w:rPr>
        <w:t>особливостей для цілей оподаткування, а лише</w:t>
      </w:r>
      <w:r w:rsidR="00EB2BA1" w:rsidRPr="0012004C">
        <w:rPr>
          <w:rFonts w:ascii="Times New Roman" w:hAnsi="Times New Roman"/>
          <w:sz w:val="28"/>
          <w:szCs w:val="28"/>
        </w:rPr>
        <w:t xml:space="preserve"> </w:t>
      </w:r>
      <w:r w:rsidR="00E56E5D" w:rsidRPr="0012004C">
        <w:rPr>
          <w:rFonts w:ascii="Times New Roman" w:hAnsi="Times New Roman"/>
          <w:sz w:val="28"/>
          <w:szCs w:val="28"/>
        </w:rPr>
        <w:t xml:space="preserve">містять посилання на термінологію іншого закону. </w:t>
      </w:r>
      <w:r w:rsidR="00EB2BA1" w:rsidRPr="0012004C">
        <w:rPr>
          <w:rFonts w:ascii="Times New Roman" w:hAnsi="Times New Roman"/>
          <w:sz w:val="28"/>
          <w:szCs w:val="28"/>
        </w:rPr>
        <w:t xml:space="preserve">Принагідно звертаємо увагу на припис п. 5.3 </w:t>
      </w:r>
      <w:bookmarkStart w:id="0" w:name="_GoBack"/>
      <w:bookmarkEnd w:id="0"/>
      <w:r w:rsidR="00EB2BA1" w:rsidRPr="0012004C">
        <w:rPr>
          <w:rFonts w:ascii="Times New Roman" w:hAnsi="Times New Roman"/>
          <w:sz w:val="28"/>
          <w:szCs w:val="28"/>
        </w:rPr>
        <w:t>ст. 5 ПК, згідно з яким «і</w:t>
      </w:r>
      <w:r w:rsidR="00EB2BA1" w:rsidRPr="0012004C">
        <w:rPr>
          <w:rStyle w:val="rvts0"/>
          <w:rFonts w:ascii="Times New Roman" w:hAnsi="Times New Roman"/>
          <w:sz w:val="28"/>
          <w:szCs w:val="28"/>
        </w:rPr>
        <w:t>нші терміни, що застосовуються у цьому Кодексі і не визначаються ним, використовуються у значенні, встановленому іншими законами».</w:t>
      </w:r>
    </w:p>
    <w:p w:rsidR="00F75E06" w:rsidRPr="00B17756" w:rsidRDefault="00DC20B7" w:rsidP="00101E25">
      <w:pPr>
        <w:tabs>
          <w:tab w:val="left" w:pos="1134"/>
        </w:tabs>
        <w:spacing w:after="0" w:line="240" w:lineRule="auto"/>
        <w:ind w:firstLine="709"/>
        <w:jc w:val="both"/>
        <w:rPr>
          <w:rFonts w:ascii="Times New Roman" w:hAnsi="Times New Roman"/>
          <w:sz w:val="28"/>
          <w:szCs w:val="28"/>
        </w:rPr>
      </w:pPr>
      <w:r w:rsidRPr="00B17756">
        <w:rPr>
          <w:rFonts w:ascii="Times New Roman" w:hAnsi="Times New Roman"/>
          <w:b/>
          <w:sz w:val="28"/>
          <w:szCs w:val="28"/>
        </w:rPr>
        <w:t>2.</w:t>
      </w:r>
      <w:r w:rsidRPr="00B17756">
        <w:rPr>
          <w:rFonts w:ascii="Times New Roman" w:hAnsi="Times New Roman"/>
          <w:sz w:val="28"/>
          <w:szCs w:val="28"/>
        </w:rPr>
        <w:t xml:space="preserve"> </w:t>
      </w:r>
      <w:r w:rsidR="00F75E06" w:rsidRPr="00B17756">
        <w:rPr>
          <w:rFonts w:ascii="Times New Roman" w:hAnsi="Times New Roman"/>
          <w:sz w:val="28"/>
          <w:szCs w:val="28"/>
        </w:rPr>
        <w:t>У п. 140.5 ст. 140 ПК, на наш погляд, замість доповнення пп. 140.5.9 приписом «в</w:t>
      </w:r>
      <w:r w:rsidR="00F75E06" w:rsidRPr="00B17756">
        <w:rPr>
          <w:rFonts w:ascii="Times New Roman" w:hAnsi="Times New Roman"/>
          <w:kern w:val="1"/>
          <w:sz w:val="28"/>
          <w:szCs w:val="28"/>
          <w:lang w:eastAsia="uk-UA"/>
        </w:rPr>
        <w:t xml:space="preserve">имоги цього підпункту не застосовуються платником податку, якщо товари, роботи, послуги безоплатно перераховуються (надаються) неприбутковим організаціям, внесеним до Реєстру неприбуткових установ та організацій на дату такого перерахування коштів, передачі товарів, робіт </w:t>
      </w:r>
      <w:r w:rsidR="00F75E06" w:rsidRPr="00B17756">
        <w:rPr>
          <w:rFonts w:ascii="Times New Roman" w:hAnsi="Times New Roman"/>
          <w:kern w:val="1"/>
          <w:sz w:val="28"/>
          <w:szCs w:val="28"/>
          <w:lang w:eastAsia="uk-UA"/>
        </w:rPr>
        <w:lastRenderedPageBreak/>
        <w:t xml:space="preserve">послуг як меценатська допомога відповідно до Закону України </w:t>
      </w:r>
      <w:r w:rsidR="00EB6714">
        <w:rPr>
          <w:rFonts w:ascii="Times New Roman" w:hAnsi="Times New Roman"/>
          <w:kern w:val="1"/>
          <w:sz w:val="28"/>
          <w:szCs w:val="28"/>
          <w:lang w:eastAsia="uk-UA"/>
        </w:rPr>
        <w:br/>
      </w:r>
      <w:r w:rsidR="00F75E06" w:rsidRPr="00B17756">
        <w:rPr>
          <w:rFonts w:ascii="Times New Roman" w:hAnsi="Times New Roman"/>
          <w:kern w:val="1"/>
          <w:sz w:val="28"/>
          <w:szCs w:val="28"/>
          <w:lang w:eastAsia="uk-UA"/>
        </w:rPr>
        <w:t>«Про меценатство у фізичній культурі і спорті»» слід було б передбачити новий пп. 140.5.15 такого змісту – «</w:t>
      </w:r>
      <w:r w:rsidR="00F75E06" w:rsidRPr="00B17756">
        <w:rPr>
          <w:rFonts w:ascii="Times New Roman" w:hAnsi="Times New Roman"/>
          <w:sz w:val="28"/>
          <w:szCs w:val="28"/>
        </w:rPr>
        <w:t xml:space="preserve">на суму коштів або вартості товарів, виконаних робіт, наданих послуг, безоплатно перерахованих (переданих) протягом звітного (податкового) року неприбутковим організаціям, </w:t>
      </w:r>
      <w:r w:rsidR="00F75E06" w:rsidRPr="00B17756">
        <w:rPr>
          <w:rFonts w:ascii="Times New Roman" w:hAnsi="Times New Roman"/>
          <w:color w:val="000000"/>
          <w:sz w:val="28"/>
          <w:szCs w:val="28"/>
          <w:shd w:val="clear" w:color="auto" w:fill="FFFFFF"/>
        </w:rPr>
        <w:t>внесеним до Реєстру неприбуткових установ та організацій на дату перерахування коштів, передачі товарів, робіт, послуг, як меценатської допомоги відповідно до Закону України «Про меценатство у фізичній культурі і спорті»</w:t>
      </w:r>
      <w:r w:rsidR="00F75E06" w:rsidRPr="00B17756">
        <w:rPr>
          <w:rFonts w:ascii="Times New Roman" w:hAnsi="Times New Roman"/>
          <w:sz w:val="28"/>
          <w:szCs w:val="28"/>
        </w:rPr>
        <w:t xml:space="preserve"> у розмірі, що перевищує 30 відсотків оподатковуваного прибутку попереднього звітного року».</w:t>
      </w:r>
    </w:p>
    <w:p w:rsidR="00DC20B7" w:rsidRPr="00B17756" w:rsidRDefault="009E43F8" w:rsidP="00101E25">
      <w:pPr>
        <w:tabs>
          <w:tab w:val="left" w:pos="1134"/>
        </w:tabs>
        <w:spacing w:after="0" w:line="240" w:lineRule="auto"/>
        <w:ind w:firstLine="709"/>
        <w:jc w:val="both"/>
        <w:rPr>
          <w:rFonts w:ascii="Times New Roman" w:hAnsi="Times New Roman"/>
          <w:sz w:val="28"/>
          <w:szCs w:val="28"/>
        </w:rPr>
      </w:pPr>
      <w:r w:rsidRPr="009E43F8">
        <w:rPr>
          <w:rFonts w:ascii="Times New Roman" w:hAnsi="Times New Roman"/>
          <w:b/>
          <w:sz w:val="28"/>
          <w:szCs w:val="28"/>
        </w:rPr>
        <w:t>3.</w:t>
      </w:r>
      <w:r>
        <w:rPr>
          <w:rFonts w:ascii="Times New Roman" w:hAnsi="Times New Roman"/>
          <w:sz w:val="28"/>
          <w:szCs w:val="28"/>
        </w:rPr>
        <w:t xml:space="preserve"> </w:t>
      </w:r>
      <w:r w:rsidR="00DC20B7" w:rsidRPr="00B17756">
        <w:rPr>
          <w:rFonts w:ascii="Times New Roman" w:hAnsi="Times New Roman"/>
          <w:sz w:val="28"/>
          <w:szCs w:val="28"/>
        </w:rPr>
        <w:t>Згідно з новим пп. 141.9.1 п. 141.9 ПК «фінансовий результат до оподаткування платника податку на прибуток збільшується на суму коштів або вартості товарів, виконаних робіт, наданих послуг, безоплатно перерахованих (переданих) протягом звітного (податкового) року як меценатська допомога відповідно до Закону України «Про меценатство у фізичній культурі і спорті» набувачам меценатської допомоги та кінцевим бенефіціарам меценатської допомоги, у розмірі, що перевищує 30% витрат платника податків на прибуток такого звітного (податкового) періоду».</w:t>
      </w:r>
    </w:p>
    <w:p w:rsidR="00DC20B7" w:rsidRPr="0012004C" w:rsidRDefault="00DC20B7" w:rsidP="00101E25">
      <w:pPr>
        <w:tabs>
          <w:tab w:val="left" w:pos="1134"/>
        </w:tabs>
        <w:spacing w:after="0" w:line="240" w:lineRule="auto"/>
        <w:ind w:firstLine="709"/>
        <w:jc w:val="both"/>
        <w:rPr>
          <w:rFonts w:ascii="Times New Roman" w:hAnsi="Times New Roman"/>
          <w:sz w:val="28"/>
          <w:szCs w:val="28"/>
        </w:rPr>
      </w:pPr>
      <w:r w:rsidRPr="00B17756">
        <w:rPr>
          <w:rFonts w:ascii="Times New Roman" w:hAnsi="Times New Roman"/>
          <w:sz w:val="28"/>
          <w:szCs w:val="28"/>
        </w:rPr>
        <w:t xml:space="preserve">Насамперед у наведеному приписі замість слів «що перевищує 30% витрат платника податків на прибуток такого звітного (податкового) періоду» слід </w:t>
      </w:r>
      <w:r w:rsidRPr="0012004C">
        <w:rPr>
          <w:rFonts w:ascii="Times New Roman" w:hAnsi="Times New Roman"/>
          <w:sz w:val="28"/>
          <w:szCs w:val="28"/>
        </w:rPr>
        <w:t>вживати слова «що перевищує 30 відсотків оподатковуваного прибутку попереднього звітного року».</w:t>
      </w:r>
    </w:p>
    <w:p w:rsidR="00F502D6" w:rsidRDefault="00BA23C6" w:rsidP="00101E25">
      <w:pPr>
        <w:tabs>
          <w:tab w:val="left" w:pos="567"/>
          <w:tab w:val="left" w:pos="709"/>
          <w:tab w:val="left" w:pos="851"/>
          <w:tab w:val="left" w:pos="1276"/>
        </w:tabs>
        <w:spacing w:after="0" w:line="240" w:lineRule="auto"/>
        <w:ind w:firstLine="709"/>
        <w:jc w:val="both"/>
        <w:rPr>
          <w:rFonts w:ascii="Times New Roman" w:hAnsi="Times New Roman"/>
          <w:sz w:val="28"/>
          <w:szCs w:val="28"/>
        </w:rPr>
      </w:pPr>
      <w:r w:rsidRPr="0012004C">
        <w:rPr>
          <w:rFonts w:ascii="Times New Roman" w:hAnsi="Times New Roman"/>
          <w:sz w:val="28"/>
          <w:szCs w:val="28"/>
        </w:rPr>
        <w:t xml:space="preserve">Слід </w:t>
      </w:r>
      <w:r w:rsidR="00F502D6" w:rsidRPr="0012004C">
        <w:rPr>
          <w:rFonts w:ascii="Times New Roman" w:hAnsi="Times New Roman"/>
          <w:sz w:val="28"/>
          <w:szCs w:val="28"/>
        </w:rPr>
        <w:t>також</w:t>
      </w:r>
      <w:r w:rsidRPr="0012004C">
        <w:rPr>
          <w:rFonts w:ascii="Times New Roman" w:hAnsi="Times New Roman"/>
          <w:sz w:val="28"/>
          <w:szCs w:val="28"/>
        </w:rPr>
        <w:t xml:space="preserve"> зауважити, що чинними пп.</w:t>
      </w:r>
      <w:r w:rsidR="00F502D6" w:rsidRPr="0012004C">
        <w:rPr>
          <w:rFonts w:ascii="Times New Roman" w:hAnsi="Times New Roman"/>
          <w:sz w:val="28"/>
          <w:szCs w:val="28"/>
        </w:rPr>
        <w:t>пп.</w:t>
      </w:r>
      <w:r w:rsidRPr="0012004C">
        <w:rPr>
          <w:rFonts w:ascii="Times New Roman" w:hAnsi="Times New Roman"/>
          <w:sz w:val="28"/>
          <w:szCs w:val="28"/>
        </w:rPr>
        <w:t xml:space="preserve"> 140.5.9, 140.5.14 п. 140.5 </w:t>
      </w:r>
      <w:r w:rsidR="00F502D6" w:rsidRPr="0012004C">
        <w:rPr>
          <w:rFonts w:ascii="Times New Roman" w:hAnsi="Times New Roman"/>
          <w:sz w:val="28"/>
          <w:szCs w:val="28"/>
        </w:rPr>
        <w:br/>
      </w:r>
      <w:r w:rsidRPr="0012004C">
        <w:rPr>
          <w:rFonts w:ascii="Times New Roman" w:hAnsi="Times New Roman"/>
          <w:sz w:val="28"/>
          <w:szCs w:val="28"/>
        </w:rPr>
        <w:t xml:space="preserve">ст. 140 ПК </w:t>
      </w:r>
      <w:r w:rsidR="000205EA" w:rsidRPr="0012004C">
        <w:rPr>
          <w:rFonts w:ascii="Times New Roman" w:hAnsi="Times New Roman"/>
          <w:sz w:val="28"/>
          <w:szCs w:val="28"/>
        </w:rPr>
        <w:t>у</w:t>
      </w:r>
      <w:r w:rsidRPr="0012004C">
        <w:rPr>
          <w:rFonts w:ascii="Times New Roman" w:hAnsi="Times New Roman"/>
          <w:sz w:val="28"/>
          <w:szCs w:val="28"/>
        </w:rPr>
        <w:t>же передбачено відповідні податкові преференції як щодо передачі коштів (майна) для неприбуткових організацій в цілому (до 4</w:t>
      </w:r>
      <w:r w:rsidR="00F502D6" w:rsidRPr="0012004C">
        <w:rPr>
          <w:rFonts w:ascii="Times New Roman" w:hAnsi="Times New Roman"/>
          <w:sz w:val="28"/>
          <w:szCs w:val="28"/>
        </w:rPr>
        <w:t xml:space="preserve">% </w:t>
      </w:r>
      <w:r w:rsidRPr="0012004C">
        <w:rPr>
          <w:rFonts w:ascii="Times New Roman" w:hAnsi="Times New Roman"/>
          <w:sz w:val="28"/>
          <w:szCs w:val="28"/>
        </w:rPr>
        <w:t xml:space="preserve">оподатковуваного прибутку попереднього звітного року), так </w:t>
      </w:r>
      <w:r w:rsidR="00F502D6" w:rsidRPr="0012004C">
        <w:rPr>
          <w:rFonts w:ascii="Times New Roman" w:hAnsi="Times New Roman"/>
          <w:sz w:val="28"/>
          <w:szCs w:val="28"/>
        </w:rPr>
        <w:t xml:space="preserve">і </w:t>
      </w:r>
      <w:r w:rsidRPr="0012004C">
        <w:rPr>
          <w:rFonts w:ascii="Times New Roman" w:hAnsi="Times New Roman"/>
          <w:sz w:val="28"/>
          <w:szCs w:val="28"/>
        </w:rPr>
        <w:t>у збільшеному розмірі (до 8</w:t>
      </w:r>
      <w:r w:rsidR="00F502D6" w:rsidRPr="0012004C">
        <w:rPr>
          <w:rFonts w:ascii="Times New Roman" w:hAnsi="Times New Roman"/>
          <w:sz w:val="28"/>
          <w:szCs w:val="28"/>
        </w:rPr>
        <w:t>%</w:t>
      </w:r>
      <w:r w:rsidRPr="0012004C">
        <w:rPr>
          <w:rFonts w:ascii="Times New Roman" w:hAnsi="Times New Roman"/>
          <w:sz w:val="28"/>
          <w:szCs w:val="28"/>
        </w:rPr>
        <w:t xml:space="preserve">) деяким суб’єктам у сфері фізичної культури і спорту. Так само, пп. 166.3.2 п. 166.3 ст. 166 ПК встановлені пільги для фізичних осіб щодо пожертвувань або благодійних внесків неприбутковим організаціям </w:t>
      </w:r>
      <w:r w:rsidR="00954C4A" w:rsidRPr="0012004C">
        <w:rPr>
          <w:rFonts w:ascii="Times New Roman" w:hAnsi="Times New Roman"/>
          <w:sz w:val="28"/>
          <w:szCs w:val="28"/>
        </w:rPr>
        <w:br/>
      </w:r>
      <w:r w:rsidRPr="0012004C">
        <w:rPr>
          <w:rFonts w:ascii="Times New Roman" w:hAnsi="Times New Roman"/>
          <w:sz w:val="28"/>
          <w:szCs w:val="28"/>
        </w:rPr>
        <w:t>(до 4</w:t>
      </w:r>
      <w:r w:rsidR="00F502D6" w:rsidRPr="0012004C">
        <w:rPr>
          <w:rFonts w:ascii="Times New Roman" w:hAnsi="Times New Roman"/>
          <w:sz w:val="28"/>
          <w:szCs w:val="28"/>
        </w:rPr>
        <w:t xml:space="preserve">% </w:t>
      </w:r>
      <w:r w:rsidRPr="0012004C">
        <w:rPr>
          <w:rFonts w:ascii="Times New Roman" w:hAnsi="Times New Roman"/>
          <w:sz w:val="28"/>
          <w:szCs w:val="28"/>
        </w:rPr>
        <w:t>суми загального оподатковуваного доходу такого звітного року).</w:t>
      </w:r>
      <w:r w:rsidR="00F502D6" w:rsidRPr="0012004C">
        <w:rPr>
          <w:rFonts w:ascii="Times New Roman" w:hAnsi="Times New Roman"/>
          <w:sz w:val="28"/>
          <w:szCs w:val="28"/>
        </w:rPr>
        <w:t xml:space="preserve"> Натомість </w:t>
      </w:r>
      <w:r w:rsidRPr="0012004C">
        <w:rPr>
          <w:rFonts w:ascii="Times New Roman" w:hAnsi="Times New Roman"/>
          <w:sz w:val="28"/>
          <w:szCs w:val="28"/>
        </w:rPr>
        <w:t>у супровідних до проекту документах відсутнє належне обґрунтування як в аспекті доцільності встановлення пропонованих преференцій для меценатської допомоги</w:t>
      </w:r>
      <w:r w:rsidRPr="00B17756">
        <w:rPr>
          <w:rFonts w:ascii="Times New Roman" w:hAnsi="Times New Roman"/>
          <w:sz w:val="28"/>
          <w:szCs w:val="28"/>
        </w:rPr>
        <w:t xml:space="preserve"> </w:t>
      </w:r>
      <w:r w:rsidR="00F502D6">
        <w:rPr>
          <w:rFonts w:ascii="Times New Roman" w:hAnsi="Times New Roman"/>
          <w:sz w:val="28"/>
          <w:szCs w:val="28"/>
        </w:rPr>
        <w:t>у</w:t>
      </w:r>
      <w:r w:rsidRPr="00B17756">
        <w:rPr>
          <w:rFonts w:ascii="Times New Roman" w:hAnsi="Times New Roman"/>
          <w:sz w:val="28"/>
          <w:szCs w:val="28"/>
        </w:rPr>
        <w:t xml:space="preserve"> сфері фізичної культури і спорту (</w:t>
      </w:r>
      <w:r w:rsidR="00F502D6">
        <w:rPr>
          <w:rFonts w:ascii="Times New Roman" w:hAnsi="Times New Roman"/>
          <w:sz w:val="28"/>
          <w:szCs w:val="28"/>
        </w:rPr>
        <w:t>у</w:t>
      </w:r>
      <w:r w:rsidRPr="00B17756">
        <w:rPr>
          <w:rFonts w:ascii="Times New Roman" w:hAnsi="Times New Roman"/>
          <w:sz w:val="28"/>
          <w:szCs w:val="28"/>
        </w:rPr>
        <w:t xml:space="preserve"> тому числі</w:t>
      </w:r>
      <w:r w:rsidR="00F502D6">
        <w:rPr>
          <w:rFonts w:ascii="Times New Roman" w:hAnsi="Times New Roman"/>
          <w:sz w:val="28"/>
          <w:szCs w:val="28"/>
        </w:rPr>
        <w:t>,</w:t>
      </w:r>
      <w:r w:rsidRPr="00B17756">
        <w:rPr>
          <w:rFonts w:ascii="Times New Roman" w:hAnsi="Times New Roman"/>
          <w:sz w:val="28"/>
          <w:szCs w:val="28"/>
        </w:rPr>
        <w:t xml:space="preserve"> й порівняно з іншими сферами суспільного життя), так і в частині </w:t>
      </w:r>
      <w:r w:rsidR="00A553A5">
        <w:rPr>
          <w:rFonts w:ascii="Times New Roman" w:hAnsi="Times New Roman"/>
          <w:sz w:val="28"/>
          <w:szCs w:val="28"/>
        </w:rPr>
        <w:t xml:space="preserve">вказаних </w:t>
      </w:r>
      <w:r w:rsidRPr="00B17756">
        <w:rPr>
          <w:rFonts w:ascii="Times New Roman" w:hAnsi="Times New Roman"/>
          <w:sz w:val="28"/>
          <w:szCs w:val="28"/>
        </w:rPr>
        <w:t>обмежень розміру суми витрат.</w:t>
      </w:r>
    </w:p>
    <w:p w:rsidR="00481C23" w:rsidRPr="0012004C" w:rsidRDefault="00481C23" w:rsidP="00101E25">
      <w:pPr>
        <w:tabs>
          <w:tab w:val="left" w:pos="567"/>
          <w:tab w:val="left" w:pos="709"/>
          <w:tab w:val="left" w:pos="851"/>
          <w:tab w:val="left" w:pos="1276"/>
        </w:tabs>
        <w:spacing w:after="0" w:line="240" w:lineRule="auto"/>
        <w:ind w:firstLine="709"/>
        <w:jc w:val="both"/>
        <w:rPr>
          <w:rFonts w:ascii="Times New Roman" w:hAnsi="Times New Roman"/>
          <w:sz w:val="28"/>
          <w:szCs w:val="28"/>
        </w:rPr>
      </w:pPr>
      <w:r w:rsidRPr="00481C23">
        <w:rPr>
          <w:rFonts w:ascii="Times New Roman" w:hAnsi="Times New Roman"/>
          <w:b/>
          <w:sz w:val="28"/>
          <w:szCs w:val="28"/>
        </w:rPr>
        <w:t>4.</w:t>
      </w:r>
      <w:r>
        <w:rPr>
          <w:rFonts w:ascii="Times New Roman" w:hAnsi="Times New Roman"/>
          <w:sz w:val="28"/>
          <w:szCs w:val="28"/>
        </w:rPr>
        <w:t xml:space="preserve"> У пп. 166.3.9 п. 166.3 ст. 166 ПК (у редакції проекту) </w:t>
      </w:r>
      <w:r w:rsidRPr="00481C23">
        <w:rPr>
          <w:rFonts w:ascii="Times New Roman" w:hAnsi="Times New Roman"/>
          <w:sz w:val="28"/>
          <w:szCs w:val="28"/>
        </w:rPr>
        <w:t xml:space="preserve">пропонується включити до переліку витрат, </w:t>
      </w:r>
      <w:r w:rsidRPr="0012004C">
        <w:rPr>
          <w:rFonts w:ascii="Times New Roman" w:hAnsi="Times New Roman"/>
          <w:sz w:val="28"/>
          <w:szCs w:val="28"/>
        </w:rPr>
        <w:t xml:space="preserve">дозволених до включення до податкової знижки, «суму коштів або вартість майна, перерахованих (переданих) платником податку у вигляді меценатської допомоги набувачам меценатської допомоги або кінцевим бенефіціарам відповідно до Закону України </w:t>
      </w:r>
      <w:r w:rsidR="00EB6714" w:rsidRPr="0012004C">
        <w:rPr>
          <w:rFonts w:ascii="Times New Roman" w:hAnsi="Times New Roman"/>
          <w:sz w:val="28"/>
          <w:szCs w:val="28"/>
        </w:rPr>
        <w:br/>
      </w:r>
      <w:r w:rsidRPr="0012004C">
        <w:rPr>
          <w:rFonts w:ascii="Times New Roman" w:hAnsi="Times New Roman"/>
          <w:sz w:val="28"/>
          <w:szCs w:val="28"/>
        </w:rPr>
        <w:t>«Про меценатство у фізичній культурі і спорті»».</w:t>
      </w:r>
    </w:p>
    <w:p w:rsidR="00481C23" w:rsidRDefault="00481C23" w:rsidP="00101E25">
      <w:pPr>
        <w:tabs>
          <w:tab w:val="left" w:pos="567"/>
          <w:tab w:val="left" w:pos="709"/>
          <w:tab w:val="left" w:pos="851"/>
          <w:tab w:val="left" w:pos="1276"/>
        </w:tabs>
        <w:spacing w:after="0" w:line="240" w:lineRule="auto"/>
        <w:ind w:firstLine="709"/>
        <w:jc w:val="both"/>
        <w:rPr>
          <w:rFonts w:ascii="Times New Roman" w:hAnsi="Times New Roman"/>
          <w:sz w:val="28"/>
          <w:szCs w:val="28"/>
        </w:rPr>
      </w:pPr>
      <w:r w:rsidRPr="0012004C">
        <w:rPr>
          <w:rFonts w:ascii="Times New Roman" w:hAnsi="Times New Roman"/>
          <w:sz w:val="28"/>
          <w:szCs w:val="28"/>
        </w:rPr>
        <w:t xml:space="preserve">У даному випадку виникає </w:t>
      </w:r>
      <w:r w:rsidR="000205EA" w:rsidRPr="0012004C">
        <w:rPr>
          <w:rFonts w:ascii="Times New Roman" w:hAnsi="Times New Roman"/>
          <w:sz w:val="28"/>
          <w:szCs w:val="28"/>
        </w:rPr>
        <w:t>за</w:t>
      </w:r>
      <w:r w:rsidRPr="0012004C">
        <w:rPr>
          <w:rFonts w:ascii="Times New Roman" w:hAnsi="Times New Roman"/>
          <w:sz w:val="28"/>
          <w:szCs w:val="28"/>
        </w:rPr>
        <w:t>питання щодо відсутності у наведеному приписі граничного обмеження такої суми.</w:t>
      </w:r>
    </w:p>
    <w:p w:rsidR="00481C23" w:rsidRPr="0012004C" w:rsidRDefault="00481C23" w:rsidP="00101E25">
      <w:pPr>
        <w:tabs>
          <w:tab w:val="left" w:pos="567"/>
          <w:tab w:val="left" w:pos="709"/>
          <w:tab w:val="left" w:pos="851"/>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Крім того, зауважимо, </w:t>
      </w:r>
      <w:r w:rsidRPr="00B17756">
        <w:rPr>
          <w:rFonts w:ascii="Times New Roman" w:hAnsi="Times New Roman"/>
          <w:sz w:val="28"/>
          <w:szCs w:val="28"/>
        </w:rPr>
        <w:t xml:space="preserve">що чинний п. 166.3 ст. </w:t>
      </w:r>
      <w:r w:rsidRPr="0012004C">
        <w:rPr>
          <w:rFonts w:ascii="Times New Roman" w:hAnsi="Times New Roman"/>
          <w:sz w:val="28"/>
          <w:szCs w:val="28"/>
        </w:rPr>
        <w:t xml:space="preserve">166 ПК </w:t>
      </w:r>
      <w:r w:rsidR="00CD3909" w:rsidRPr="0012004C">
        <w:rPr>
          <w:rFonts w:ascii="Times New Roman" w:hAnsi="Times New Roman"/>
          <w:sz w:val="28"/>
          <w:szCs w:val="28"/>
        </w:rPr>
        <w:t>у</w:t>
      </w:r>
      <w:r w:rsidRPr="0012004C">
        <w:rPr>
          <w:rFonts w:ascii="Times New Roman" w:hAnsi="Times New Roman"/>
          <w:sz w:val="28"/>
          <w:szCs w:val="28"/>
        </w:rPr>
        <w:t>же містить пп. 166.3.9.</w:t>
      </w:r>
    </w:p>
    <w:p w:rsidR="00084A99" w:rsidRDefault="00481C23" w:rsidP="00084A99">
      <w:pPr>
        <w:tabs>
          <w:tab w:val="left" w:pos="567"/>
          <w:tab w:val="left" w:pos="709"/>
          <w:tab w:val="left" w:pos="851"/>
          <w:tab w:val="left" w:pos="1276"/>
        </w:tabs>
        <w:spacing w:after="0" w:line="240" w:lineRule="auto"/>
        <w:ind w:firstLine="709"/>
        <w:jc w:val="both"/>
        <w:rPr>
          <w:rFonts w:ascii="Times New Roman" w:hAnsi="Times New Roman"/>
          <w:sz w:val="28"/>
          <w:szCs w:val="28"/>
        </w:rPr>
      </w:pPr>
      <w:r w:rsidRPr="0012004C">
        <w:rPr>
          <w:rFonts w:ascii="Times New Roman" w:hAnsi="Times New Roman"/>
          <w:b/>
          <w:sz w:val="28"/>
          <w:szCs w:val="28"/>
        </w:rPr>
        <w:t>5.</w:t>
      </w:r>
      <w:r w:rsidRPr="0012004C">
        <w:rPr>
          <w:rFonts w:ascii="Times New Roman" w:hAnsi="Times New Roman"/>
          <w:sz w:val="28"/>
          <w:szCs w:val="28"/>
        </w:rPr>
        <w:t xml:space="preserve"> </w:t>
      </w:r>
      <w:r w:rsidR="007A4906" w:rsidRPr="0012004C">
        <w:rPr>
          <w:rFonts w:ascii="Times New Roman" w:hAnsi="Times New Roman"/>
          <w:sz w:val="28"/>
          <w:szCs w:val="28"/>
        </w:rPr>
        <w:t>У новому п. 197.25 ст. 197 ПК</w:t>
      </w:r>
      <w:r w:rsidR="00084A99" w:rsidRPr="0012004C">
        <w:rPr>
          <w:rFonts w:ascii="Times New Roman" w:hAnsi="Times New Roman"/>
          <w:sz w:val="28"/>
          <w:szCs w:val="28"/>
        </w:rPr>
        <w:t>, згідно з яким «звільняються від оподаткування операції з: постачання на митній території України товарів/послуг, що здійснюються на підставі та на виконання договору між</w:t>
      </w:r>
      <w:r w:rsidR="00084A99" w:rsidRPr="00084A99">
        <w:rPr>
          <w:rFonts w:ascii="Times New Roman" w:hAnsi="Times New Roman"/>
          <w:sz w:val="28"/>
          <w:szCs w:val="28"/>
        </w:rPr>
        <w:t xml:space="preserve"> меценатом спорту та набувачем меценатської допомоги та/або кінцевим бенефіціаром меценатської допомоги відповідно до Закону України </w:t>
      </w:r>
      <w:r w:rsidR="00084A99">
        <w:rPr>
          <w:rFonts w:ascii="Times New Roman" w:hAnsi="Times New Roman"/>
          <w:sz w:val="28"/>
          <w:szCs w:val="28"/>
        </w:rPr>
        <w:br/>
        <w:t>«</w:t>
      </w:r>
      <w:r w:rsidR="00084A99" w:rsidRPr="00084A99">
        <w:rPr>
          <w:rFonts w:ascii="Times New Roman" w:hAnsi="Times New Roman"/>
          <w:sz w:val="28"/>
          <w:szCs w:val="28"/>
        </w:rPr>
        <w:t>Про меценатство у фізичній культурі і спорті</w:t>
      </w:r>
      <w:r w:rsidR="00084A99">
        <w:rPr>
          <w:rFonts w:ascii="Times New Roman" w:hAnsi="Times New Roman"/>
          <w:sz w:val="28"/>
          <w:szCs w:val="28"/>
        </w:rPr>
        <w:t>»</w:t>
      </w:r>
      <w:r w:rsidR="00084A99" w:rsidRPr="00084A99">
        <w:rPr>
          <w:rFonts w:ascii="Times New Roman" w:hAnsi="Times New Roman"/>
          <w:sz w:val="28"/>
          <w:szCs w:val="28"/>
        </w:rPr>
        <w:t>;</w:t>
      </w:r>
      <w:r w:rsidR="00084A99">
        <w:rPr>
          <w:rFonts w:ascii="Times New Roman" w:hAnsi="Times New Roman"/>
          <w:sz w:val="28"/>
          <w:szCs w:val="28"/>
        </w:rPr>
        <w:t xml:space="preserve"> </w:t>
      </w:r>
      <w:r w:rsidR="00084A99" w:rsidRPr="00084A99">
        <w:rPr>
          <w:rFonts w:ascii="Times New Roman" w:hAnsi="Times New Roman"/>
          <w:sz w:val="28"/>
          <w:szCs w:val="28"/>
        </w:rPr>
        <w:t xml:space="preserve">ввезення на митну територію України майна як меценатської допомоги, наданої згідно із Законом України </w:t>
      </w:r>
      <w:r w:rsidR="00084A99">
        <w:rPr>
          <w:rFonts w:ascii="Times New Roman" w:hAnsi="Times New Roman"/>
          <w:sz w:val="28"/>
          <w:szCs w:val="28"/>
        </w:rPr>
        <w:t>«</w:t>
      </w:r>
      <w:r w:rsidR="00084A99" w:rsidRPr="00084A99">
        <w:rPr>
          <w:rFonts w:ascii="Times New Roman" w:hAnsi="Times New Roman"/>
          <w:sz w:val="28"/>
          <w:szCs w:val="28"/>
        </w:rPr>
        <w:t>Про меценатство у фізичній культурі і спорті</w:t>
      </w:r>
      <w:r w:rsidR="00084A99">
        <w:rPr>
          <w:rFonts w:ascii="Times New Roman" w:hAnsi="Times New Roman"/>
          <w:sz w:val="28"/>
          <w:szCs w:val="28"/>
        </w:rPr>
        <w:t>»:</w:t>
      </w:r>
    </w:p>
    <w:p w:rsidR="00084A99" w:rsidRDefault="00084A99" w:rsidP="00101E25">
      <w:pPr>
        <w:tabs>
          <w:tab w:val="left" w:pos="567"/>
          <w:tab w:val="left" w:pos="709"/>
          <w:tab w:val="left" w:pos="851"/>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 xml:space="preserve">по-перше, </w:t>
      </w:r>
      <w:r w:rsidR="007A4906">
        <w:rPr>
          <w:rFonts w:ascii="Times New Roman" w:hAnsi="Times New Roman"/>
          <w:sz w:val="28"/>
          <w:szCs w:val="28"/>
        </w:rPr>
        <w:t>вбачається доцільним зробити виняток для підакцизних товарів</w:t>
      </w:r>
      <w:r>
        <w:rPr>
          <w:rFonts w:ascii="Times New Roman" w:hAnsi="Times New Roman"/>
          <w:sz w:val="28"/>
          <w:szCs w:val="28"/>
        </w:rPr>
        <w:t>;</w:t>
      </w:r>
    </w:p>
    <w:p w:rsidR="005C34AA" w:rsidRDefault="00084A99" w:rsidP="00101E25">
      <w:pPr>
        <w:tabs>
          <w:tab w:val="left" w:pos="567"/>
          <w:tab w:val="left" w:pos="709"/>
          <w:tab w:val="left" w:pos="851"/>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по-друге, слід зазначити (в абз. 3 цього пункту)</w:t>
      </w:r>
      <w:r w:rsidR="005C34AA">
        <w:rPr>
          <w:rFonts w:ascii="Times New Roman" w:hAnsi="Times New Roman"/>
          <w:sz w:val="28"/>
          <w:szCs w:val="28"/>
        </w:rPr>
        <w:t>, що йдеться про ввезення на митну територію України в митному режимі імпорту відповідних товарів;</w:t>
      </w:r>
    </w:p>
    <w:p w:rsidR="00481C23" w:rsidRDefault="005C34AA" w:rsidP="00101E25">
      <w:pPr>
        <w:tabs>
          <w:tab w:val="left" w:pos="567"/>
          <w:tab w:val="left" w:pos="709"/>
          <w:tab w:val="left" w:pos="851"/>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по-третє, вбачається логічним уточнити, що звільнення від оподаткування, передбачене ст. 197 ПК, засто</w:t>
      </w:r>
      <w:r w:rsidRPr="005C34AA">
        <w:rPr>
          <w:rFonts w:ascii="Times New Roman" w:hAnsi="Times New Roman"/>
          <w:color w:val="000000" w:themeColor="text1"/>
          <w:sz w:val="28"/>
          <w:szCs w:val="28"/>
        </w:rPr>
        <w:t xml:space="preserve">совується щодо операцій з </w:t>
      </w:r>
      <w:r w:rsidRPr="005C34AA">
        <w:rPr>
          <w:rStyle w:val="a6"/>
          <w:rFonts w:ascii="Times New Roman" w:hAnsi="Times New Roman"/>
          <w:color w:val="000000" w:themeColor="text1"/>
          <w:sz w:val="28"/>
          <w:szCs w:val="28"/>
          <w:u w:val="none"/>
          <w:bdr w:val="none" w:sz="0" w:space="0" w:color="auto" w:frame="1"/>
        </w:rPr>
        <w:t>ввезення на митну територію України в митному режимі імпорту товарів (крім підакцизних), що надаються як меценатська допомога відповідно до Закону України «Про меценатство у фізичній культурі і спорті», якщо такі товари звільнені від оподаткування ввізним митом згідно з відповідними положеннями ст. 287 Митного кодексу України.</w:t>
      </w:r>
    </w:p>
    <w:p w:rsidR="009728AC" w:rsidRPr="0012004C" w:rsidRDefault="009728AC" w:rsidP="009728AC">
      <w:pPr>
        <w:tabs>
          <w:tab w:val="left" w:pos="567"/>
          <w:tab w:val="left" w:pos="851"/>
          <w:tab w:val="left" w:pos="993"/>
          <w:tab w:val="left" w:pos="1276"/>
        </w:tabs>
        <w:spacing w:after="0" w:line="240" w:lineRule="auto"/>
        <w:ind w:firstLine="709"/>
        <w:jc w:val="both"/>
        <w:rPr>
          <w:rFonts w:ascii="Times New Roman" w:hAnsi="Times New Roman"/>
          <w:sz w:val="28"/>
          <w:szCs w:val="28"/>
        </w:rPr>
      </w:pPr>
      <w:r w:rsidRPr="00B17756">
        <w:rPr>
          <w:rFonts w:ascii="Times New Roman" w:hAnsi="Times New Roman"/>
          <w:b/>
          <w:sz w:val="28"/>
          <w:szCs w:val="28"/>
        </w:rPr>
        <w:t>6.</w:t>
      </w:r>
      <w:r w:rsidRPr="00B17756">
        <w:rPr>
          <w:rFonts w:ascii="Times New Roman" w:hAnsi="Times New Roman"/>
          <w:b/>
          <w:sz w:val="28"/>
          <w:szCs w:val="28"/>
        </w:rPr>
        <w:tab/>
      </w:r>
      <w:r w:rsidRPr="00B17756">
        <w:rPr>
          <w:rFonts w:ascii="Times New Roman" w:hAnsi="Times New Roman"/>
          <w:sz w:val="28"/>
          <w:szCs w:val="28"/>
        </w:rPr>
        <w:t>Відповідно до нового п. «м» пп. 266.2.2 п. 266.2 ст. 262 ПК звільняються від оподаткування податком на</w:t>
      </w:r>
      <w:r w:rsidRPr="009728AC">
        <w:rPr>
          <w:rFonts w:ascii="Times New Roman" w:hAnsi="Times New Roman"/>
          <w:sz w:val="28"/>
          <w:szCs w:val="28"/>
        </w:rPr>
        <w:t xml:space="preserve"> нерухоме майно, відмінне від земельної ділянки, «об’єкти житлової і нежитлової нерухомості, що були отримані у власність </w:t>
      </w:r>
      <w:r w:rsidRPr="0012004C">
        <w:rPr>
          <w:rFonts w:ascii="Times New Roman" w:hAnsi="Times New Roman"/>
          <w:sz w:val="28"/>
          <w:szCs w:val="28"/>
        </w:rPr>
        <w:t>набувачами меценатської допомоги або кінцевими бенефіціарами у порядку та відповідно до Закону України «Про меценатство у фізичній культурі і спорті»».</w:t>
      </w:r>
    </w:p>
    <w:p w:rsidR="00CD159C" w:rsidRPr="0012004C" w:rsidRDefault="009728AC" w:rsidP="009728AC">
      <w:pPr>
        <w:tabs>
          <w:tab w:val="left" w:pos="567"/>
          <w:tab w:val="left" w:pos="709"/>
          <w:tab w:val="left" w:pos="851"/>
          <w:tab w:val="left" w:pos="1276"/>
        </w:tabs>
        <w:spacing w:after="0" w:line="240" w:lineRule="auto"/>
        <w:ind w:firstLine="709"/>
        <w:jc w:val="both"/>
        <w:rPr>
          <w:rFonts w:ascii="Times New Roman" w:hAnsi="Times New Roman"/>
          <w:sz w:val="28"/>
          <w:szCs w:val="28"/>
        </w:rPr>
      </w:pPr>
      <w:r w:rsidRPr="0012004C">
        <w:rPr>
          <w:rFonts w:ascii="Times New Roman" w:hAnsi="Times New Roman"/>
          <w:sz w:val="28"/>
          <w:szCs w:val="28"/>
        </w:rPr>
        <w:t xml:space="preserve">Зауважимо, що </w:t>
      </w:r>
      <w:r w:rsidR="000205EA" w:rsidRPr="0012004C">
        <w:rPr>
          <w:rFonts w:ascii="Times New Roman" w:hAnsi="Times New Roman"/>
          <w:sz w:val="28"/>
          <w:szCs w:val="28"/>
        </w:rPr>
        <w:t xml:space="preserve">у </w:t>
      </w:r>
      <w:r w:rsidRPr="0012004C">
        <w:rPr>
          <w:rFonts w:ascii="Times New Roman" w:hAnsi="Times New Roman"/>
          <w:sz w:val="28"/>
          <w:szCs w:val="28"/>
        </w:rPr>
        <w:t xml:space="preserve">ПК </w:t>
      </w:r>
      <w:r w:rsidR="00CD3909" w:rsidRPr="0012004C">
        <w:rPr>
          <w:rFonts w:ascii="Times New Roman" w:hAnsi="Times New Roman"/>
          <w:sz w:val="28"/>
          <w:szCs w:val="28"/>
        </w:rPr>
        <w:t>у</w:t>
      </w:r>
      <w:r w:rsidRPr="0012004C">
        <w:rPr>
          <w:rFonts w:ascii="Times New Roman" w:hAnsi="Times New Roman"/>
          <w:sz w:val="28"/>
          <w:szCs w:val="28"/>
        </w:rPr>
        <w:t>же передбачено пільги із вказаного податку для деяких спортивних об’єктів нерухомості (пп.</w:t>
      </w:r>
      <w:r w:rsidR="00CD159C" w:rsidRPr="0012004C">
        <w:rPr>
          <w:rFonts w:ascii="Times New Roman" w:hAnsi="Times New Roman"/>
          <w:sz w:val="28"/>
          <w:szCs w:val="28"/>
        </w:rPr>
        <w:t>пп.</w:t>
      </w:r>
      <w:r w:rsidRPr="0012004C">
        <w:rPr>
          <w:rFonts w:ascii="Times New Roman" w:hAnsi="Times New Roman"/>
          <w:sz w:val="28"/>
          <w:szCs w:val="28"/>
        </w:rPr>
        <w:t xml:space="preserve"> «й», «к» пп. 266.2.2 п. 266.2 ст. 266 ПК)</w:t>
      </w:r>
      <w:r w:rsidR="00CD159C" w:rsidRPr="0012004C">
        <w:rPr>
          <w:rFonts w:ascii="Times New Roman" w:hAnsi="Times New Roman"/>
          <w:sz w:val="28"/>
          <w:szCs w:val="28"/>
        </w:rPr>
        <w:t>, у зв’язку із чим, з метою забезпечення</w:t>
      </w:r>
      <w:r w:rsidR="00CD159C">
        <w:rPr>
          <w:rFonts w:ascii="Times New Roman" w:hAnsi="Times New Roman"/>
          <w:sz w:val="28"/>
          <w:szCs w:val="28"/>
        </w:rPr>
        <w:t xml:space="preserve"> належного </w:t>
      </w:r>
      <w:r w:rsidR="00CD159C" w:rsidRPr="0012004C">
        <w:rPr>
          <w:rFonts w:ascii="Times New Roman" w:hAnsi="Times New Roman"/>
          <w:sz w:val="28"/>
          <w:szCs w:val="28"/>
        </w:rPr>
        <w:t xml:space="preserve">правозастосування, відповідні положення </w:t>
      </w:r>
      <w:r w:rsidR="00904662" w:rsidRPr="0012004C">
        <w:rPr>
          <w:rFonts w:ascii="Times New Roman" w:hAnsi="Times New Roman"/>
          <w:sz w:val="28"/>
          <w:szCs w:val="28"/>
        </w:rPr>
        <w:t xml:space="preserve">вбачається </w:t>
      </w:r>
      <w:r w:rsidR="00CD159C" w:rsidRPr="0012004C">
        <w:rPr>
          <w:rFonts w:ascii="Times New Roman" w:hAnsi="Times New Roman"/>
          <w:sz w:val="28"/>
          <w:szCs w:val="28"/>
        </w:rPr>
        <w:t>доцільн</w:t>
      </w:r>
      <w:r w:rsidR="00904662" w:rsidRPr="0012004C">
        <w:rPr>
          <w:rFonts w:ascii="Times New Roman" w:hAnsi="Times New Roman"/>
          <w:sz w:val="28"/>
          <w:szCs w:val="28"/>
        </w:rPr>
        <w:t>им</w:t>
      </w:r>
      <w:r w:rsidR="00CD159C" w:rsidRPr="0012004C">
        <w:rPr>
          <w:rFonts w:ascii="Times New Roman" w:hAnsi="Times New Roman"/>
          <w:sz w:val="28"/>
          <w:szCs w:val="28"/>
        </w:rPr>
        <w:t xml:space="preserve"> узгодити між собою.</w:t>
      </w:r>
    </w:p>
    <w:p w:rsidR="00296D41" w:rsidRPr="0012004C" w:rsidRDefault="00296D41" w:rsidP="00296D41">
      <w:pPr>
        <w:tabs>
          <w:tab w:val="left" w:pos="567"/>
          <w:tab w:val="left" w:pos="709"/>
          <w:tab w:val="left" w:pos="993"/>
          <w:tab w:val="left" w:pos="1276"/>
        </w:tabs>
        <w:spacing w:after="0" w:line="240" w:lineRule="auto"/>
        <w:ind w:firstLine="709"/>
        <w:jc w:val="both"/>
        <w:rPr>
          <w:rFonts w:ascii="Times New Roman" w:hAnsi="Times New Roman"/>
          <w:sz w:val="28"/>
          <w:szCs w:val="28"/>
        </w:rPr>
      </w:pPr>
      <w:r w:rsidRPr="0012004C">
        <w:rPr>
          <w:rFonts w:ascii="Times New Roman" w:hAnsi="Times New Roman"/>
          <w:b/>
          <w:sz w:val="28"/>
          <w:szCs w:val="28"/>
        </w:rPr>
        <w:t>7.</w:t>
      </w:r>
      <w:r w:rsidRPr="0012004C">
        <w:rPr>
          <w:rFonts w:ascii="Times New Roman" w:hAnsi="Times New Roman"/>
          <w:sz w:val="28"/>
          <w:szCs w:val="28"/>
        </w:rPr>
        <w:tab/>
        <w:t>Реалізація положень проекту може призвести до зменшення надходжень державного та місцевих бюджетів. При цьому, належного  фінансово-економічного обґрунтування (включаючи відповідні розрахунки), а також пропозицій до законодавчих актів України щодо скорочення витрат та/або джерел додаткових надходжень бюджету для досягнення його збалансованості до проекту не надано, що не відповідає вимогам ч. 1 ст. 27 Бюджетного кодексу України, ч. 3 ст. 91 Регламенту Верховної Ради</w:t>
      </w:r>
      <w:r w:rsidR="000205EA" w:rsidRPr="0012004C">
        <w:rPr>
          <w:rFonts w:ascii="Times New Roman" w:hAnsi="Times New Roman"/>
          <w:sz w:val="28"/>
          <w:szCs w:val="28"/>
        </w:rPr>
        <w:t xml:space="preserve"> України</w:t>
      </w:r>
      <w:r w:rsidRPr="0012004C">
        <w:rPr>
          <w:rFonts w:ascii="Times New Roman" w:hAnsi="Times New Roman"/>
          <w:sz w:val="28"/>
          <w:szCs w:val="28"/>
        </w:rPr>
        <w:t xml:space="preserve">. </w:t>
      </w:r>
    </w:p>
    <w:p w:rsidR="00296D41" w:rsidRPr="0012004C" w:rsidRDefault="00296D41" w:rsidP="00296D41">
      <w:pPr>
        <w:tabs>
          <w:tab w:val="left" w:pos="567"/>
          <w:tab w:val="left" w:pos="709"/>
          <w:tab w:val="left" w:pos="993"/>
          <w:tab w:val="left" w:pos="1276"/>
        </w:tabs>
        <w:spacing w:after="0" w:line="240" w:lineRule="auto"/>
        <w:ind w:firstLine="709"/>
        <w:jc w:val="both"/>
        <w:rPr>
          <w:rFonts w:ascii="Times New Roman" w:hAnsi="Times New Roman"/>
          <w:sz w:val="28"/>
          <w:szCs w:val="28"/>
        </w:rPr>
      </w:pPr>
      <w:r w:rsidRPr="0012004C">
        <w:rPr>
          <w:rFonts w:ascii="Times New Roman" w:hAnsi="Times New Roman"/>
          <w:sz w:val="28"/>
          <w:szCs w:val="28"/>
        </w:rPr>
        <w:t>Також відповідно до вимог ст. 103 Бюджетного кодексу України надання державою податкових</w:t>
      </w:r>
      <w:r w:rsidRPr="00B17756">
        <w:rPr>
          <w:rFonts w:ascii="Times New Roman" w:hAnsi="Times New Roman"/>
          <w:sz w:val="28"/>
          <w:szCs w:val="28"/>
        </w:rPr>
        <w:t xml:space="preserve"> 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w:t>
      </w:r>
    </w:p>
    <w:p w:rsidR="00A7373D" w:rsidRPr="0012004C" w:rsidRDefault="0078048C" w:rsidP="0078048C">
      <w:pPr>
        <w:tabs>
          <w:tab w:val="left" w:pos="567"/>
          <w:tab w:val="left" w:pos="709"/>
          <w:tab w:val="left" w:pos="993"/>
          <w:tab w:val="left" w:pos="1276"/>
        </w:tabs>
        <w:spacing w:after="0" w:line="240" w:lineRule="auto"/>
        <w:ind w:firstLine="709"/>
        <w:jc w:val="both"/>
        <w:rPr>
          <w:rFonts w:ascii="Times New Roman" w:hAnsi="Times New Roman"/>
          <w:sz w:val="28"/>
          <w:szCs w:val="28"/>
        </w:rPr>
      </w:pPr>
      <w:r w:rsidRPr="0012004C">
        <w:rPr>
          <w:rFonts w:ascii="Times New Roman" w:hAnsi="Times New Roman"/>
          <w:sz w:val="28"/>
          <w:szCs w:val="28"/>
        </w:rPr>
        <w:lastRenderedPageBreak/>
        <w:t xml:space="preserve">Принагідно зауважимо, що, у цілому не заперечуючи щодо можливості встановлення окремих податкових преференцій для надавачів та отримувачів меценатської допомоги у вказаній сфері, разом із тим, </w:t>
      </w:r>
      <w:r w:rsidR="00A7373D" w:rsidRPr="0012004C">
        <w:rPr>
          <w:rFonts w:ascii="Times New Roman" w:hAnsi="Times New Roman"/>
          <w:sz w:val="28"/>
          <w:szCs w:val="28"/>
        </w:rPr>
        <w:t xml:space="preserve">при встановленні рівня такого </w:t>
      </w:r>
      <w:r w:rsidRPr="0012004C">
        <w:rPr>
          <w:rFonts w:ascii="Times New Roman" w:hAnsi="Times New Roman"/>
          <w:sz w:val="28"/>
          <w:szCs w:val="28"/>
        </w:rPr>
        <w:t>податков</w:t>
      </w:r>
      <w:r w:rsidR="00A7373D" w:rsidRPr="0012004C">
        <w:rPr>
          <w:rFonts w:ascii="Times New Roman" w:hAnsi="Times New Roman"/>
          <w:sz w:val="28"/>
          <w:szCs w:val="28"/>
        </w:rPr>
        <w:t>ого</w:t>
      </w:r>
      <w:r w:rsidRPr="0012004C">
        <w:rPr>
          <w:rFonts w:ascii="Times New Roman" w:hAnsi="Times New Roman"/>
          <w:sz w:val="28"/>
          <w:szCs w:val="28"/>
        </w:rPr>
        <w:t xml:space="preserve"> стимулювання</w:t>
      </w:r>
      <w:r w:rsidR="00A7373D" w:rsidRPr="0012004C">
        <w:rPr>
          <w:rFonts w:ascii="Times New Roman" w:hAnsi="Times New Roman"/>
          <w:sz w:val="28"/>
          <w:szCs w:val="28"/>
        </w:rPr>
        <w:t>, на наш погляд, слід виходити з наявної фінансової спроможності бюджетної системи щодо реалізації цілей державного управління та природи меценатства, яке</w:t>
      </w:r>
      <w:r w:rsidR="000205EA" w:rsidRPr="0012004C">
        <w:rPr>
          <w:rFonts w:ascii="Times New Roman" w:hAnsi="Times New Roman"/>
          <w:sz w:val="28"/>
          <w:szCs w:val="28"/>
        </w:rPr>
        <w:t>,</w:t>
      </w:r>
      <w:r w:rsidR="00A7373D" w:rsidRPr="0012004C">
        <w:rPr>
          <w:rFonts w:ascii="Times New Roman" w:hAnsi="Times New Roman"/>
          <w:sz w:val="28"/>
          <w:szCs w:val="28"/>
        </w:rPr>
        <w:t xml:space="preserve"> апріорі</w:t>
      </w:r>
      <w:r w:rsidR="000205EA" w:rsidRPr="0012004C">
        <w:rPr>
          <w:rFonts w:ascii="Times New Roman" w:hAnsi="Times New Roman"/>
          <w:sz w:val="28"/>
          <w:szCs w:val="28"/>
        </w:rPr>
        <w:t>,</w:t>
      </w:r>
      <w:r w:rsidR="00A7373D" w:rsidRPr="0012004C">
        <w:rPr>
          <w:rFonts w:ascii="Times New Roman" w:hAnsi="Times New Roman"/>
          <w:sz w:val="28"/>
          <w:szCs w:val="28"/>
        </w:rPr>
        <w:t xml:space="preserve"> є </w:t>
      </w:r>
      <w:r w:rsidRPr="0012004C">
        <w:rPr>
          <w:rFonts w:ascii="Times New Roman" w:hAnsi="Times New Roman"/>
          <w:sz w:val="28"/>
          <w:szCs w:val="28"/>
        </w:rPr>
        <w:t>добровільним</w:t>
      </w:r>
      <w:r w:rsidR="00A7373D" w:rsidRPr="0012004C">
        <w:rPr>
          <w:rFonts w:ascii="Times New Roman" w:hAnsi="Times New Roman"/>
          <w:sz w:val="28"/>
          <w:szCs w:val="28"/>
        </w:rPr>
        <w:t xml:space="preserve"> та </w:t>
      </w:r>
      <w:r w:rsidRPr="0012004C">
        <w:rPr>
          <w:rFonts w:ascii="Times New Roman" w:hAnsi="Times New Roman"/>
          <w:sz w:val="28"/>
          <w:szCs w:val="28"/>
        </w:rPr>
        <w:t>безкорисливим</w:t>
      </w:r>
      <w:r w:rsidR="00A7373D" w:rsidRPr="0012004C">
        <w:rPr>
          <w:rFonts w:ascii="Times New Roman" w:hAnsi="Times New Roman"/>
          <w:sz w:val="28"/>
          <w:szCs w:val="28"/>
        </w:rPr>
        <w:t>.</w:t>
      </w:r>
    </w:p>
    <w:p w:rsidR="009663E1" w:rsidRPr="0012004C" w:rsidRDefault="00296D41" w:rsidP="00101E25">
      <w:pPr>
        <w:tabs>
          <w:tab w:val="left" w:pos="567"/>
          <w:tab w:val="left" w:pos="709"/>
          <w:tab w:val="left" w:pos="993"/>
          <w:tab w:val="left" w:pos="1276"/>
        </w:tabs>
        <w:spacing w:after="0" w:line="240" w:lineRule="auto"/>
        <w:ind w:firstLine="709"/>
        <w:jc w:val="both"/>
        <w:rPr>
          <w:rFonts w:ascii="Times New Roman" w:eastAsia="font328" w:hAnsi="Times New Roman"/>
          <w:color w:val="000000"/>
          <w:sz w:val="28"/>
          <w:szCs w:val="28"/>
        </w:rPr>
      </w:pPr>
      <w:r w:rsidRPr="0012004C">
        <w:rPr>
          <w:rFonts w:ascii="Times New Roman" w:hAnsi="Times New Roman"/>
          <w:b/>
          <w:sz w:val="28"/>
          <w:szCs w:val="28"/>
        </w:rPr>
        <w:t>8.</w:t>
      </w:r>
      <w:r w:rsidRPr="0012004C">
        <w:rPr>
          <w:rFonts w:ascii="Times New Roman" w:hAnsi="Times New Roman"/>
          <w:sz w:val="28"/>
          <w:szCs w:val="28"/>
        </w:rPr>
        <w:t xml:space="preserve"> </w:t>
      </w:r>
      <w:r w:rsidR="009663E1" w:rsidRPr="0012004C">
        <w:rPr>
          <w:rFonts w:ascii="Times New Roman" w:hAnsi="Times New Roman"/>
          <w:sz w:val="28"/>
          <w:szCs w:val="28"/>
        </w:rPr>
        <w:t xml:space="preserve">Пропозиція розділу III проекту щодо набрання чинності Закону з дня його опублікування не узгоджується з принципом стабільності податкового законодавства, визначеним у ст. 4 </w:t>
      </w:r>
      <w:r w:rsidR="000205EA" w:rsidRPr="0012004C">
        <w:rPr>
          <w:rFonts w:ascii="Times New Roman" w:hAnsi="Times New Roman"/>
          <w:sz w:val="28"/>
          <w:szCs w:val="28"/>
        </w:rPr>
        <w:t>ПК</w:t>
      </w:r>
      <w:r w:rsidR="009663E1" w:rsidRPr="0012004C">
        <w:rPr>
          <w:rFonts w:ascii="Times New Roman" w:hAnsi="Times New Roman"/>
          <w:sz w:val="28"/>
          <w:szCs w:val="28"/>
        </w:rPr>
        <w:t>, за яким податки та збори, їх ставки, а також податкові пільги не можуть змінюватися протягом бюджетного року</w:t>
      </w:r>
      <w:r w:rsidR="00101E25" w:rsidRPr="0012004C">
        <w:rPr>
          <w:rFonts w:ascii="Times New Roman" w:hAnsi="Times New Roman"/>
          <w:sz w:val="28"/>
          <w:szCs w:val="28"/>
        </w:rPr>
        <w:t xml:space="preserve">, а також </w:t>
      </w:r>
      <w:r w:rsidR="000205EA" w:rsidRPr="0012004C">
        <w:rPr>
          <w:rFonts w:ascii="Times New Roman" w:hAnsi="Times New Roman"/>
          <w:sz w:val="28"/>
          <w:szCs w:val="28"/>
        </w:rPr>
        <w:t>зі</w:t>
      </w:r>
      <w:r w:rsidR="0012004C" w:rsidRPr="0012004C">
        <w:rPr>
          <w:rFonts w:ascii="Times New Roman" w:hAnsi="Times New Roman"/>
          <w:sz w:val="28"/>
          <w:szCs w:val="28"/>
        </w:rPr>
        <w:t xml:space="preserve"> </w:t>
      </w:r>
      <w:r w:rsidR="00101E25" w:rsidRPr="0012004C">
        <w:rPr>
          <w:rFonts w:ascii="Times New Roman" w:hAnsi="Times New Roman"/>
          <w:sz w:val="28"/>
          <w:szCs w:val="28"/>
        </w:rPr>
        <w:t>с</w:t>
      </w:r>
      <w:r w:rsidR="009663E1" w:rsidRPr="0012004C">
        <w:rPr>
          <w:rFonts w:ascii="Times New Roman" w:eastAsia="font328" w:hAnsi="Times New Roman"/>
          <w:color w:val="000000"/>
          <w:sz w:val="28"/>
          <w:szCs w:val="28"/>
        </w:rPr>
        <w:t>т. 27 Бюджетного кодексу України, згідно з як</w:t>
      </w:r>
      <w:r w:rsidR="00101E25" w:rsidRPr="0012004C">
        <w:rPr>
          <w:rFonts w:ascii="Times New Roman" w:eastAsia="font328" w:hAnsi="Times New Roman"/>
          <w:color w:val="000000"/>
          <w:sz w:val="28"/>
          <w:szCs w:val="28"/>
        </w:rPr>
        <w:t>ою</w:t>
      </w:r>
      <w:r w:rsidR="009663E1" w:rsidRPr="0012004C">
        <w:rPr>
          <w:rFonts w:ascii="Times New Roman" w:eastAsia="font328" w:hAnsi="Times New Roman"/>
          <w:color w:val="000000"/>
          <w:sz w:val="28"/>
          <w:szCs w:val="28"/>
        </w:rPr>
        <w:t xml:space="preserve"> «</w:t>
      </w:r>
      <w:r w:rsidR="00101E25" w:rsidRPr="0012004C">
        <w:rPr>
          <w:rFonts w:ascii="Times New Roman" w:eastAsia="font328" w:hAnsi="Times New Roman"/>
          <w:color w:val="000000"/>
          <w:sz w:val="28"/>
          <w:szCs w:val="28"/>
        </w:rPr>
        <w:t>з</w:t>
      </w:r>
      <w:r w:rsidR="009663E1" w:rsidRPr="0012004C">
        <w:rPr>
          <w:rFonts w:ascii="Times New Roman" w:eastAsia="font328" w:hAnsi="Times New Roman"/>
          <w:color w:val="000000"/>
          <w:sz w:val="28"/>
          <w:szCs w:val="28"/>
        </w:rPr>
        <w:t>акони України або їх окремі положення, які впливають на показники</w:t>
      </w:r>
      <w:r w:rsidR="009663E1" w:rsidRPr="00B17756">
        <w:rPr>
          <w:rFonts w:ascii="Times New Roman" w:eastAsia="font328" w:hAnsi="Times New Roman"/>
          <w:color w:val="000000"/>
          <w:sz w:val="28"/>
          <w:szCs w:val="28"/>
        </w:rPr>
        <w:t xml:space="preserve"> бюджету (зменшують надходження бюджету та/або збільшують витрати бюджету) і приймаються</w:t>
      </w:r>
      <w:r w:rsidR="00101E25">
        <w:rPr>
          <w:rFonts w:ascii="Times New Roman" w:eastAsia="font328" w:hAnsi="Times New Roman"/>
          <w:color w:val="000000"/>
          <w:sz w:val="28"/>
          <w:szCs w:val="28"/>
        </w:rPr>
        <w:t xml:space="preserve"> </w:t>
      </w:r>
      <w:r w:rsidR="009663E1" w:rsidRPr="00B17756">
        <w:rPr>
          <w:rFonts w:ascii="Times New Roman" w:eastAsia="font328" w:hAnsi="Times New Roman"/>
          <w:color w:val="000000"/>
          <w:sz w:val="28"/>
          <w:szCs w:val="28"/>
        </w:rPr>
        <w:t xml:space="preserve">не пізніше 15 </w:t>
      </w:r>
      <w:r w:rsidR="009663E1" w:rsidRPr="0012004C">
        <w:rPr>
          <w:rFonts w:ascii="Times New Roman" w:eastAsia="font328" w:hAnsi="Times New Roman"/>
          <w:color w:val="000000"/>
          <w:sz w:val="28"/>
          <w:szCs w:val="28"/>
        </w:rPr>
        <w:t>липня року, що передує плановому, вводяться в дію не раніше початку планового бюджетного періоду».</w:t>
      </w:r>
    </w:p>
    <w:p w:rsidR="009663E1" w:rsidRPr="0012004C" w:rsidRDefault="00296D41" w:rsidP="00101E25">
      <w:pPr>
        <w:spacing w:after="0" w:line="240" w:lineRule="auto"/>
        <w:ind w:firstLine="709"/>
        <w:jc w:val="both"/>
        <w:rPr>
          <w:rFonts w:ascii="Times New Roman" w:hAnsi="Times New Roman"/>
          <w:sz w:val="28"/>
          <w:szCs w:val="28"/>
        </w:rPr>
      </w:pPr>
      <w:r w:rsidRPr="0012004C">
        <w:rPr>
          <w:rFonts w:ascii="Times New Roman" w:hAnsi="Times New Roman"/>
          <w:b/>
          <w:sz w:val="28"/>
          <w:szCs w:val="28"/>
        </w:rPr>
        <w:t>9</w:t>
      </w:r>
      <w:r w:rsidR="009663E1" w:rsidRPr="0012004C">
        <w:rPr>
          <w:rFonts w:ascii="Times New Roman" w:hAnsi="Times New Roman"/>
          <w:b/>
          <w:sz w:val="28"/>
          <w:szCs w:val="28"/>
        </w:rPr>
        <w:t>.</w:t>
      </w:r>
      <w:r w:rsidR="009663E1" w:rsidRPr="0012004C">
        <w:rPr>
          <w:rFonts w:ascii="Times New Roman" w:hAnsi="Times New Roman"/>
          <w:sz w:val="28"/>
          <w:szCs w:val="28"/>
        </w:rPr>
        <w:t xml:space="preserve"> Звертаємо увагу, що відповідно до вимог законодавчої техніки закон про внесення змін до законодавчих актів має складатися з двох розділів: перший – внесення змін до відповідного законодавчого акту, другий – термін набрання чинності законом, що приймається, та доручення, що зумовлені його прийняттям. На відміну від таких вимог проект, що розглядається, складається з трьох розділів, а термін набрання ним чинності визначається після доручень Уряду.</w:t>
      </w:r>
    </w:p>
    <w:p w:rsidR="0007304D" w:rsidRPr="0012004C" w:rsidRDefault="00296D41" w:rsidP="0007304D">
      <w:pPr>
        <w:tabs>
          <w:tab w:val="left" w:pos="567"/>
          <w:tab w:val="left" w:pos="709"/>
          <w:tab w:val="left" w:pos="851"/>
          <w:tab w:val="left" w:pos="1276"/>
        </w:tabs>
        <w:spacing w:after="0" w:line="240" w:lineRule="auto"/>
        <w:ind w:firstLine="709"/>
        <w:jc w:val="both"/>
        <w:rPr>
          <w:rFonts w:ascii="Times New Roman" w:eastAsia="Times New Roman" w:hAnsi="Times New Roman"/>
          <w:sz w:val="28"/>
          <w:szCs w:val="28"/>
          <w:lang w:eastAsia="uk-UA"/>
        </w:rPr>
      </w:pPr>
      <w:r w:rsidRPr="0012004C">
        <w:rPr>
          <w:rFonts w:ascii="Times New Roman" w:eastAsia="font328" w:hAnsi="Times New Roman"/>
          <w:b/>
          <w:color w:val="000000"/>
          <w:sz w:val="28"/>
          <w:szCs w:val="28"/>
        </w:rPr>
        <w:t>10</w:t>
      </w:r>
      <w:r w:rsidR="0007304D" w:rsidRPr="0012004C">
        <w:rPr>
          <w:rFonts w:ascii="Times New Roman" w:eastAsia="font328" w:hAnsi="Times New Roman"/>
          <w:b/>
          <w:color w:val="000000"/>
          <w:sz w:val="28"/>
          <w:szCs w:val="28"/>
        </w:rPr>
        <w:t xml:space="preserve">. </w:t>
      </w:r>
      <w:r w:rsidR="0007304D" w:rsidRPr="0012004C">
        <w:rPr>
          <w:rFonts w:ascii="Times New Roman" w:hAnsi="Times New Roman"/>
          <w:sz w:val="28"/>
          <w:szCs w:val="28"/>
        </w:rPr>
        <w:t>Виходячи з вимог ст. 116 Конституції України, згідно з якою Кабінет Міністрів України забезпечує проведення податкової політики, щодо внесеного законопроекту доцільно отримати висновок Уряду.</w:t>
      </w:r>
    </w:p>
    <w:p w:rsidR="009663E1" w:rsidRPr="007A4906" w:rsidRDefault="002D72F7" w:rsidP="00101E25">
      <w:pPr>
        <w:spacing w:after="0" w:line="240" w:lineRule="auto"/>
        <w:ind w:firstLine="709"/>
        <w:jc w:val="both"/>
        <w:rPr>
          <w:rStyle w:val="rvts23"/>
          <w:rFonts w:ascii="Times New Roman" w:hAnsi="Times New Roman"/>
          <w:sz w:val="28"/>
          <w:szCs w:val="28"/>
        </w:rPr>
      </w:pPr>
      <w:r w:rsidRPr="0012004C">
        <w:rPr>
          <w:rFonts w:ascii="Times New Roman" w:hAnsi="Times New Roman"/>
          <w:b/>
          <w:sz w:val="28"/>
          <w:szCs w:val="28"/>
        </w:rPr>
        <w:t>1</w:t>
      </w:r>
      <w:r w:rsidR="00296D41" w:rsidRPr="0012004C">
        <w:rPr>
          <w:rFonts w:ascii="Times New Roman" w:hAnsi="Times New Roman"/>
          <w:b/>
          <w:sz w:val="28"/>
          <w:szCs w:val="28"/>
        </w:rPr>
        <w:t>1</w:t>
      </w:r>
      <w:r w:rsidR="009663E1" w:rsidRPr="0012004C">
        <w:rPr>
          <w:rFonts w:ascii="Times New Roman" w:hAnsi="Times New Roman"/>
          <w:b/>
          <w:sz w:val="28"/>
          <w:szCs w:val="28"/>
        </w:rPr>
        <w:t>.</w:t>
      </w:r>
      <w:r w:rsidR="009663E1" w:rsidRPr="0012004C">
        <w:rPr>
          <w:rFonts w:ascii="Times New Roman" w:hAnsi="Times New Roman"/>
          <w:sz w:val="28"/>
          <w:szCs w:val="28"/>
        </w:rPr>
        <w:t xml:space="preserve"> Зауважимо, що </w:t>
      </w:r>
      <w:r w:rsidR="009663E1" w:rsidRPr="0012004C">
        <w:rPr>
          <w:rStyle w:val="rvts23"/>
          <w:rFonts w:ascii="Times New Roman" w:hAnsi="Times New Roman"/>
          <w:sz w:val="28"/>
          <w:szCs w:val="28"/>
        </w:rPr>
        <w:t xml:space="preserve">на розгляді Верховної Ради України знаходиться проект Закону України «Про меценатство у фізичній культурі і спорті» </w:t>
      </w:r>
      <w:r w:rsidR="009663E1" w:rsidRPr="0012004C">
        <w:rPr>
          <w:rStyle w:val="rvts23"/>
          <w:rFonts w:ascii="Times New Roman" w:hAnsi="Times New Roman"/>
          <w:sz w:val="28"/>
          <w:szCs w:val="28"/>
        </w:rPr>
        <w:br/>
        <w:t xml:space="preserve">(реєстр. № 3469 від 13.05.2020), </w:t>
      </w:r>
      <w:r w:rsidR="00C725E2" w:rsidRPr="0012004C">
        <w:rPr>
          <w:rStyle w:val="rvts23"/>
          <w:rFonts w:ascii="Times New Roman" w:hAnsi="Times New Roman"/>
          <w:sz w:val="28"/>
          <w:szCs w:val="28"/>
        </w:rPr>
        <w:t>на який у проекті, що розглядається, містяться численні відсильні норми</w:t>
      </w:r>
      <w:r w:rsidR="000205EA" w:rsidRPr="0012004C">
        <w:rPr>
          <w:rStyle w:val="rvts23"/>
          <w:rFonts w:ascii="Times New Roman" w:hAnsi="Times New Roman"/>
          <w:sz w:val="28"/>
          <w:szCs w:val="28"/>
        </w:rPr>
        <w:t>,</w:t>
      </w:r>
      <w:r w:rsidR="00C725E2" w:rsidRPr="0012004C">
        <w:rPr>
          <w:rStyle w:val="rvts23"/>
          <w:rFonts w:ascii="Times New Roman" w:hAnsi="Times New Roman"/>
          <w:sz w:val="28"/>
          <w:szCs w:val="28"/>
        </w:rPr>
        <w:t xml:space="preserve"> що дає підстави вважати внесений проект </w:t>
      </w:r>
      <w:r w:rsidR="009663E1" w:rsidRPr="0012004C">
        <w:rPr>
          <w:rStyle w:val="rvts23"/>
          <w:rFonts w:ascii="Times New Roman" w:hAnsi="Times New Roman"/>
          <w:sz w:val="28"/>
          <w:szCs w:val="28"/>
        </w:rPr>
        <w:t>системно пов'язани</w:t>
      </w:r>
      <w:r w:rsidR="00FE5C31" w:rsidRPr="0012004C">
        <w:rPr>
          <w:rStyle w:val="rvts23"/>
          <w:rFonts w:ascii="Times New Roman" w:hAnsi="Times New Roman"/>
          <w:sz w:val="28"/>
          <w:szCs w:val="28"/>
        </w:rPr>
        <w:t>м</w:t>
      </w:r>
      <w:r w:rsidR="009663E1" w:rsidRPr="0012004C">
        <w:rPr>
          <w:rStyle w:val="rvts23"/>
          <w:rFonts w:ascii="Times New Roman" w:hAnsi="Times New Roman"/>
          <w:sz w:val="28"/>
          <w:szCs w:val="28"/>
        </w:rPr>
        <w:t xml:space="preserve"> </w:t>
      </w:r>
      <w:r w:rsidR="00C725E2" w:rsidRPr="0012004C">
        <w:rPr>
          <w:rStyle w:val="rvts23"/>
          <w:rFonts w:ascii="Times New Roman" w:hAnsi="Times New Roman"/>
          <w:sz w:val="28"/>
          <w:szCs w:val="28"/>
        </w:rPr>
        <w:t xml:space="preserve">з проектом </w:t>
      </w:r>
      <w:r w:rsidR="000205EA" w:rsidRPr="0012004C">
        <w:rPr>
          <w:rStyle w:val="rvts23"/>
          <w:rFonts w:ascii="Times New Roman" w:hAnsi="Times New Roman"/>
          <w:sz w:val="28"/>
          <w:szCs w:val="28"/>
        </w:rPr>
        <w:t xml:space="preserve">реєстр. </w:t>
      </w:r>
      <w:r w:rsidR="00C725E2" w:rsidRPr="0012004C">
        <w:rPr>
          <w:rStyle w:val="rvts23"/>
          <w:rFonts w:ascii="Times New Roman" w:hAnsi="Times New Roman"/>
          <w:sz w:val="28"/>
          <w:szCs w:val="28"/>
        </w:rPr>
        <w:t xml:space="preserve">№ 3469 та </w:t>
      </w:r>
      <w:r w:rsidR="009663E1" w:rsidRPr="0012004C">
        <w:rPr>
          <w:rStyle w:val="rvts23"/>
          <w:rFonts w:ascii="Times New Roman" w:hAnsi="Times New Roman"/>
          <w:sz w:val="28"/>
          <w:szCs w:val="28"/>
        </w:rPr>
        <w:t>похідним від нього</w:t>
      </w:r>
      <w:r w:rsidR="00C725E2" w:rsidRPr="0012004C">
        <w:rPr>
          <w:rStyle w:val="rvts23"/>
          <w:rFonts w:ascii="Times New Roman" w:hAnsi="Times New Roman"/>
          <w:sz w:val="28"/>
          <w:szCs w:val="28"/>
        </w:rPr>
        <w:t xml:space="preserve">. У </w:t>
      </w:r>
      <w:r w:rsidR="009663E1" w:rsidRPr="0012004C">
        <w:rPr>
          <w:rStyle w:val="rvts23"/>
          <w:rFonts w:ascii="Times New Roman" w:hAnsi="Times New Roman"/>
          <w:sz w:val="28"/>
          <w:szCs w:val="28"/>
        </w:rPr>
        <w:t xml:space="preserve">зв’язку із </w:t>
      </w:r>
      <w:r w:rsidR="00C725E2" w:rsidRPr="0012004C">
        <w:rPr>
          <w:rStyle w:val="rvts23"/>
          <w:rFonts w:ascii="Times New Roman" w:hAnsi="Times New Roman"/>
          <w:sz w:val="28"/>
          <w:szCs w:val="28"/>
        </w:rPr>
        <w:t>ц</w:t>
      </w:r>
      <w:r w:rsidR="009663E1" w:rsidRPr="0012004C">
        <w:rPr>
          <w:rStyle w:val="rvts23"/>
          <w:rFonts w:ascii="Times New Roman" w:hAnsi="Times New Roman"/>
          <w:sz w:val="28"/>
          <w:szCs w:val="28"/>
        </w:rPr>
        <w:t xml:space="preserve">им рішення щодо внесеного проекту має прийматися за результатами розгляду проекту </w:t>
      </w:r>
      <w:r w:rsidR="000205EA" w:rsidRPr="0012004C">
        <w:rPr>
          <w:rStyle w:val="rvts23"/>
          <w:rFonts w:ascii="Times New Roman" w:hAnsi="Times New Roman"/>
          <w:sz w:val="28"/>
          <w:szCs w:val="28"/>
        </w:rPr>
        <w:t xml:space="preserve">реєстр. </w:t>
      </w:r>
      <w:r w:rsidR="009663E1" w:rsidRPr="0012004C">
        <w:rPr>
          <w:rStyle w:val="rvts23"/>
          <w:rFonts w:ascii="Times New Roman" w:hAnsi="Times New Roman"/>
          <w:sz w:val="28"/>
          <w:szCs w:val="28"/>
        </w:rPr>
        <w:t>№ 3469.</w:t>
      </w:r>
    </w:p>
    <w:p w:rsidR="009663E1" w:rsidRPr="00B17756" w:rsidRDefault="009663E1" w:rsidP="00101E25">
      <w:pPr>
        <w:spacing w:after="0" w:line="240" w:lineRule="auto"/>
      </w:pPr>
    </w:p>
    <w:p w:rsidR="009663E1" w:rsidRDefault="009663E1" w:rsidP="00101E25">
      <w:pPr>
        <w:tabs>
          <w:tab w:val="left" w:pos="567"/>
          <w:tab w:val="left" w:pos="709"/>
          <w:tab w:val="left" w:pos="851"/>
          <w:tab w:val="left" w:pos="1276"/>
        </w:tabs>
        <w:spacing w:after="0" w:line="240" w:lineRule="auto"/>
        <w:ind w:firstLine="709"/>
        <w:jc w:val="both"/>
        <w:rPr>
          <w:rFonts w:ascii="Times New Roman" w:hAnsi="Times New Roman"/>
          <w:sz w:val="28"/>
          <w:szCs w:val="28"/>
        </w:rPr>
      </w:pPr>
    </w:p>
    <w:p w:rsidR="00DB411A" w:rsidRPr="00B17756" w:rsidRDefault="00DB411A" w:rsidP="00101E25">
      <w:pPr>
        <w:tabs>
          <w:tab w:val="left" w:pos="426"/>
        </w:tabs>
        <w:spacing w:after="0" w:line="240" w:lineRule="auto"/>
        <w:ind w:firstLine="709"/>
        <w:jc w:val="both"/>
        <w:rPr>
          <w:rFonts w:ascii="Times New Roman" w:eastAsia="Times New Roman" w:hAnsi="Times New Roman"/>
          <w:sz w:val="28"/>
          <w:szCs w:val="28"/>
          <w:lang w:eastAsia="uk-UA"/>
        </w:rPr>
      </w:pPr>
      <w:r w:rsidRPr="00B17756">
        <w:rPr>
          <w:rFonts w:ascii="Times New Roman" w:eastAsia="Times New Roman" w:hAnsi="Times New Roman"/>
          <w:sz w:val="28"/>
          <w:szCs w:val="28"/>
          <w:lang w:eastAsia="uk-UA"/>
        </w:rPr>
        <w:t>Керівник Головного управління                                            С. Тихонюк</w:t>
      </w:r>
    </w:p>
    <w:p w:rsidR="00DB411A" w:rsidRPr="00B17756" w:rsidRDefault="00DB411A" w:rsidP="00101E25">
      <w:pPr>
        <w:tabs>
          <w:tab w:val="left" w:pos="426"/>
        </w:tabs>
        <w:spacing w:after="0" w:line="240" w:lineRule="auto"/>
        <w:ind w:firstLine="709"/>
        <w:jc w:val="both"/>
        <w:rPr>
          <w:rFonts w:ascii="Times New Roman" w:eastAsia="Times New Roman" w:hAnsi="Times New Roman"/>
          <w:sz w:val="28"/>
          <w:szCs w:val="28"/>
          <w:lang w:eastAsia="uk-UA"/>
        </w:rPr>
      </w:pPr>
    </w:p>
    <w:p w:rsidR="00DB411A" w:rsidRPr="00B17756" w:rsidRDefault="00DB411A" w:rsidP="00101E25">
      <w:pPr>
        <w:tabs>
          <w:tab w:val="left" w:pos="426"/>
        </w:tabs>
        <w:spacing w:after="0" w:line="240" w:lineRule="auto"/>
        <w:ind w:firstLine="709"/>
        <w:jc w:val="both"/>
        <w:rPr>
          <w:rFonts w:ascii="Times New Roman" w:eastAsia="Times New Roman" w:hAnsi="Times New Roman"/>
          <w:sz w:val="28"/>
          <w:szCs w:val="28"/>
          <w:lang w:eastAsia="uk-UA"/>
        </w:rPr>
      </w:pPr>
    </w:p>
    <w:p w:rsidR="00DB411A" w:rsidRPr="00B17756" w:rsidRDefault="00DB411A" w:rsidP="00101E25">
      <w:pPr>
        <w:tabs>
          <w:tab w:val="left" w:pos="426"/>
        </w:tabs>
        <w:spacing w:after="0" w:line="240" w:lineRule="auto"/>
        <w:ind w:firstLine="709"/>
        <w:jc w:val="both"/>
        <w:rPr>
          <w:rFonts w:ascii="Times New Roman" w:hAnsi="Times New Roman"/>
          <w:sz w:val="20"/>
          <w:szCs w:val="20"/>
        </w:rPr>
      </w:pPr>
      <w:r w:rsidRPr="00B17756">
        <w:rPr>
          <w:rFonts w:ascii="Times New Roman" w:eastAsia="Times New Roman" w:hAnsi="Times New Roman"/>
          <w:sz w:val="20"/>
          <w:szCs w:val="20"/>
          <w:lang w:eastAsia="uk-UA"/>
        </w:rPr>
        <w:t>Вик.: І. Крегул, Є. Гришко</w:t>
      </w:r>
    </w:p>
    <w:p w:rsidR="00F417AA" w:rsidRPr="00B17756" w:rsidRDefault="00F417AA" w:rsidP="00101E25">
      <w:pPr>
        <w:spacing w:after="0" w:line="240" w:lineRule="auto"/>
        <w:ind w:firstLine="709"/>
        <w:jc w:val="both"/>
        <w:rPr>
          <w:rFonts w:eastAsia="Times New Roman"/>
          <w:b/>
          <w:kern w:val="1"/>
          <w:szCs w:val="28"/>
          <w:lang w:eastAsia="uk-UA"/>
        </w:rPr>
      </w:pPr>
    </w:p>
    <w:p w:rsidR="00D8094A" w:rsidRPr="00B17756" w:rsidRDefault="00D8094A" w:rsidP="000205EA">
      <w:pPr>
        <w:tabs>
          <w:tab w:val="left" w:pos="567"/>
          <w:tab w:val="left" w:pos="709"/>
          <w:tab w:val="left" w:pos="851"/>
          <w:tab w:val="left" w:pos="1276"/>
        </w:tabs>
        <w:spacing w:after="0" w:line="240" w:lineRule="auto"/>
        <w:jc w:val="both"/>
        <w:rPr>
          <w:rFonts w:ascii="Times New Roman" w:hAnsi="Times New Roman"/>
          <w:b/>
          <w:sz w:val="28"/>
          <w:szCs w:val="28"/>
        </w:rPr>
      </w:pPr>
    </w:p>
    <w:p w:rsidR="007427C5" w:rsidRDefault="007427C5" w:rsidP="00101E25">
      <w:pPr>
        <w:tabs>
          <w:tab w:val="left" w:pos="567"/>
          <w:tab w:val="left" w:pos="851"/>
          <w:tab w:val="left" w:pos="993"/>
          <w:tab w:val="left" w:pos="1276"/>
        </w:tabs>
        <w:spacing w:after="0" w:line="240" w:lineRule="auto"/>
        <w:ind w:firstLine="709"/>
        <w:jc w:val="both"/>
        <w:rPr>
          <w:rFonts w:ascii="Times New Roman" w:hAnsi="Times New Roman"/>
          <w:b/>
          <w:sz w:val="28"/>
          <w:szCs w:val="28"/>
        </w:rPr>
      </w:pPr>
    </w:p>
    <w:sectPr w:rsidR="007427C5" w:rsidSect="000F3F8E">
      <w:headerReference w:type="default" r:id="rId6"/>
      <w:headerReference w:type="first" r:id="rId7"/>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3BA" w:rsidRDefault="009063BA" w:rsidP="00DB411A">
      <w:pPr>
        <w:spacing w:after="0" w:line="240" w:lineRule="auto"/>
      </w:pPr>
      <w:r>
        <w:separator/>
      </w:r>
    </w:p>
  </w:endnote>
  <w:endnote w:type="continuationSeparator" w:id="0">
    <w:p w:rsidR="009063BA" w:rsidRDefault="009063BA" w:rsidP="00DB4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font328">
    <w:charset w:val="AC"/>
    <w:family w:val="auto"/>
    <w:pitch w:val="variable"/>
    <w:sig w:usb0="00001000" w:usb1="00000004" w:usb2="00000004" w:usb3="00002000" w:csb0="00001000" w:csb1="01401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3BA" w:rsidRDefault="009063BA" w:rsidP="00DB411A">
      <w:pPr>
        <w:spacing w:after="0" w:line="240" w:lineRule="auto"/>
      </w:pPr>
      <w:r>
        <w:separator/>
      </w:r>
    </w:p>
  </w:footnote>
  <w:footnote w:type="continuationSeparator" w:id="0">
    <w:p w:rsidR="009063BA" w:rsidRDefault="009063BA" w:rsidP="00DB41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204" w:rsidRPr="00BB6F5B" w:rsidRDefault="003257E3">
    <w:pPr>
      <w:pStyle w:val="a3"/>
      <w:jc w:val="right"/>
      <w:rPr>
        <w:rFonts w:ascii="Times New Roman" w:hAnsi="Times New Roman"/>
        <w:sz w:val="28"/>
        <w:szCs w:val="28"/>
      </w:rPr>
    </w:pPr>
    <w:r w:rsidRPr="00BB6F5B">
      <w:rPr>
        <w:rFonts w:ascii="Times New Roman" w:hAnsi="Times New Roman"/>
        <w:sz w:val="28"/>
        <w:szCs w:val="28"/>
      </w:rPr>
      <w:fldChar w:fldCharType="begin"/>
    </w:r>
    <w:r w:rsidR="00340C99" w:rsidRPr="00BB6F5B">
      <w:rPr>
        <w:rFonts w:ascii="Times New Roman" w:hAnsi="Times New Roman"/>
        <w:sz w:val="28"/>
        <w:szCs w:val="28"/>
      </w:rPr>
      <w:instrText>PAGE   \* MERGEFORMAT</w:instrText>
    </w:r>
    <w:r w:rsidRPr="00BB6F5B">
      <w:rPr>
        <w:rFonts w:ascii="Times New Roman" w:hAnsi="Times New Roman"/>
        <w:sz w:val="28"/>
        <w:szCs w:val="28"/>
      </w:rPr>
      <w:fldChar w:fldCharType="separate"/>
    </w:r>
    <w:r w:rsidR="00E51FB3">
      <w:rPr>
        <w:rFonts w:ascii="Times New Roman" w:hAnsi="Times New Roman"/>
        <w:noProof/>
        <w:sz w:val="28"/>
        <w:szCs w:val="28"/>
      </w:rPr>
      <w:t>4</w:t>
    </w:r>
    <w:r w:rsidRPr="00BB6F5B">
      <w:rPr>
        <w:rFonts w:ascii="Times New Roman" w:hAnsi="Times New Roman"/>
        <w:noProof/>
        <w:sz w:val="28"/>
        <w:szCs w:val="28"/>
      </w:rPr>
      <w:fldChar w:fldCharType="end"/>
    </w:r>
  </w:p>
  <w:p w:rsidR="00AE4204" w:rsidRDefault="009063B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204" w:rsidRPr="0012004C" w:rsidRDefault="00340C99" w:rsidP="00AE4204">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ab/>
    </w:r>
    <w:r w:rsidRPr="00DD0CC2">
      <w:rPr>
        <w:rFonts w:ascii="Times New Roman" w:eastAsia="Times New Roman" w:hAnsi="Times New Roman"/>
        <w:sz w:val="20"/>
        <w:szCs w:val="20"/>
        <w:lang w:eastAsia="ru-RU"/>
      </w:rPr>
      <w:t>До</w:t>
    </w:r>
    <w:r>
      <w:rPr>
        <w:rFonts w:ascii="Times New Roman" w:eastAsia="Times New Roman" w:hAnsi="Times New Roman"/>
        <w:sz w:val="20"/>
        <w:szCs w:val="20"/>
        <w:lang w:eastAsia="ru-RU"/>
      </w:rPr>
      <w:t xml:space="preserve"> реєстр.</w:t>
    </w:r>
    <w:r w:rsidRPr="00DD0CC2">
      <w:rPr>
        <w:rFonts w:ascii="Times New Roman" w:eastAsia="Times New Roman" w:hAnsi="Times New Roman"/>
        <w:sz w:val="20"/>
        <w:szCs w:val="20"/>
        <w:lang w:eastAsia="ru-RU"/>
      </w:rPr>
      <w:t xml:space="preserve"> № </w:t>
    </w:r>
    <w:r w:rsidRPr="0012004C">
      <w:rPr>
        <w:rFonts w:ascii="Times New Roman" w:eastAsia="Times New Roman" w:hAnsi="Times New Roman"/>
        <w:sz w:val="20"/>
        <w:szCs w:val="20"/>
        <w:lang w:eastAsia="ru-RU"/>
      </w:rPr>
      <w:t>3</w:t>
    </w:r>
    <w:r w:rsidR="00DB411A" w:rsidRPr="0012004C">
      <w:rPr>
        <w:rFonts w:ascii="Times New Roman" w:eastAsia="Times New Roman" w:hAnsi="Times New Roman"/>
        <w:sz w:val="20"/>
        <w:szCs w:val="20"/>
        <w:lang w:val="ru-RU" w:eastAsia="ru-RU"/>
      </w:rPr>
      <w:t>470</w:t>
    </w:r>
    <w:r w:rsidRPr="0012004C">
      <w:rPr>
        <w:rFonts w:ascii="Times New Roman" w:eastAsia="Times New Roman" w:hAnsi="Times New Roman"/>
        <w:sz w:val="20"/>
        <w:szCs w:val="20"/>
        <w:lang w:eastAsia="ru-RU"/>
      </w:rPr>
      <w:t xml:space="preserve"> від </w:t>
    </w:r>
    <w:r w:rsidR="00DB411A" w:rsidRPr="0012004C">
      <w:rPr>
        <w:rFonts w:ascii="Times New Roman" w:eastAsia="Times New Roman" w:hAnsi="Times New Roman"/>
        <w:sz w:val="20"/>
        <w:szCs w:val="20"/>
        <w:lang w:val="ru-RU" w:eastAsia="ru-RU"/>
      </w:rPr>
      <w:t>13</w:t>
    </w:r>
    <w:r w:rsidRPr="0012004C">
      <w:rPr>
        <w:rFonts w:ascii="Times New Roman" w:eastAsia="Times New Roman" w:hAnsi="Times New Roman"/>
        <w:sz w:val="20"/>
        <w:szCs w:val="20"/>
        <w:lang w:eastAsia="ru-RU"/>
      </w:rPr>
      <w:t>.0</w:t>
    </w:r>
    <w:r w:rsidR="00DB411A" w:rsidRPr="0012004C">
      <w:rPr>
        <w:rFonts w:ascii="Times New Roman" w:eastAsia="Times New Roman" w:hAnsi="Times New Roman"/>
        <w:sz w:val="20"/>
        <w:szCs w:val="20"/>
        <w:lang w:val="ru-RU" w:eastAsia="ru-RU"/>
      </w:rPr>
      <w:t>5</w:t>
    </w:r>
    <w:r w:rsidRPr="0012004C">
      <w:rPr>
        <w:rFonts w:ascii="Times New Roman" w:eastAsia="Times New Roman" w:hAnsi="Times New Roman"/>
        <w:sz w:val="20"/>
        <w:szCs w:val="20"/>
        <w:lang w:eastAsia="ru-RU"/>
      </w:rPr>
      <w:t>.2020</w:t>
    </w:r>
  </w:p>
  <w:p w:rsidR="00AE4204" w:rsidRPr="0012004C" w:rsidRDefault="00340C99" w:rsidP="00AE4204">
    <w:pPr>
      <w:keepNext/>
      <w:tabs>
        <w:tab w:val="right" w:pos="9354"/>
      </w:tabs>
      <w:spacing w:after="0" w:line="240" w:lineRule="auto"/>
      <w:ind w:left="5670"/>
      <w:jc w:val="right"/>
      <w:outlineLvl w:val="5"/>
      <w:rPr>
        <w:rFonts w:ascii="Times New Roman" w:eastAsia="Times New Roman" w:hAnsi="Times New Roman"/>
        <w:sz w:val="20"/>
        <w:szCs w:val="20"/>
        <w:lang w:eastAsia="ru-RU"/>
      </w:rPr>
    </w:pPr>
    <w:r w:rsidRPr="0012004C">
      <w:rPr>
        <w:rFonts w:ascii="Times New Roman" w:eastAsia="Times New Roman" w:hAnsi="Times New Roman"/>
        <w:sz w:val="20"/>
        <w:szCs w:val="20"/>
        <w:lang w:eastAsia="ru-RU"/>
      </w:rPr>
      <w:t>Народн</w:t>
    </w:r>
    <w:r w:rsidR="00E40836" w:rsidRPr="0012004C">
      <w:rPr>
        <w:rFonts w:ascii="Times New Roman" w:eastAsia="Times New Roman" w:hAnsi="Times New Roman"/>
        <w:sz w:val="20"/>
        <w:szCs w:val="20"/>
        <w:lang w:eastAsia="ru-RU"/>
      </w:rPr>
      <w:t>і</w:t>
    </w:r>
    <w:r w:rsidR="00E51FB3">
      <w:rPr>
        <w:rFonts w:ascii="Times New Roman" w:eastAsia="Times New Roman" w:hAnsi="Times New Roman"/>
        <w:strike/>
        <w:sz w:val="20"/>
        <w:szCs w:val="20"/>
        <w:lang w:eastAsia="ru-RU"/>
      </w:rPr>
      <w:t xml:space="preserve"> </w:t>
    </w:r>
    <w:r w:rsidRPr="0012004C">
      <w:rPr>
        <w:rFonts w:ascii="Times New Roman" w:eastAsia="Times New Roman" w:hAnsi="Times New Roman"/>
        <w:sz w:val="20"/>
        <w:szCs w:val="20"/>
        <w:lang w:eastAsia="ru-RU"/>
      </w:rPr>
      <w:t>депутат</w:t>
    </w:r>
    <w:r w:rsidR="00E40836" w:rsidRPr="0012004C">
      <w:rPr>
        <w:rFonts w:ascii="Times New Roman" w:eastAsia="Times New Roman" w:hAnsi="Times New Roman"/>
        <w:sz w:val="20"/>
        <w:szCs w:val="20"/>
        <w:lang w:eastAsia="ru-RU"/>
      </w:rPr>
      <w:t>и</w:t>
    </w:r>
    <w:r w:rsidRPr="0012004C">
      <w:rPr>
        <w:rFonts w:ascii="Times New Roman" w:eastAsia="Times New Roman" w:hAnsi="Times New Roman"/>
        <w:sz w:val="20"/>
        <w:szCs w:val="20"/>
        <w:lang w:eastAsia="ru-RU"/>
      </w:rPr>
      <w:t xml:space="preserve"> України</w:t>
    </w:r>
  </w:p>
  <w:p w:rsidR="00C21258" w:rsidRPr="00AE3A22" w:rsidRDefault="00DB411A" w:rsidP="00D82D93">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12004C">
      <w:rPr>
        <w:rFonts w:ascii="Times New Roman" w:eastAsia="Times New Roman" w:hAnsi="Times New Roman"/>
        <w:sz w:val="20"/>
        <w:szCs w:val="20"/>
        <w:lang w:eastAsia="ru-RU"/>
      </w:rPr>
      <w:t>М</w:t>
    </w:r>
    <w:r w:rsidR="00340C99" w:rsidRPr="0012004C">
      <w:rPr>
        <w:rFonts w:ascii="Times New Roman" w:eastAsia="Times New Roman" w:hAnsi="Times New Roman"/>
        <w:sz w:val="20"/>
        <w:szCs w:val="20"/>
        <w:lang w:eastAsia="ru-RU"/>
      </w:rPr>
      <w:t xml:space="preserve">. </w:t>
    </w:r>
    <w:r w:rsidRPr="0012004C">
      <w:rPr>
        <w:rFonts w:ascii="Times New Roman" w:eastAsia="Times New Roman" w:hAnsi="Times New Roman"/>
        <w:sz w:val="20"/>
        <w:szCs w:val="20"/>
        <w:lang w:eastAsia="ru-RU"/>
      </w:rPr>
      <w:t>Єфімов</w:t>
    </w:r>
    <w:r>
      <w:rPr>
        <w:rFonts w:ascii="Times New Roman" w:eastAsia="Times New Roman" w:hAnsi="Times New Roman"/>
        <w:sz w:val="20"/>
        <w:szCs w:val="20"/>
        <w:lang w:eastAsia="ru-RU"/>
      </w:rPr>
      <w:t xml:space="preserve">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11A"/>
    <w:rsid w:val="000205EA"/>
    <w:rsid w:val="000639DF"/>
    <w:rsid w:val="0007304D"/>
    <w:rsid w:val="00084A99"/>
    <w:rsid w:val="000A64D5"/>
    <w:rsid w:val="000D11D5"/>
    <w:rsid w:val="000F7A5A"/>
    <w:rsid w:val="00101E25"/>
    <w:rsid w:val="0012004C"/>
    <w:rsid w:val="0014373E"/>
    <w:rsid w:val="00144E89"/>
    <w:rsid w:val="00170C5F"/>
    <w:rsid w:val="00296D41"/>
    <w:rsid w:val="002A44A1"/>
    <w:rsid w:val="002C2DE0"/>
    <w:rsid w:val="002D72F7"/>
    <w:rsid w:val="003257E3"/>
    <w:rsid w:val="00340C99"/>
    <w:rsid w:val="00375967"/>
    <w:rsid w:val="00481C23"/>
    <w:rsid w:val="004D6887"/>
    <w:rsid w:val="00516FD7"/>
    <w:rsid w:val="00527E51"/>
    <w:rsid w:val="00543A47"/>
    <w:rsid w:val="005C34AA"/>
    <w:rsid w:val="005F79A4"/>
    <w:rsid w:val="00634761"/>
    <w:rsid w:val="00644070"/>
    <w:rsid w:val="0066387E"/>
    <w:rsid w:val="00682BD6"/>
    <w:rsid w:val="0068712B"/>
    <w:rsid w:val="006F4B1A"/>
    <w:rsid w:val="00701E43"/>
    <w:rsid w:val="007427C5"/>
    <w:rsid w:val="00757455"/>
    <w:rsid w:val="00763D52"/>
    <w:rsid w:val="007656B1"/>
    <w:rsid w:val="007659A0"/>
    <w:rsid w:val="0076661E"/>
    <w:rsid w:val="00771F2A"/>
    <w:rsid w:val="0078048C"/>
    <w:rsid w:val="007A4906"/>
    <w:rsid w:val="007C165A"/>
    <w:rsid w:val="008C153F"/>
    <w:rsid w:val="008C4F13"/>
    <w:rsid w:val="00904662"/>
    <w:rsid w:val="00904905"/>
    <w:rsid w:val="009063BA"/>
    <w:rsid w:val="0090752E"/>
    <w:rsid w:val="00945E85"/>
    <w:rsid w:val="009522F9"/>
    <w:rsid w:val="00954C4A"/>
    <w:rsid w:val="009663E1"/>
    <w:rsid w:val="009728AC"/>
    <w:rsid w:val="009A0804"/>
    <w:rsid w:val="009B6F2B"/>
    <w:rsid w:val="009E43F8"/>
    <w:rsid w:val="00A140D0"/>
    <w:rsid w:val="00A553A5"/>
    <w:rsid w:val="00A7373D"/>
    <w:rsid w:val="00AB5024"/>
    <w:rsid w:val="00B0192E"/>
    <w:rsid w:val="00B17756"/>
    <w:rsid w:val="00B430AB"/>
    <w:rsid w:val="00BA23C6"/>
    <w:rsid w:val="00BE53AD"/>
    <w:rsid w:val="00C206A8"/>
    <w:rsid w:val="00C31B89"/>
    <w:rsid w:val="00C70769"/>
    <w:rsid w:val="00C725E2"/>
    <w:rsid w:val="00C97267"/>
    <w:rsid w:val="00CD159C"/>
    <w:rsid w:val="00CD3909"/>
    <w:rsid w:val="00CD4918"/>
    <w:rsid w:val="00D26E05"/>
    <w:rsid w:val="00D320EF"/>
    <w:rsid w:val="00D42DD7"/>
    <w:rsid w:val="00D8094A"/>
    <w:rsid w:val="00D83AFC"/>
    <w:rsid w:val="00D846D1"/>
    <w:rsid w:val="00DB411A"/>
    <w:rsid w:val="00DC20B7"/>
    <w:rsid w:val="00DD5B51"/>
    <w:rsid w:val="00E2585A"/>
    <w:rsid w:val="00E40836"/>
    <w:rsid w:val="00E51FB3"/>
    <w:rsid w:val="00E56E5D"/>
    <w:rsid w:val="00E63988"/>
    <w:rsid w:val="00EB2BA1"/>
    <w:rsid w:val="00EB6714"/>
    <w:rsid w:val="00F417AA"/>
    <w:rsid w:val="00F502D6"/>
    <w:rsid w:val="00F64D41"/>
    <w:rsid w:val="00F75E06"/>
    <w:rsid w:val="00FA29A2"/>
    <w:rsid w:val="00FB63CC"/>
    <w:rsid w:val="00FE0929"/>
    <w:rsid w:val="00FE5C31"/>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B8A7F"/>
  <w15:docId w15:val="{85C66D67-22A1-4F91-9D16-6C5D530A6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411A"/>
    <w:rPr>
      <w:rFonts w:ascii="Calibri" w:eastAsia="Calibri" w:hAnsi="Calibri" w:cs="Times New Roman"/>
      <w:sz w:val="22"/>
    </w:rPr>
  </w:style>
  <w:style w:type="paragraph" w:styleId="3">
    <w:name w:val="heading 3"/>
    <w:basedOn w:val="a"/>
    <w:link w:val="30"/>
    <w:uiPriority w:val="9"/>
    <w:qFormat/>
    <w:rsid w:val="00DB411A"/>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B411A"/>
    <w:rPr>
      <w:rFonts w:eastAsia="Times New Roman" w:cs="Times New Roman"/>
      <w:b/>
      <w:bCs/>
      <w:sz w:val="27"/>
      <w:szCs w:val="27"/>
      <w:lang w:eastAsia="uk-UA"/>
    </w:rPr>
  </w:style>
  <w:style w:type="paragraph" w:styleId="a3">
    <w:name w:val="header"/>
    <w:basedOn w:val="a"/>
    <w:link w:val="a4"/>
    <w:uiPriority w:val="99"/>
    <w:unhideWhenUsed/>
    <w:rsid w:val="00DB411A"/>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DB411A"/>
    <w:rPr>
      <w:rFonts w:ascii="Calibri" w:eastAsia="Calibri" w:hAnsi="Calibri" w:cs="Times New Roman"/>
      <w:sz w:val="22"/>
    </w:rPr>
  </w:style>
  <w:style w:type="character" w:customStyle="1" w:styleId="rvts0">
    <w:name w:val="rvts0"/>
    <w:basedOn w:val="a0"/>
    <w:rsid w:val="00DB411A"/>
  </w:style>
  <w:style w:type="character" w:customStyle="1" w:styleId="st42">
    <w:name w:val="st42"/>
    <w:rsid w:val="00DB411A"/>
    <w:rPr>
      <w:rFonts w:ascii="Times New Roman" w:hAnsi="Times New Roman"/>
      <w:color w:val="000000"/>
    </w:rPr>
  </w:style>
  <w:style w:type="paragraph" w:styleId="a5">
    <w:name w:val="List Paragraph"/>
    <w:basedOn w:val="a"/>
    <w:uiPriority w:val="34"/>
    <w:qFormat/>
    <w:rsid w:val="00DB411A"/>
    <w:pPr>
      <w:ind w:left="720"/>
      <w:contextualSpacing/>
    </w:pPr>
  </w:style>
  <w:style w:type="character" w:styleId="a6">
    <w:name w:val="Hyperlink"/>
    <w:basedOn w:val="a0"/>
    <w:uiPriority w:val="99"/>
    <w:semiHidden/>
    <w:unhideWhenUsed/>
    <w:rsid w:val="00DB411A"/>
    <w:rPr>
      <w:color w:val="0000FF"/>
      <w:u w:val="single"/>
    </w:rPr>
  </w:style>
  <w:style w:type="paragraph" w:styleId="a7">
    <w:name w:val="footnote text"/>
    <w:basedOn w:val="a"/>
    <w:link w:val="a8"/>
    <w:rsid w:val="00DB411A"/>
    <w:pPr>
      <w:suppressAutoHyphens/>
      <w:spacing w:after="0" w:line="240" w:lineRule="auto"/>
    </w:pPr>
    <w:rPr>
      <w:rFonts w:ascii="Liberation Serif" w:eastAsia="NSimSun" w:hAnsi="Liberation Serif" w:cs="Mangal"/>
      <w:kern w:val="2"/>
      <w:sz w:val="20"/>
      <w:szCs w:val="18"/>
      <w:lang w:eastAsia="zh-CN" w:bidi="hi-IN"/>
    </w:rPr>
  </w:style>
  <w:style w:type="character" w:customStyle="1" w:styleId="a8">
    <w:name w:val="Текст виноски Знак"/>
    <w:basedOn w:val="a0"/>
    <w:link w:val="a7"/>
    <w:rsid w:val="00DB411A"/>
    <w:rPr>
      <w:rFonts w:ascii="Liberation Serif" w:eastAsia="NSimSun" w:hAnsi="Liberation Serif" w:cs="Mangal"/>
      <w:kern w:val="2"/>
      <w:sz w:val="20"/>
      <w:szCs w:val="18"/>
      <w:lang w:eastAsia="zh-CN" w:bidi="hi-IN"/>
    </w:rPr>
  </w:style>
  <w:style w:type="character" w:styleId="a9">
    <w:name w:val="footnote reference"/>
    <w:basedOn w:val="a0"/>
    <w:rsid w:val="00DB411A"/>
    <w:rPr>
      <w:vertAlign w:val="superscript"/>
    </w:rPr>
  </w:style>
  <w:style w:type="character" w:customStyle="1" w:styleId="xfm71392258">
    <w:name w:val="xfm_71392258"/>
    <w:basedOn w:val="a0"/>
    <w:rsid w:val="00DB411A"/>
  </w:style>
  <w:style w:type="paragraph" w:styleId="aa">
    <w:name w:val="footer"/>
    <w:basedOn w:val="a"/>
    <w:link w:val="ab"/>
    <w:uiPriority w:val="99"/>
    <w:unhideWhenUsed/>
    <w:rsid w:val="00DB411A"/>
    <w:pPr>
      <w:tabs>
        <w:tab w:val="center" w:pos="4819"/>
        <w:tab w:val="right" w:pos="9639"/>
      </w:tabs>
      <w:spacing w:after="0" w:line="240" w:lineRule="auto"/>
    </w:pPr>
  </w:style>
  <w:style w:type="character" w:customStyle="1" w:styleId="ab">
    <w:name w:val="Нижній колонтитул Знак"/>
    <w:basedOn w:val="a0"/>
    <w:link w:val="aa"/>
    <w:uiPriority w:val="99"/>
    <w:rsid w:val="00DB411A"/>
    <w:rPr>
      <w:rFonts w:ascii="Calibri" w:eastAsia="Calibri" w:hAnsi="Calibri" w:cs="Times New Roman"/>
      <w:sz w:val="22"/>
    </w:rPr>
  </w:style>
  <w:style w:type="character" w:customStyle="1" w:styleId="highlight">
    <w:name w:val="highlight"/>
    <w:basedOn w:val="a0"/>
    <w:rsid w:val="00516FD7"/>
  </w:style>
  <w:style w:type="character" w:customStyle="1" w:styleId="rvts23">
    <w:name w:val="rvts23"/>
    <w:basedOn w:val="a0"/>
    <w:rsid w:val="00F41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60808">
      <w:bodyDiv w:val="1"/>
      <w:marLeft w:val="0"/>
      <w:marRight w:val="0"/>
      <w:marTop w:val="0"/>
      <w:marBottom w:val="0"/>
      <w:divBdr>
        <w:top w:val="none" w:sz="0" w:space="0" w:color="auto"/>
        <w:left w:val="none" w:sz="0" w:space="0" w:color="auto"/>
        <w:bottom w:val="none" w:sz="0" w:space="0" w:color="auto"/>
        <w:right w:val="none" w:sz="0" w:space="0" w:color="auto"/>
      </w:divBdr>
      <w:divsChild>
        <w:div w:id="188496031">
          <w:marLeft w:val="0"/>
          <w:marRight w:val="0"/>
          <w:marTop w:val="0"/>
          <w:marBottom w:val="0"/>
          <w:divBdr>
            <w:top w:val="none" w:sz="0" w:space="0" w:color="auto"/>
            <w:left w:val="none" w:sz="0" w:space="0" w:color="auto"/>
            <w:bottom w:val="none" w:sz="0" w:space="0" w:color="auto"/>
            <w:right w:val="none" w:sz="0" w:space="0" w:color="auto"/>
          </w:divBdr>
        </w:div>
      </w:divsChild>
    </w:div>
    <w:div w:id="160433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6378</Words>
  <Characters>3636</Characters>
  <Application>Microsoft Office Word</Application>
  <DocSecurity>0</DocSecurity>
  <Lines>30</Lines>
  <Paragraphs>19</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Grizli777</Company>
  <LinksUpToDate>false</LinksUpToDate>
  <CharactersWithSpaces>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SND</dc:creator>
  <cp:lastModifiedBy>Інна Григорівна Лопотуха</cp:lastModifiedBy>
  <cp:revision>5</cp:revision>
  <dcterms:created xsi:type="dcterms:W3CDTF">2020-06-02T10:25:00Z</dcterms:created>
  <dcterms:modified xsi:type="dcterms:W3CDTF">2020-06-02T10:26:00Z</dcterms:modified>
</cp:coreProperties>
</file>