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3F1C49B7" wp14:editId="3B44D403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D90794">
        <w:rPr>
          <w:color w:val="1829A8"/>
          <w:spacing w:val="20"/>
          <w:sz w:val="34"/>
          <w:szCs w:val="34"/>
          <w:lang w:val="ru-RU"/>
        </w:rPr>
        <w:t>ВЕРХОВНА РАДА УКРАЇНИ</w:t>
      </w: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Комітет з питань інтеграції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України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з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Європейським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Союзом</w:t>
      </w:r>
    </w:p>
    <w:p w:rsidR="00C86508" w:rsidRPr="00D90794" w:rsidRDefault="00C86508" w:rsidP="00C86508">
      <w:pPr>
        <w:jc w:val="center"/>
        <w:rPr>
          <w:lang w:val="ru-RU"/>
        </w:rPr>
      </w:pPr>
      <w:r w:rsidRPr="00D90794">
        <w:rPr>
          <w:color w:val="1829A8"/>
          <w:sz w:val="20"/>
          <w:szCs w:val="20"/>
          <w:lang w:val="ru-RU"/>
        </w:rPr>
        <w:t xml:space="preserve">01008, м.Київ-8, </w:t>
      </w:r>
      <w:proofErr w:type="spellStart"/>
      <w:r w:rsidRPr="00D90794">
        <w:rPr>
          <w:color w:val="1829A8"/>
          <w:sz w:val="20"/>
          <w:szCs w:val="20"/>
          <w:lang w:val="ru-RU"/>
        </w:rPr>
        <w:t>вул</w:t>
      </w:r>
      <w:proofErr w:type="spellEnd"/>
      <w:r w:rsidRPr="00D90794">
        <w:rPr>
          <w:color w:val="1829A8"/>
          <w:sz w:val="20"/>
          <w:szCs w:val="20"/>
          <w:lang w:val="ru-RU"/>
        </w:rPr>
        <w:t xml:space="preserve">. М. </w:t>
      </w:r>
      <w:proofErr w:type="spellStart"/>
      <w:r w:rsidRPr="00D90794">
        <w:rPr>
          <w:color w:val="1829A8"/>
          <w:sz w:val="20"/>
          <w:szCs w:val="20"/>
          <w:lang w:val="ru-RU"/>
        </w:rPr>
        <w:t>Грушевського</w:t>
      </w:r>
      <w:proofErr w:type="spellEnd"/>
      <w:r w:rsidRPr="00D90794">
        <w:rPr>
          <w:color w:val="1829A8"/>
          <w:sz w:val="20"/>
          <w:szCs w:val="20"/>
          <w:lang w:val="ru-RU"/>
        </w:rPr>
        <w:t>, 5, тел.: 255-34-42, факс</w:t>
      </w:r>
      <w:r w:rsidRPr="0083558E">
        <w:rPr>
          <w:color w:val="1829A8"/>
          <w:sz w:val="20"/>
          <w:szCs w:val="20"/>
          <w:lang w:val="ru-RU"/>
        </w:rPr>
        <w:t>:</w:t>
      </w:r>
      <w:r w:rsidRPr="00D90794">
        <w:rPr>
          <w:color w:val="1829A8"/>
          <w:sz w:val="20"/>
          <w:szCs w:val="20"/>
          <w:lang w:val="ru-RU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C86508" w:rsidRDefault="00C86508" w:rsidP="00CA3A43">
      <w:pPr>
        <w:jc w:val="center"/>
        <w:rPr>
          <w:b/>
          <w:lang w:val="ru-RU"/>
        </w:rPr>
      </w:pPr>
    </w:p>
    <w:p w:rsidR="00224CCD" w:rsidRPr="00117817" w:rsidRDefault="00CA3A43" w:rsidP="00CA3A43">
      <w:pPr>
        <w:jc w:val="center"/>
        <w:rPr>
          <w:b/>
          <w:lang w:val="uk-UA"/>
        </w:rPr>
      </w:pPr>
      <w:r w:rsidRPr="00117817">
        <w:rPr>
          <w:b/>
          <w:lang w:val="uk-UA"/>
        </w:rPr>
        <w:t>ВИСНОВОК</w:t>
      </w:r>
    </w:p>
    <w:p w:rsidR="00AF312C" w:rsidRDefault="00AF312C" w:rsidP="00AF312C">
      <w:pPr>
        <w:jc w:val="center"/>
        <w:rPr>
          <w:b/>
          <w:lang w:val="uk-UA"/>
        </w:rPr>
      </w:pPr>
      <w:r w:rsidRPr="00AF312C">
        <w:rPr>
          <w:b/>
          <w:lang w:val="uk-UA"/>
        </w:rPr>
        <w:t xml:space="preserve">щодо </w:t>
      </w:r>
      <w:proofErr w:type="spellStart"/>
      <w:r w:rsidRPr="00AF312C">
        <w:rPr>
          <w:b/>
          <w:lang w:val="uk-UA"/>
        </w:rPr>
        <w:t>проєкту</w:t>
      </w:r>
      <w:proofErr w:type="spellEnd"/>
      <w:r w:rsidRPr="00AF312C">
        <w:rPr>
          <w:b/>
          <w:lang w:val="uk-UA"/>
        </w:rPr>
        <w:t xml:space="preserve"> Закону України </w:t>
      </w:r>
    </w:p>
    <w:p w:rsidR="00CA3A43" w:rsidRPr="00117817" w:rsidRDefault="007F54BD" w:rsidP="00AF312C">
      <w:pPr>
        <w:jc w:val="center"/>
        <w:rPr>
          <w:lang w:val="uk-UA"/>
        </w:rPr>
      </w:pPr>
      <w:r w:rsidRPr="00117817">
        <w:rPr>
          <w:lang w:val="uk-UA"/>
        </w:rPr>
        <w:t>«</w:t>
      </w:r>
      <w:r w:rsidR="004C55DC" w:rsidRPr="00117817">
        <w:rPr>
          <w:lang w:val="uk-UA"/>
        </w:rPr>
        <w:t xml:space="preserve">Про </w:t>
      </w:r>
      <w:r w:rsidR="00E5368C" w:rsidRPr="00E5368C">
        <w:rPr>
          <w:lang w:val="uk-UA"/>
        </w:rPr>
        <w:t>внесення змін до Податкового кодексу України щодо меценатства у фізичній культурі і спорті</w:t>
      </w:r>
      <w:r w:rsidR="00C2777B" w:rsidRPr="00117817">
        <w:rPr>
          <w:bCs/>
          <w:lang w:val="uk-UA"/>
        </w:rPr>
        <w:t>»</w:t>
      </w:r>
    </w:p>
    <w:p w:rsidR="00CA3A43" w:rsidRPr="00117817" w:rsidRDefault="00CA3A43" w:rsidP="00534E1C">
      <w:pPr>
        <w:jc w:val="center"/>
        <w:rPr>
          <w:lang w:val="uk-UA"/>
        </w:rPr>
      </w:pPr>
      <w:r w:rsidRPr="00117817">
        <w:rPr>
          <w:lang w:val="uk-UA"/>
        </w:rPr>
        <w:t xml:space="preserve">(р. </w:t>
      </w:r>
      <w:r w:rsidR="00A028A1">
        <w:rPr>
          <w:lang w:val="uk-UA"/>
        </w:rPr>
        <w:t>№</w:t>
      </w:r>
      <w:r w:rsidR="00A028A1" w:rsidRPr="00A028A1">
        <w:rPr>
          <w:lang w:val="uk-UA"/>
        </w:rPr>
        <w:t xml:space="preserve"> </w:t>
      </w:r>
      <w:r w:rsidR="00E5368C" w:rsidRPr="00E5368C">
        <w:rPr>
          <w:lang w:val="uk-UA"/>
        </w:rPr>
        <w:t>3470 від 13.05.2020</w:t>
      </w:r>
      <w:r w:rsidR="00024839" w:rsidRPr="00117817">
        <w:rPr>
          <w:lang w:val="uk-UA"/>
        </w:rPr>
        <w:t>,</w:t>
      </w:r>
      <w:r w:rsidRPr="00117817">
        <w:rPr>
          <w:lang w:val="uk-UA"/>
        </w:rPr>
        <w:t xml:space="preserve"> </w:t>
      </w:r>
      <w:proofErr w:type="spellStart"/>
      <w:r w:rsidR="00E5368C">
        <w:rPr>
          <w:lang w:val="uk-UA"/>
        </w:rPr>
        <w:t>н.д</w:t>
      </w:r>
      <w:proofErr w:type="spellEnd"/>
      <w:r w:rsidR="00E5368C">
        <w:rPr>
          <w:lang w:val="uk-UA"/>
        </w:rPr>
        <w:t xml:space="preserve">. </w:t>
      </w:r>
      <w:r w:rsidR="002D5BF1" w:rsidRPr="002D5BF1">
        <w:rPr>
          <w:lang w:val="uk-UA"/>
        </w:rPr>
        <w:t>М</w:t>
      </w:r>
      <w:r w:rsidR="00E5368C">
        <w:rPr>
          <w:lang w:val="uk-UA"/>
        </w:rPr>
        <w:t>.</w:t>
      </w:r>
      <w:r w:rsidR="00E5368C" w:rsidRPr="00E5368C">
        <w:rPr>
          <w:lang w:val="uk-UA"/>
        </w:rPr>
        <w:t xml:space="preserve"> Єфімов</w:t>
      </w:r>
      <w:r w:rsidR="00E5368C">
        <w:rPr>
          <w:lang w:val="uk-UA"/>
        </w:rPr>
        <w:t xml:space="preserve"> та </w:t>
      </w:r>
      <w:proofErr w:type="spellStart"/>
      <w:r w:rsidR="00E5368C">
        <w:rPr>
          <w:lang w:val="uk-UA"/>
        </w:rPr>
        <w:t>інш</w:t>
      </w:r>
      <w:proofErr w:type="spellEnd"/>
      <w:r w:rsidR="00E5368C">
        <w:rPr>
          <w:lang w:val="uk-UA"/>
        </w:rPr>
        <w:t>.</w:t>
      </w:r>
      <w:r w:rsidRPr="00117817">
        <w:rPr>
          <w:lang w:val="uk-UA"/>
        </w:rPr>
        <w:t>)</w:t>
      </w:r>
    </w:p>
    <w:p w:rsidR="0063772A" w:rsidRPr="00117817" w:rsidRDefault="0063772A" w:rsidP="00CA3A43">
      <w:pPr>
        <w:jc w:val="center"/>
        <w:rPr>
          <w:lang w:val="uk-UA"/>
        </w:rPr>
      </w:pPr>
    </w:p>
    <w:p w:rsidR="00CA3A43" w:rsidRPr="00117817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t xml:space="preserve">Загальна характеристика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>.</w:t>
      </w:r>
    </w:p>
    <w:p w:rsidR="00C023BF" w:rsidRPr="00580485" w:rsidRDefault="009E4289" w:rsidP="00534E1C">
      <w:pPr>
        <w:autoSpaceDE w:val="0"/>
        <w:autoSpaceDN w:val="0"/>
        <w:adjustRightInd w:val="0"/>
        <w:ind w:firstLine="737"/>
        <w:jc w:val="both"/>
        <w:rPr>
          <w:lang w:val="uk-UA"/>
        </w:rPr>
      </w:pPr>
      <w:proofErr w:type="spellStart"/>
      <w:r w:rsidRPr="00117817">
        <w:rPr>
          <w:bCs/>
          <w:color w:val="000000"/>
          <w:lang w:val="uk-UA"/>
        </w:rPr>
        <w:t>Проєктом</w:t>
      </w:r>
      <w:proofErr w:type="spellEnd"/>
      <w:r w:rsidRPr="00117817">
        <w:rPr>
          <w:bCs/>
          <w:color w:val="000000"/>
          <w:lang w:val="uk-UA"/>
        </w:rPr>
        <w:t xml:space="preserve"> закону пропонується </w:t>
      </w:r>
      <w:proofErr w:type="spellStart"/>
      <w:r w:rsidR="00E5368C" w:rsidRPr="00E5368C">
        <w:rPr>
          <w:lang w:val="uk-UA"/>
        </w:rPr>
        <w:t>пропонується</w:t>
      </w:r>
      <w:proofErr w:type="spellEnd"/>
      <w:r w:rsidR="00E5368C" w:rsidRPr="00E5368C">
        <w:rPr>
          <w:lang w:val="uk-UA"/>
        </w:rPr>
        <w:t xml:space="preserve"> надати пільги з оподаткування податками на прибуток підприємств, доходи фізичних осіб, додану вартість для меценатської допомоги відповідно до Закону України «Про меценатство у фізичній культурі і спорті», а також не оподатковувати податком на нерухоме майно, відмінне від земельної ділянки, нерухомість, отриману як меценатську допомогу відповідно до зазначеного Закону</w:t>
      </w:r>
      <w:r w:rsidR="00B40667">
        <w:rPr>
          <w:lang w:val="uk-UA"/>
        </w:rPr>
        <w:t>.</w:t>
      </w:r>
    </w:p>
    <w:p w:rsidR="00CA3A43" w:rsidRPr="00117817" w:rsidRDefault="00CA3A43" w:rsidP="0011633D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117817">
        <w:rPr>
          <w:b/>
          <w:i/>
          <w:lang w:val="uk-UA"/>
        </w:rPr>
        <w:t xml:space="preserve">Належність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за предметом правового регулювання до сфери дії законодавства ЄС, зобов’язань України в рамках Ради Європи</w:t>
      </w:r>
      <w:r w:rsidR="008F2985" w:rsidRPr="00117817">
        <w:rPr>
          <w:b/>
          <w:i/>
          <w:lang w:val="uk-UA"/>
        </w:rPr>
        <w:t>, норм та принципів</w:t>
      </w:r>
      <w:r w:rsidR="00C86E17" w:rsidRPr="00117817">
        <w:rPr>
          <w:b/>
          <w:i/>
          <w:lang w:val="uk-UA"/>
        </w:rPr>
        <w:t xml:space="preserve"> системи</w:t>
      </w:r>
      <w:r w:rsidR="008F2985" w:rsidRPr="00117817">
        <w:rPr>
          <w:b/>
          <w:i/>
          <w:lang w:val="uk-UA"/>
        </w:rPr>
        <w:t xml:space="preserve"> ГАТТ/СОТ</w:t>
      </w:r>
      <w:r w:rsidRPr="00117817">
        <w:rPr>
          <w:b/>
          <w:i/>
          <w:lang w:val="uk-UA"/>
        </w:rPr>
        <w:t>.</w:t>
      </w:r>
    </w:p>
    <w:p w:rsidR="00E33508" w:rsidRPr="00117817" w:rsidRDefault="00FA51A8" w:rsidP="005A37AC">
      <w:pPr>
        <w:tabs>
          <w:tab w:val="left" w:pos="360"/>
        </w:tabs>
        <w:spacing w:before="120"/>
        <w:jc w:val="both"/>
        <w:rPr>
          <w:lang w:val="uk-UA"/>
        </w:rPr>
      </w:pPr>
      <w:r w:rsidRPr="00117817">
        <w:rPr>
          <w:lang w:val="uk-UA"/>
        </w:rPr>
        <w:tab/>
      </w:r>
      <w:r w:rsidR="005A37AC" w:rsidRPr="00117817">
        <w:rPr>
          <w:lang w:val="uk-UA"/>
        </w:rPr>
        <w:tab/>
        <w:t xml:space="preserve">Положення </w:t>
      </w:r>
      <w:proofErr w:type="spellStart"/>
      <w:r w:rsidR="000F4084">
        <w:rPr>
          <w:lang w:val="uk-UA"/>
        </w:rPr>
        <w:t>проєкт</w:t>
      </w:r>
      <w:r w:rsidR="005A37AC" w:rsidRPr="00117817">
        <w:rPr>
          <w:lang w:val="uk-UA"/>
        </w:rPr>
        <w:t>у</w:t>
      </w:r>
      <w:proofErr w:type="spellEnd"/>
      <w:r w:rsidR="005A37AC" w:rsidRPr="00117817">
        <w:rPr>
          <w:lang w:val="uk-UA"/>
        </w:rPr>
        <w:t xml:space="preserve"> закону охоплюється міжнародно-правовими зобов’язаннями України у сфері європейської інтеграції, передбаченими у рамках Глави 4 «Оподаткування» Розділу ІV «Торгівля та питання пов’язані з торгівлею» та Глави 10 «Конкуренція»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537FA" w:rsidRPr="00117817" w:rsidRDefault="007537FA" w:rsidP="007537FA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t xml:space="preserve">Відповідність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праву ЄС, зобов’язанням України в рамках Ради Європи, нормам та принципам системи ГАТТ/СОТ.</w:t>
      </w:r>
      <w:r w:rsidRPr="00117817">
        <w:rPr>
          <w:b/>
          <w:i/>
          <w:lang w:val="uk-UA"/>
        </w:rPr>
        <w:tab/>
      </w:r>
    </w:p>
    <w:p w:rsidR="004C55DC" w:rsidRPr="00117817" w:rsidRDefault="004C55DC" w:rsidP="004C55DC">
      <w:pPr>
        <w:ind w:firstLine="708"/>
        <w:jc w:val="both"/>
        <w:rPr>
          <w:lang w:val="uk-UA"/>
        </w:rPr>
      </w:pPr>
      <w:r w:rsidRPr="00117817">
        <w:rPr>
          <w:lang w:val="uk-UA"/>
        </w:rPr>
        <w:t xml:space="preserve">Положення </w:t>
      </w:r>
      <w:proofErr w:type="spellStart"/>
      <w:r w:rsidR="000F4084">
        <w:rPr>
          <w:lang w:val="uk-UA"/>
        </w:rPr>
        <w:t>проєкт</w:t>
      </w:r>
      <w:r w:rsidRPr="00117817">
        <w:rPr>
          <w:lang w:val="uk-UA"/>
        </w:rPr>
        <w:t>у</w:t>
      </w:r>
      <w:proofErr w:type="spellEnd"/>
      <w:r w:rsidRPr="00117817">
        <w:rPr>
          <w:lang w:val="uk-UA"/>
        </w:rPr>
        <w:t xml:space="preserve"> закону за предметом правового регулювання охоплюються статтею 353 Угоди Глави 4 «Оподаткування»  Розділу V «Економічне і галузеве співробітництво» та Додатком ХХVІІІ до Угоди про асоціацію між Україною та ЄС, якою передбачається, що поступове наближення до структури оподаткування, визначеної у </w:t>
      </w:r>
      <w:proofErr w:type="spellStart"/>
      <w:r w:rsidRPr="00117817">
        <w:rPr>
          <w:lang w:val="uk-UA"/>
        </w:rPr>
        <w:t>acquis</w:t>
      </w:r>
      <w:proofErr w:type="spellEnd"/>
      <w:r w:rsidRPr="00117817">
        <w:rPr>
          <w:lang w:val="uk-UA"/>
        </w:rPr>
        <w:t xml:space="preserve"> ЄС, здійснюватиметься відповідно до Додатку XXVIII до цієї Угоди. </w:t>
      </w:r>
    </w:p>
    <w:p w:rsidR="004C55DC" w:rsidRPr="00117817" w:rsidRDefault="004C55DC" w:rsidP="004C55DC">
      <w:pPr>
        <w:ind w:firstLine="700"/>
        <w:jc w:val="both"/>
        <w:rPr>
          <w:lang w:val="uk-UA"/>
        </w:rPr>
      </w:pPr>
      <w:r w:rsidRPr="00117817">
        <w:rPr>
          <w:lang w:val="uk-UA"/>
        </w:rPr>
        <w:t xml:space="preserve">Додаток XXVIII до Глави 4 «Оподаткування» розділу V «Економічне і галузеве співробітництво» передбачає,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</w:t>
      </w:r>
      <w:r w:rsidRPr="00117817">
        <w:rPr>
          <w:lang w:val="uk-UA"/>
        </w:rPr>
        <w:lastRenderedPageBreak/>
        <w:t>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</w:p>
    <w:p w:rsidR="00E5368C" w:rsidRDefault="008C45FF" w:rsidP="00A028A1">
      <w:pPr>
        <w:ind w:firstLine="700"/>
        <w:jc w:val="both"/>
        <w:rPr>
          <w:lang w:val="uk-UA"/>
        </w:rPr>
      </w:pPr>
      <w:r w:rsidRPr="008C45FF">
        <w:rPr>
          <w:lang w:val="uk-UA"/>
        </w:rPr>
        <w:t xml:space="preserve">Відповідно до </w:t>
      </w:r>
      <w:r w:rsidR="00A028A1">
        <w:rPr>
          <w:lang w:val="uk-UA"/>
        </w:rPr>
        <w:t xml:space="preserve">статті 98 </w:t>
      </w:r>
      <w:r w:rsidRPr="008C45FF">
        <w:rPr>
          <w:lang w:val="uk-UA"/>
        </w:rPr>
        <w:t>Директиви Ради ЄС № 2006/112/ЄС базова ставка ПДВ для країн ЄС становить не менше 15%. Однак, відповідно до частини першої статті 99 вони також можуть застосовувати одну або дві знижені ставки для конкретних товарів або послуг, зазначених у Додатку III</w:t>
      </w:r>
      <w:r w:rsidR="00060C6B" w:rsidRPr="00060C6B">
        <w:rPr>
          <w:lang w:val="ru-RU"/>
        </w:rPr>
        <w:t xml:space="preserve"> «</w:t>
      </w:r>
      <w:proofErr w:type="spellStart"/>
      <w:r w:rsidR="00060C6B" w:rsidRPr="00060C6B">
        <w:rPr>
          <w:lang w:val="ru-RU"/>
        </w:rPr>
        <w:t>Перелік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постачання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товарів</w:t>
      </w:r>
      <w:proofErr w:type="spellEnd"/>
      <w:r w:rsidR="00060C6B" w:rsidRPr="00060C6B">
        <w:rPr>
          <w:lang w:val="ru-RU"/>
        </w:rPr>
        <w:t xml:space="preserve"> і </w:t>
      </w:r>
      <w:proofErr w:type="spellStart"/>
      <w:r w:rsidR="00060C6B" w:rsidRPr="00060C6B">
        <w:rPr>
          <w:lang w:val="ru-RU"/>
        </w:rPr>
        <w:t>надання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послуг</w:t>
      </w:r>
      <w:proofErr w:type="spellEnd"/>
      <w:r w:rsidR="00060C6B" w:rsidRPr="00060C6B">
        <w:rPr>
          <w:lang w:val="ru-RU"/>
        </w:rPr>
        <w:t xml:space="preserve">, до </w:t>
      </w:r>
      <w:proofErr w:type="spellStart"/>
      <w:r w:rsidR="00060C6B" w:rsidRPr="00060C6B">
        <w:rPr>
          <w:lang w:val="ru-RU"/>
        </w:rPr>
        <w:t>яких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можуть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застосовуватися</w:t>
      </w:r>
      <w:proofErr w:type="spellEnd"/>
      <w:r w:rsidR="00060C6B" w:rsidRPr="00060C6B">
        <w:rPr>
          <w:lang w:val="ru-RU"/>
        </w:rPr>
        <w:t xml:space="preserve"> </w:t>
      </w:r>
      <w:proofErr w:type="spellStart"/>
      <w:r w:rsidR="00060C6B" w:rsidRPr="00060C6B">
        <w:rPr>
          <w:lang w:val="ru-RU"/>
        </w:rPr>
        <w:t>знижені</w:t>
      </w:r>
      <w:proofErr w:type="spellEnd"/>
      <w:r w:rsidR="00060C6B" w:rsidRPr="00060C6B">
        <w:rPr>
          <w:lang w:val="ru-RU"/>
        </w:rPr>
        <w:t xml:space="preserve"> ставки» (</w:t>
      </w:r>
      <w:r w:rsidR="00060C6B">
        <w:rPr>
          <w:lang w:val="uk-UA"/>
        </w:rPr>
        <w:t>далі Додаток ІІІ</w:t>
      </w:r>
      <w:r w:rsidR="00060C6B" w:rsidRPr="00060C6B">
        <w:rPr>
          <w:lang w:val="ru-RU"/>
        </w:rPr>
        <w:t>)</w:t>
      </w:r>
      <w:r w:rsidRPr="008C45FF">
        <w:rPr>
          <w:lang w:val="uk-UA"/>
        </w:rPr>
        <w:t xml:space="preserve"> до цієї директиви. Така знижена ставка не може бути нижче 5% та</w:t>
      </w:r>
      <w:r w:rsidR="00A028A1">
        <w:rPr>
          <w:lang w:val="uk-UA"/>
        </w:rPr>
        <w:t>,</w:t>
      </w:r>
      <w:r w:rsidRPr="008C45FF">
        <w:rPr>
          <w:lang w:val="uk-UA"/>
        </w:rPr>
        <w:t xml:space="preserve"> відповідно до Додатку ІІІ </w:t>
      </w:r>
      <w:r>
        <w:rPr>
          <w:lang w:val="uk-UA"/>
        </w:rPr>
        <w:t>Директиви</w:t>
      </w:r>
      <w:r w:rsidR="00A028A1">
        <w:rPr>
          <w:lang w:val="uk-UA"/>
        </w:rPr>
        <w:t>,</w:t>
      </w:r>
      <w:r>
        <w:rPr>
          <w:lang w:val="uk-UA"/>
        </w:rPr>
        <w:t xml:space="preserve"> </w:t>
      </w:r>
      <w:r w:rsidRPr="008C45FF">
        <w:rPr>
          <w:lang w:val="uk-UA"/>
        </w:rPr>
        <w:t>поширюється на</w:t>
      </w:r>
      <w:r w:rsidR="00A028A1">
        <w:rPr>
          <w:lang w:val="uk-UA"/>
        </w:rPr>
        <w:t xml:space="preserve"> х</w:t>
      </w:r>
      <w:r w:rsidR="00A028A1" w:rsidRPr="00A028A1">
        <w:rPr>
          <w:lang w:val="uk-UA"/>
        </w:rPr>
        <w:t xml:space="preserve">арчові продукти, </w:t>
      </w:r>
      <w:r w:rsidR="000A4040">
        <w:rPr>
          <w:lang w:val="uk-UA"/>
        </w:rPr>
        <w:t>х</w:t>
      </w:r>
      <w:r w:rsidR="000A4040" w:rsidRPr="000A4040">
        <w:rPr>
          <w:lang w:val="uk-UA"/>
        </w:rPr>
        <w:t xml:space="preserve">арчові продукти (в тому числі напої, за винятком алкогольних напоїв) для споживання людьми та тваринами; </w:t>
      </w:r>
      <w:r w:rsidR="000A4040" w:rsidRPr="000A4040">
        <w:rPr>
          <w:i/>
          <w:lang w:val="uk-UA"/>
        </w:rPr>
        <w:t>живі</w:t>
      </w:r>
      <w:r w:rsidR="000A4040">
        <w:rPr>
          <w:i/>
          <w:lang w:val="uk-UA"/>
        </w:rPr>
        <w:t xml:space="preserve"> </w:t>
      </w:r>
      <w:r w:rsidR="000A4040" w:rsidRPr="000A4040">
        <w:rPr>
          <w:i/>
          <w:lang w:val="uk-UA"/>
        </w:rPr>
        <w:t>тварини</w:t>
      </w:r>
      <w:r w:rsidR="000A4040" w:rsidRPr="000A4040">
        <w:rPr>
          <w:lang w:val="uk-UA"/>
        </w:rPr>
        <w:t>, насіння, рослини та інгредієнти, зазвичай призначені для приготування харчових продуктів; продукція, що зазвичай використовується як доповнення до харчових продуктів або як замінник харчових продуктів</w:t>
      </w:r>
      <w:r w:rsidR="000A4040">
        <w:rPr>
          <w:lang w:val="uk-UA"/>
        </w:rPr>
        <w:t>, тощо</w:t>
      </w:r>
      <w:r w:rsidR="00687EC0">
        <w:rPr>
          <w:lang w:val="uk-UA"/>
        </w:rPr>
        <w:t>.</w:t>
      </w:r>
      <w:r w:rsidR="000A4040">
        <w:rPr>
          <w:lang w:val="uk-UA"/>
        </w:rPr>
        <w:t xml:space="preserve"> </w:t>
      </w:r>
    </w:p>
    <w:p w:rsidR="000A4040" w:rsidRDefault="000A4040" w:rsidP="00A028A1">
      <w:pPr>
        <w:ind w:firstLine="700"/>
        <w:jc w:val="both"/>
        <w:rPr>
          <w:lang w:val="uk-UA"/>
        </w:rPr>
      </w:pPr>
      <w:r>
        <w:rPr>
          <w:lang w:val="uk-UA"/>
        </w:rPr>
        <w:t xml:space="preserve">Водночас, Директива </w:t>
      </w:r>
      <w:r w:rsidRPr="000A4040">
        <w:rPr>
          <w:lang w:val="uk-UA"/>
        </w:rPr>
        <w:t>№ 2006/112/ЄС</w:t>
      </w:r>
      <w:r>
        <w:rPr>
          <w:lang w:val="uk-UA"/>
        </w:rPr>
        <w:t xml:space="preserve"> не містить положень, які звільняли б від оподаткування податком на додану вартість </w:t>
      </w:r>
      <w:r w:rsidRPr="000A4040">
        <w:rPr>
          <w:lang w:val="uk-UA"/>
        </w:rPr>
        <w:t xml:space="preserve">операції з ввезення на митну територію </w:t>
      </w:r>
      <w:r>
        <w:rPr>
          <w:lang w:val="uk-UA"/>
        </w:rPr>
        <w:t>ЄС</w:t>
      </w:r>
      <w:r w:rsidRPr="000A4040">
        <w:rPr>
          <w:lang w:val="uk-UA"/>
        </w:rPr>
        <w:t xml:space="preserve"> </w:t>
      </w:r>
      <w:r w:rsidR="00E5368C" w:rsidRPr="00E5368C">
        <w:rPr>
          <w:lang w:val="uk-UA"/>
        </w:rPr>
        <w:t>меценатської допомоги</w:t>
      </w:r>
      <w:r>
        <w:rPr>
          <w:lang w:val="uk-UA"/>
        </w:rPr>
        <w:t>.</w:t>
      </w:r>
    </w:p>
    <w:p w:rsidR="00A10B82" w:rsidRPr="00A10B82" w:rsidRDefault="00A10B82" w:rsidP="00A10B82">
      <w:pPr>
        <w:ind w:firstLine="700"/>
        <w:jc w:val="both"/>
        <w:rPr>
          <w:lang w:val="uk-UA"/>
        </w:rPr>
      </w:pPr>
      <w:r w:rsidRPr="00A10B82">
        <w:rPr>
          <w:lang w:val="uk-UA"/>
        </w:rPr>
        <w:t xml:space="preserve">Відповідно до зобов’язань в рамках Угоди про асоціацію Сторони визнають важливість вільної та неспотвореної конкуренції у торговельних відносинах. Сторони визнають, що </w:t>
      </w:r>
      <w:proofErr w:type="spellStart"/>
      <w:r w:rsidRPr="00A10B82">
        <w:rPr>
          <w:lang w:val="uk-UA"/>
        </w:rPr>
        <w:t>антиконкурентні</w:t>
      </w:r>
      <w:proofErr w:type="spellEnd"/>
      <w:r w:rsidRPr="00A10B82">
        <w:rPr>
          <w:lang w:val="uk-UA"/>
        </w:rPr>
        <w:t xml:space="preserve"> господарські практики та угоди потенційно можуть спотворити належне функціонування ринків та загалом зменшити позитивні наслідки лібералізації торгівлі. </w:t>
      </w:r>
    </w:p>
    <w:p w:rsidR="00A10B82" w:rsidRPr="00A10B82" w:rsidRDefault="00D90341" w:rsidP="00A10B82">
      <w:pPr>
        <w:ind w:firstLine="700"/>
        <w:jc w:val="both"/>
        <w:rPr>
          <w:lang w:val="uk-UA"/>
        </w:rPr>
      </w:pPr>
      <w:r>
        <w:rPr>
          <w:lang w:val="uk-UA"/>
        </w:rPr>
        <w:t>С</w:t>
      </w:r>
      <w:r w:rsidR="00A10B82" w:rsidRPr="00A10B82">
        <w:rPr>
          <w:lang w:val="uk-UA"/>
        </w:rPr>
        <w:t xml:space="preserve">торони домовились, що будь-яка допомога, надана Україною або країнами-членами Європейського Союзу із використанням державних ресурсів, що спотворює або загрожує спотворити конкуренцію шляхом надання переваг окремим підприємствам або виробництву окремих товарів, є несумісною з належним функціонуванням цієї Угоди в тій мірі, в якій вона може впливати на торгівлю між Сторонами. </w:t>
      </w:r>
    </w:p>
    <w:p w:rsidR="00A10B82" w:rsidRDefault="00A10B82" w:rsidP="00A10B82">
      <w:pPr>
        <w:ind w:firstLine="700"/>
        <w:jc w:val="both"/>
        <w:rPr>
          <w:lang w:val="uk-UA"/>
        </w:rPr>
      </w:pPr>
      <w:r w:rsidRPr="00A10B82">
        <w:rPr>
          <w:lang w:val="uk-UA"/>
        </w:rPr>
        <w:t xml:space="preserve">Предмет правового регулювання </w:t>
      </w:r>
      <w:proofErr w:type="spellStart"/>
      <w:r w:rsidRPr="00A10B82">
        <w:rPr>
          <w:lang w:val="uk-UA"/>
        </w:rPr>
        <w:t>проєкту</w:t>
      </w:r>
      <w:proofErr w:type="spellEnd"/>
      <w:r w:rsidRPr="00A10B82">
        <w:rPr>
          <w:lang w:val="uk-UA"/>
        </w:rPr>
        <w:t xml:space="preserve"> </w:t>
      </w:r>
      <w:proofErr w:type="spellStart"/>
      <w:r w:rsidRPr="00A10B82">
        <w:rPr>
          <w:lang w:val="uk-UA"/>
        </w:rPr>
        <w:t>акта</w:t>
      </w:r>
      <w:proofErr w:type="spellEnd"/>
      <w:r w:rsidRPr="00A10B82">
        <w:rPr>
          <w:lang w:val="uk-UA"/>
        </w:rPr>
        <w:t xml:space="preserve"> може містити ознаки надання державної допомоги, а отже, підпадає під дію Закону України «Про державну допомогу суб’єктам господарювання» та потребує висновку Антимонопольного комітету України щодо впливу його положень на конкурентне середовище.</w:t>
      </w:r>
      <w:r w:rsidR="00687EC0">
        <w:rPr>
          <w:lang w:val="uk-UA"/>
        </w:rPr>
        <w:t xml:space="preserve"> </w:t>
      </w:r>
    </w:p>
    <w:p w:rsidR="00BF7B41" w:rsidRPr="00C15CAA" w:rsidRDefault="008C45FF" w:rsidP="00A10B82">
      <w:pPr>
        <w:ind w:firstLine="700"/>
        <w:jc w:val="both"/>
        <w:rPr>
          <w:b/>
          <w:lang w:val="uk-UA"/>
        </w:rPr>
      </w:pPr>
      <w:bookmarkStart w:id="0" w:name="_GoBack"/>
      <w:r w:rsidRPr="00C15CAA">
        <w:rPr>
          <w:b/>
          <w:lang w:val="uk-UA"/>
        </w:rPr>
        <w:t>Виходячи з вищезазначеного</w:t>
      </w:r>
      <w:r w:rsidR="00C15CAA" w:rsidRPr="00C15CAA">
        <w:rPr>
          <w:b/>
          <w:lang w:val="uk-UA"/>
        </w:rPr>
        <w:t>, окремі</w:t>
      </w:r>
      <w:r w:rsidR="001F2084" w:rsidRPr="00C15CAA">
        <w:rPr>
          <w:b/>
          <w:lang w:val="uk-UA"/>
        </w:rPr>
        <w:t xml:space="preserve"> </w:t>
      </w:r>
      <w:r w:rsidR="00F22975" w:rsidRPr="00C15CAA">
        <w:rPr>
          <w:b/>
          <w:lang w:val="uk-UA"/>
        </w:rPr>
        <w:t xml:space="preserve">положення </w:t>
      </w:r>
      <w:proofErr w:type="spellStart"/>
      <w:r w:rsidR="00F22975" w:rsidRPr="00C15CAA">
        <w:rPr>
          <w:b/>
          <w:lang w:val="uk-UA"/>
        </w:rPr>
        <w:t>законопроє</w:t>
      </w:r>
      <w:r w:rsidR="001F2084" w:rsidRPr="00C15CAA">
        <w:rPr>
          <w:b/>
          <w:lang w:val="uk-UA"/>
        </w:rPr>
        <w:t>кту</w:t>
      </w:r>
      <w:proofErr w:type="spellEnd"/>
      <w:r w:rsidR="001F2084" w:rsidRPr="00C15CAA">
        <w:rPr>
          <w:b/>
          <w:lang w:val="uk-UA"/>
        </w:rPr>
        <w:t xml:space="preserve"> </w:t>
      </w:r>
      <w:r w:rsidR="00BF7B41" w:rsidRPr="00C15CAA">
        <w:rPr>
          <w:b/>
          <w:lang w:val="uk-UA"/>
        </w:rPr>
        <w:t xml:space="preserve">не </w:t>
      </w:r>
      <w:r w:rsidRPr="00C15CAA">
        <w:rPr>
          <w:b/>
          <w:lang w:val="uk-UA"/>
        </w:rPr>
        <w:t>відповіда</w:t>
      </w:r>
      <w:r w:rsidR="001F2084" w:rsidRPr="00C15CAA">
        <w:rPr>
          <w:b/>
          <w:lang w:val="uk-UA"/>
        </w:rPr>
        <w:t>ють</w:t>
      </w:r>
      <w:r w:rsidR="00BF7B41" w:rsidRPr="00C15CAA">
        <w:rPr>
          <w:b/>
          <w:lang w:val="uk-UA"/>
        </w:rPr>
        <w:t xml:space="preserve"> </w:t>
      </w:r>
      <w:r w:rsidR="00A10B82" w:rsidRPr="00C15CAA">
        <w:rPr>
          <w:b/>
          <w:lang w:val="uk-UA"/>
        </w:rPr>
        <w:t>вимогам Директиви №2006/112/ЄС, а також потребують висновку Антимонопольного комітету України щодо впливу його положень на конкурентне середовище</w:t>
      </w:r>
      <w:r w:rsidR="00BF7B41" w:rsidRPr="00C15CAA">
        <w:rPr>
          <w:b/>
          <w:lang w:val="uk-UA"/>
        </w:rPr>
        <w:t>.</w:t>
      </w:r>
    </w:p>
    <w:bookmarkEnd w:id="0"/>
    <w:p w:rsidR="00117817" w:rsidRDefault="00117817">
      <w:pPr>
        <w:tabs>
          <w:tab w:val="left" w:pos="360"/>
        </w:tabs>
        <w:jc w:val="both"/>
        <w:rPr>
          <w:sz w:val="16"/>
          <w:szCs w:val="16"/>
          <w:lang w:val="uk-UA"/>
        </w:rPr>
      </w:pPr>
    </w:p>
    <w:sectPr w:rsidR="00117817" w:rsidSect="002214AA">
      <w:footerReference w:type="first" r:id="rId8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237" w:rsidRDefault="00914237">
      <w:r>
        <w:separator/>
      </w:r>
    </w:p>
  </w:endnote>
  <w:endnote w:type="continuationSeparator" w:id="0">
    <w:p w:rsidR="00914237" w:rsidRDefault="0091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AA" w:rsidRDefault="002214AA">
    <w:pPr>
      <w:pStyle w:val="a5"/>
      <w:rPr>
        <w:sz w:val="22"/>
        <w:szCs w:val="22"/>
        <w:lang w:val="ru-RU"/>
      </w:rPr>
    </w:pPr>
  </w:p>
  <w:p w:rsidR="002214AA" w:rsidRPr="002214AA" w:rsidRDefault="002214AA">
    <w:pPr>
      <w:pStyle w:val="a5"/>
      <w:rPr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A61305">
      <w:rPr>
        <w:sz w:val="22"/>
        <w:szCs w:val="22"/>
        <w:lang w:val="ru-RU"/>
      </w:rPr>
      <w:t>7</w:t>
    </w:r>
    <w:r w:rsidRPr="00267FFA">
      <w:rPr>
        <w:sz w:val="22"/>
        <w:szCs w:val="22"/>
        <w:lang w:val="ru-RU"/>
      </w:rPr>
      <w:t xml:space="preserve"> </w:t>
    </w:r>
    <w:proofErr w:type="spellStart"/>
    <w:r w:rsidR="00A61305">
      <w:rPr>
        <w:sz w:val="22"/>
        <w:szCs w:val="22"/>
        <w:lang w:val="ru-RU"/>
      </w:rPr>
      <w:t>жовтня</w:t>
    </w:r>
    <w:proofErr w:type="spellEnd"/>
    <w:r w:rsidRPr="00267FFA">
      <w:rPr>
        <w:sz w:val="22"/>
        <w:szCs w:val="22"/>
        <w:lang w:val="ru-RU"/>
      </w:rPr>
      <w:t xml:space="preserve"> 2020 року (протокол №</w:t>
    </w:r>
    <w:r w:rsidR="00DE7697">
      <w:rPr>
        <w:sz w:val="22"/>
        <w:szCs w:val="22"/>
        <w:lang w:val="ru-RU"/>
      </w:rPr>
      <w:t>50</w:t>
    </w:r>
    <w:r w:rsidRPr="00267FFA">
      <w:rPr>
        <w:sz w:val="22"/>
        <w:szCs w:val="22"/>
        <w:lang w:val="ru-RU"/>
      </w:rPr>
      <w:t>)</w:t>
    </w:r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Регламенту </w:t>
    </w:r>
    <w:proofErr w:type="spellStart"/>
    <w:r w:rsidRPr="00B86B8A">
      <w:rPr>
        <w:sz w:val="22"/>
        <w:szCs w:val="22"/>
        <w:lang w:val="ru-RU"/>
      </w:rPr>
      <w:t>Верховної</w:t>
    </w:r>
    <w:proofErr w:type="spellEnd"/>
    <w:r w:rsidRPr="00B86B8A">
      <w:rPr>
        <w:sz w:val="22"/>
        <w:szCs w:val="22"/>
        <w:lang w:val="ru-RU"/>
      </w:rPr>
      <w:t xml:space="preserve"> Ради </w:t>
    </w:r>
    <w:proofErr w:type="spellStart"/>
    <w:r w:rsidRPr="00B86B8A">
      <w:rPr>
        <w:sz w:val="22"/>
        <w:szCs w:val="22"/>
        <w:lang w:val="ru-RU"/>
      </w:rPr>
      <w:t>України</w:t>
    </w:r>
    <w:proofErr w:type="spellEnd"/>
    <w:r w:rsidRPr="00B86B8A">
      <w:rPr>
        <w:sz w:val="22"/>
        <w:szCs w:val="22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237" w:rsidRDefault="00914237">
      <w:r>
        <w:separator/>
      </w:r>
    </w:p>
  </w:footnote>
  <w:footnote w:type="continuationSeparator" w:id="0">
    <w:p w:rsidR="00914237" w:rsidRDefault="00914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1743"/>
    <w:rsid w:val="000021F0"/>
    <w:rsid w:val="00003738"/>
    <w:rsid w:val="000042B5"/>
    <w:rsid w:val="00015A67"/>
    <w:rsid w:val="0001797C"/>
    <w:rsid w:val="00024839"/>
    <w:rsid w:val="000250B7"/>
    <w:rsid w:val="000262DA"/>
    <w:rsid w:val="00027010"/>
    <w:rsid w:val="0003402A"/>
    <w:rsid w:val="000374F8"/>
    <w:rsid w:val="00042E92"/>
    <w:rsid w:val="00050960"/>
    <w:rsid w:val="00053824"/>
    <w:rsid w:val="00060C6B"/>
    <w:rsid w:val="000631BF"/>
    <w:rsid w:val="00071F60"/>
    <w:rsid w:val="00090031"/>
    <w:rsid w:val="00090403"/>
    <w:rsid w:val="00090D31"/>
    <w:rsid w:val="000A04D4"/>
    <w:rsid w:val="000A3FBE"/>
    <w:rsid w:val="000A4040"/>
    <w:rsid w:val="000A725F"/>
    <w:rsid w:val="000B111F"/>
    <w:rsid w:val="000B5944"/>
    <w:rsid w:val="000B59C2"/>
    <w:rsid w:val="000C7EFC"/>
    <w:rsid w:val="000D3D88"/>
    <w:rsid w:val="000E2EC7"/>
    <w:rsid w:val="000E4B56"/>
    <w:rsid w:val="000F1DB2"/>
    <w:rsid w:val="000F3F99"/>
    <w:rsid w:val="000F4084"/>
    <w:rsid w:val="0010119B"/>
    <w:rsid w:val="0011046A"/>
    <w:rsid w:val="00112E75"/>
    <w:rsid w:val="0011633D"/>
    <w:rsid w:val="001169E6"/>
    <w:rsid w:val="00117817"/>
    <w:rsid w:val="00132F0C"/>
    <w:rsid w:val="001337C8"/>
    <w:rsid w:val="00133EE7"/>
    <w:rsid w:val="001504C1"/>
    <w:rsid w:val="001556B7"/>
    <w:rsid w:val="00170B14"/>
    <w:rsid w:val="001730DA"/>
    <w:rsid w:val="0018016B"/>
    <w:rsid w:val="00182449"/>
    <w:rsid w:val="00182AB6"/>
    <w:rsid w:val="00185F2D"/>
    <w:rsid w:val="0018608A"/>
    <w:rsid w:val="001861C7"/>
    <w:rsid w:val="00187DA5"/>
    <w:rsid w:val="001A4F8E"/>
    <w:rsid w:val="001B2F43"/>
    <w:rsid w:val="001C13D4"/>
    <w:rsid w:val="001D5D98"/>
    <w:rsid w:val="001D78C6"/>
    <w:rsid w:val="001D7F5C"/>
    <w:rsid w:val="001E14BB"/>
    <w:rsid w:val="001E3EFE"/>
    <w:rsid w:val="001E5BEF"/>
    <w:rsid w:val="001F2084"/>
    <w:rsid w:val="00204686"/>
    <w:rsid w:val="00206A0B"/>
    <w:rsid w:val="00207A27"/>
    <w:rsid w:val="00211149"/>
    <w:rsid w:val="00212532"/>
    <w:rsid w:val="00213D2D"/>
    <w:rsid w:val="00214938"/>
    <w:rsid w:val="00216C46"/>
    <w:rsid w:val="002214AA"/>
    <w:rsid w:val="00223A43"/>
    <w:rsid w:val="00224CCD"/>
    <w:rsid w:val="00231C1D"/>
    <w:rsid w:val="002325C0"/>
    <w:rsid w:val="002449BA"/>
    <w:rsid w:val="002462A6"/>
    <w:rsid w:val="0025788A"/>
    <w:rsid w:val="00265B6C"/>
    <w:rsid w:val="0026766B"/>
    <w:rsid w:val="00270CC8"/>
    <w:rsid w:val="002807CE"/>
    <w:rsid w:val="002842B4"/>
    <w:rsid w:val="0029077E"/>
    <w:rsid w:val="00293E83"/>
    <w:rsid w:val="00295446"/>
    <w:rsid w:val="002A3F6E"/>
    <w:rsid w:val="002B492A"/>
    <w:rsid w:val="002C4268"/>
    <w:rsid w:val="002D4F67"/>
    <w:rsid w:val="002D5BF1"/>
    <w:rsid w:val="002D6980"/>
    <w:rsid w:val="002E0062"/>
    <w:rsid w:val="002E32B9"/>
    <w:rsid w:val="002E3EE1"/>
    <w:rsid w:val="002F39F2"/>
    <w:rsid w:val="002F633B"/>
    <w:rsid w:val="002F7721"/>
    <w:rsid w:val="0030151A"/>
    <w:rsid w:val="00307CBD"/>
    <w:rsid w:val="00322BF0"/>
    <w:rsid w:val="003274D2"/>
    <w:rsid w:val="00341803"/>
    <w:rsid w:val="00342422"/>
    <w:rsid w:val="003426B7"/>
    <w:rsid w:val="00342F1D"/>
    <w:rsid w:val="00346B92"/>
    <w:rsid w:val="00347313"/>
    <w:rsid w:val="003626F7"/>
    <w:rsid w:val="00375242"/>
    <w:rsid w:val="003815A9"/>
    <w:rsid w:val="003815DE"/>
    <w:rsid w:val="00383EFA"/>
    <w:rsid w:val="00390CCD"/>
    <w:rsid w:val="00393D0B"/>
    <w:rsid w:val="003948CE"/>
    <w:rsid w:val="003977A1"/>
    <w:rsid w:val="003A2271"/>
    <w:rsid w:val="003B486D"/>
    <w:rsid w:val="003E174C"/>
    <w:rsid w:val="003E66AB"/>
    <w:rsid w:val="004022EC"/>
    <w:rsid w:val="004023EE"/>
    <w:rsid w:val="00405393"/>
    <w:rsid w:val="0041051E"/>
    <w:rsid w:val="00411DBD"/>
    <w:rsid w:val="00413A22"/>
    <w:rsid w:val="0041564A"/>
    <w:rsid w:val="00415E31"/>
    <w:rsid w:val="00424A3B"/>
    <w:rsid w:val="004269B7"/>
    <w:rsid w:val="004274F7"/>
    <w:rsid w:val="00427BEE"/>
    <w:rsid w:val="00430405"/>
    <w:rsid w:val="00442453"/>
    <w:rsid w:val="004454AC"/>
    <w:rsid w:val="004464B6"/>
    <w:rsid w:val="0045072C"/>
    <w:rsid w:val="00453955"/>
    <w:rsid w:val="00454B4C"/>
    <w:rsid w:val="004565DE"/>
    <w:rsid w:val="00462953"/>
    <w:rsid w:val="0046356D"/>
    <w:rsid w:val="00476B8E"/>
    <w:rsid w:val="00477BCF"/>
    <w:rsid w:val="00485321"/>
    <w:rsid w:val="004855BB"/>
    <w:rsid w:val="00490795"/>
    <w:rsid w:val="00493A3D"/>
    <w:rsid w:val="004968AB"/>
    <w:rsid w:val="004A743D"/>
    <w:rsid w:val="004B6A8E"/>
    <w:rsid w:val="004C55DC"/>
    <w:rsid w:val="00502478"/>
    <w:rsid w:val="00507FB8"/>
    <w:rsid w:val="00523C61"/>
    <w:rsid w:val="0052490C"/>
    <w:rsid w:val="00526565"/>
    <w:rsid w:val="00531F28"/>
    <w:rsid w:val="005320C3"/>
    <w:rsid w:val="00532A71"/>
    <w:rsid w:val="00532AA9"/>
    <w:rsid w:val="00534E1C"/>
    <w:rsid w:val="00536E37"/>
    <w:rsid w:val="00544CF0"/>
    <w:rsid w:val="005461BF"/>
    <w:rsid w:val="005463CF"/>
    <w:rsid w:val="00555FC1"/>
    <w:rsid w:val="005658AD"/>
    <w:rsid w:val="00573A45"/>
    <w:rsid w:val="00577B32"/>
    <w:rsid w:val="005844A8"/>
    <w:rsid w:val="005915E3"/>
    <w:rsid w:val="005958B1"/>
    <w:rsid w:val="00596F13"/>
    <w:rsid w:val="005A01DB"/>
    <w:rsid w:val="005A37AC"/>
    <w:rsid w:val="005A6229"/>
    <w:rsid w:val="005A68AB"/>
    <w:rsid w:val="005B4D49"/>
    <w:rsid w:val="005B53B3"/>
    <w:rsid w:val="005B6840"/>
    <w:rsid w:val="005C0BF3"/>
    <w:rsid w:val="005C2492"/>
    <w:rsid w:val="005C4411"/>
    <w:rsid w:val="005C445C"/>
    <w:rsid w:val="005C6642"/>
    <w:rsid w:val="005C74E4"/>
    <w:rsid w:val="005D1531"/>
    <w:rsid w:val="005D3993"/>
    <w:rsid w:val="005E51AE"/>
    <w:rsid w:val="005E64C4"/>
    <w:rsid w:val="005F01D6"/>
    <w:rsid w:val="005F434E"/>
    <w:rsid w:val="005F5699"/>
    <w:rsid w:val="005F694A"/>
    <w:rsid w:val="005F7650"/>
    <w:rsid w:val="00605892"/>
    <w:rsid w:val="006064E2"/>
    <w:rsid w:val="006257BC"/>
    <w:rsid w:val="006301F5"/>
    <w:rsid w:val="0063772A"/>
    <w:rsid w:val="00646A14"/>
    <w:rsid w:val="0066123B"/>
    <w:rsid w:val="00670392"/>
    <w:rsid w:val="00673102"/>
    <w:rsid w:val="006765E4"/>
    <w:rsid w:val="00687EC0"/>
    <w:rsid w:val="00694C02"/>
    <w:rsid w:val="006B1B48"/>
    <w:rsid w:val="006B21B9"/>
    <w:rsid w:val="006C7FE4"/>
    <w:rsid w:val="006D2553"/>
    <w:rsid w:val="006D4C7F"/>
    <w:rsid w:val="006E3F53"/>
    <w:rsid w:val="006E4F7F"/>
    <w:rsid w:val="006E655B"/>
    <w:rsid w:val="006F125A"/>
    <w:rsid w:val="00701A81"/>
    <w:rsid w:val="00703A7C"/>
    <w:rsid w:val="00703C7A"/>
    <w:rsid w:val="00707AE1"/>
    <w:rsid w:val="00712D89"/>
    <w:rsid w:val="00722E07"/>
    <w:rsid w:val="00724EEF"/>
    <w:rsid w:val="00725B4E"/>
    <w:rsid w:val="0072785C"/>
    <w:rsid w:val="00742600"/>
    <w:rsid w:val="007426CC"/>
    <w:rsid w:val="007450FA"/>
    <w:rsid w:val="00745B1F"/>
    <w:rsid w:val="00745DF4"/>
    <w:rsid w:val="007537FA"/>
    <w:rsid w:val="0075789A"/>
    <w:rsid w:val="007615F5"/>
    <w:rsid w:val="00764E6B"/>
    <w:rsid w:val="00771843"/>
    <w:rsid w:val="00773274"/>
    <w:rsid w:val="00783628"/>
    <w:rsid w:val="007A37C4"/>
    <w:rsid w:val="007B4012"/>
    <w:rsid w:val="007B4B32"/>
    <w:rsid w:val="007B56CC"/>
    <w:rsid w:val="007B5D06"/>
    <w:rsid w:val="007D0C7C"/>
    <w:rsid w:val="007D4B76"/>
    <w:rsid w:val="007E1F1E"/>
    <w:rsid w:val="007E7310"/>
    <w:rsid w:val="007F4196"/>
    <w:rsid w:val="007F54BD"/>
    <w:rsid w:val="007F5662"/>
    <w:rsid w:val="007F7EC8"/>
    <w:rsid w:val="008063B2"/>
    <w:rsid w:val="00815707"/>
    <w:rsid w:val="00817DCB"/>
    <w:rsid w:val="00825EB8"/>
    <w:rsid w:val="00834439"/>
    <w:rsid w:val="0084052C"/>
    <w:rsid w:val="008410C7"/>
    <w:rsid w:val="008517E3"/>
    <w:rsid w:val="00856FAF"/>
    <w:rsid w:val="00861718"/>
    <w:rsid w:val="00875370"/>
    <w:rsid w:val="00875CD7"/>
    <w:rsid w:val="008765BB"/>
    <w:rsid w:val="008767E9"/>
    <w:rsid w:val="0088345F"/>
    <w:rsid w:val="0088567E"/>
    <w:rsid w:val="00892B33"/>
    <w:rsid w:val="00894C57"/>
    <w:rsid w:val="008A5D37"/>
    <w:rsid w:val="008B1A8B"/>
    <w:rsid w:val="008B7566"/>
    <w:rsid w:val="008C1E00"/>
    <w:rsid w:val="008C45FF"/>
    <w:rsid w:val="008D2D6F"/>
    <w:rsid w:val="008D34BC"/>
    <w:rsid w:val="008E0705"/>
    <w:rsid w:val="008E3E0C"/>
    <w:rsid w:val="008E6FDF"/>
    <w:rsid w:val="008F2985"/>
    <w:rsid w:val="008F370F"/>
    <w:rsid w:val="008F574A"/>
    <w:rsid w:val="008F6430"/>
    <w:rsid w:val="00900FFA"/>
    <w:rsid w:val="00902069"/>
    <w:rsid w:val="009062B6"/>
    <w:rsid w:val="0091060B"/>
    <w:rsid w:val="009106B9"/>
    <w:rsid w:val="00910D14"/>
    <w:rsid w:val="009116A0"/>
    <w:rsid w:val="00914237"/>
    <w:rsid w:val="0091667A"/>
    <w:rsid w:val="009219F1"/>
    <w:rsid w:val="00922EC9"/>
    <w:rsid w:val="00925DA0"/>
    <w:rsid w:val="00930053"/>
    <w:rsid w:val="0093302F"/>
    <w:rsid w:val="00943242"/>
    <w:rsid w:val="0094625B"/>
    <w:rsid w:val="00946E29"/>
    <w:rsid w:val="00954F22"/>
    <w:rsid w:val="00956BF8"/>
    <w:rsid w:val="009656A8"/>
    <w:rsid w:val="00973E19"/>
    <w:rsid w:val="00977253"/>
    <w:rsid w:val="00980136"/>
    <w:rsid w:val="00982BFB"/>
    <w:rsid w:val="009914E1"/>
    <w:rsid w:val="009A7CAA"/>
    <w:rsid w:val="009B5C3E"/>
    <w:rsid w:val="009C2791"/>
    <w:rsid w:val="009C27B7"/>
    <w:rsid w:val="009C3D02"/>
    <w:rsid w:val="009C4356"/>
    <w:rsid w:val="009D1D3F"/>
    <w:rsid w:val="009D21CB"/>
    <w:rsid w:val="009D3D1F"/>
    <w:rsid w:val="009D5BC6"/>
    <w:rsid w:val="009D63B7"/>
    <w:rsid w:val="009E4289"/>
    <w:rsid w:val="009E4BEF"/>
    <w:rsid w:val="009F02F9"/>
    <w:rsid w:val="009F1141"/>
    <w:rsid w:val="009F1E9D"/>
    <w:rsid w:val="009F5123"/>
    <w:rsid w:val="00A028A1"/>
    <w:rsid w:val="00A06D0E"/>
    <w:rsid w:val="00A10B82"/>
    <w:rsid w:val="00A24FCE"/>
    <w:rsid w:val="00A2516E"/>
    <w:rsid w:val="00A342A2"/>
    <w:rsid w:val="00A34E78"/>
    <w:rsid w:val="00A36F0F"/>
    <w:rsid w:val="00A50597"/>
    <w:rsid w:val="00A547FE"/>
    <w:rsid w:val="00A55723"/>
    <w:rsid w:val="00A566A8"/>
    <w:rsid w:val="00A61305"/>
    <w:rsid w:val="00A61A71"/>
    <w:rsid w:val="00A638A3"/>
    <w:rsid w:val="00A70964"/>
    <w:rsid w:val="00A766F6"/>
    <w:rsid w:val="00A82CB1"/>
    <w:rsid w:val="00A86B86"/>
    <w:rsid w:val="00A92596"/>
    <w:rsid w:val="00A97ACD"/>
    <w:rsid w:val="00AA2CDB"/>
    <w:rsid w:val="00AA6D4E"/>
    <w:rsid w:val="00AB219F"/>
    <w:rsid w:val="00AB78DF"/>
    <w:rsid w:val="00AC0BEB"/>
    <w:rsid w:val="00AD1E3F"/>
    <w:rsid w:val="00AD2953"/>
    <w:rsid w:val="00AE0818"/>
    <w:rsid w:val="00AE26EF"/>
    <w:rsid w:val="00AE3C36"/>
    <w:rsid w:val="00AE692D"/>
    <w:rsid w:val="00AF312C"/>
    <w:rsid w:val="00B01AC5"/>
    <w:rsid w:val="00B02B13"/>
    <w:rsid w:val="00B11D57"/>
    <w:rsid w:val="00B27814"/>
    <w:rsid w:val="00B3551B"/>
    <w:rsid w:val="00B36689"/>
    <w:rsid w:val="00B40667"/>
    <w:rsid w:val="00B41F02"/>
    <w:rsid w:val="00B4267D"/>
    <w:rsid w:val="00B4337F"/>
    <w:rsid w:val="00B5163A"/>
    <w:rsid w:val="00B53FE2"/>
    <w:rsid w:val="00B61EE2"/>
    <w:rsid w:val="00B66DE0"/>
    <w:rsid w:val="00B81F09"/>
    <w:rsid w:val="00B84C6C"/>
    <w:rsid w:val="00B87AD1"/>
    <w:rsid w:val="00B93692"/>
    <w:rsid w:val="00B96880"/>
    <w:rsid w:val="00B97C2C"/>
    <w:rsid w:val="00BA2B23"/>
    <w:rsid w:val="00BB3DCC"/>
    <w:rsid w:val="00BB7356"/>
    <w:rsid w:val="00BD15A2"/>
    <w:rsid w:val="00BD6DE2"/>
    <w:rsid w:val="00BE2190"/>
    <w:rsid w:val="00BF7B41"/>
    <w:rsid w:val="00C023BF"/>
    <w:rsid w:val="00C14629"/>
    <w:rsid w:val="00C14829"/>
    <w:rsid w:val="00C14F92"/>
    <w:rsid w:val="00C158DB"/>
    <w:rsid w:val="00C15CAA"/>
    <w:rsid w:val="00C17B0E"/>
    <w:rsid w:val="00C24D82"/>
    <w:rsid w:val="00C250F5"/>
    <w:rsid w:val="00C2777B"/>
    <w:rsid w:val="00C32B26"/>
    <w:rsid w:val="00C446D1"/>
    <w:rsid w:val="00C50856"/>
    <w:rsid w:val="00C51FE8"/>
    <w:rsid w:val="00C6266C"/>
    <w:rsid w:val="00C72DB6"/>
    <w:rsid w:val="00C732D5"/>
    <w:rsid w:val="00C73F90"/>
    <w:rsid w:val="00C75E1B"/>
    <w:rsid w:val="00C84029"/>
    <w:rsid w:val="00C86508"/>
    <w:rsid w:val="00C86E17"/>
    <w:rsid w:val="00C94231"/>
    <w:rsid w:val="00C946D1"/>
    <w:rsid w:val="00CA3A43"/>
    <w:rsid w:val="00CA5F61"/>
    <w:rsid w:val="00CA70F0"/>
    <w:rsid w:val="00CB0325"/>
    <w:rsid w:val="00CB1706"/>
    <w:rsid w:val="00CB445E"/>
    <w:rsid w:val="00CB66F5"/>
    <w:rsid w:val="00CB777C"/>
    <w:rsid w:val="00CB7E2A"/>
    <w:rsid w:val="00CC4E3D"/>
    <w:rsid w:val="00CC582E"/>
    <w:rsid w:val="00CC676F"/>
    <w:rsid w:val="00CC6CCA"/>
    <w:rsid w:val="00CC700C"/>
    <w:rsid w:val="00CD01BF"/>
    <w:rsid w:val="00CD555E"/>
    <w:rsid w:val="00CD7616"/>
    <w:rsid w:val="00CE3073"/>
    <w:rsid w:val="00CE3CFD"/>
    <w:rsid w:val="00CE6685"/>
    <w:rsid w:val="00CF1FCA"/>
    <w:rsid w:val="00CF4111"/>
    <w:rsid w:val="00D01C1B"/>
    <w:rsid w:val="00D3616F"/>
    <w:rsid w:val="00D42F56"/>
    <w:rsid w:val="00D471D8"/>
    <w:rsid w:val="00D50738"/>
    <w:rsid w:val="00D51A4A"/>
    <w:rsid w:val="00D6079F"/>
    <w:rsid w:val="00D70496"/>
    <w:rsid w:val="00D83783"/>
    <w:rsid w:val="00D8473B"/>
    <w:rsid w:val="00D90341"/>
    <w:rsid w:val="00DA18B7"/>
    <w:rsid w:val="00DA3B9F"/>
    <w:rsid w:val="00DA3C4D"/>
    <w:rsid w:val="00DA6F65"/>
    <w:rsid w:val="00DB011F"/>
    <w:rsid w:val="00DB6069"/>
    <w:rsid w:val="00DC5F1F"/>
    <w:rsid w:val="00DD0EB6"/>
    <w:rsid w:val="00DD286C"/>
    <w:rsid w:val="00DD53B0"/>
    <w:rsid w:val="00DD5C01"/>
    <w:rsid w:val="00DE5D4B"/>
    <w:rsid w:val="00DE7697"/>
    <w:rsid w:val="00DF2C6A"/>
    <w:rsid w:val="00DF73D5"/>
    <w:rsid w:val="00E02752"/>
    <w:rsid w:val="00E04011"/>
    <w:rsid w:val="00E13002"/>
    <w:rsid w:val="00E24F67"/>
    <w:rsid w:val="00E26806"/>
    <w:rsid w:val="00E33508"/>
    <w:rsid w:val="00E36331"/>
    <w:rsid w:val="00E36407"/>
    <w:rsid w:val="00E40A6B"/>
    <w:rsid w:val="00E456C8"/>
    <w:rsid w:val="00E47EB7"/>
    <w:rsid w:val="00E5368C"/>
    <w:rsid w:val="00E6216A"/>
    <w:rsid w:val="00E66D3A"/>
    <w:rsid w:val="00E67EB1"/>
    <w:rsid w:val="00E74BB5"/>
    <w:rsid w:val="00E851F9"/>
    <w:rsid w:val="00E952E2"/>
    <w:rsid w:val="00E95DDA"/>
    <w:rsid w:val="00EA04D9"/>
    <w:rsid w:val="00EA0825"/>
    <w:rsid w:val="00EA3735"/>
    <w:rsid w:val="00EA403C"/>
    <w:rsid w:val="00EA735F"/>
    <w:rsid w:val="00EB2A0C"/>
    <w:rsid w:val="00EB2AAF"/>
    <w:rsid w:val="00EC6D75"/>
    <w:rsid w:val="00ED0C1E"/>
    <w:rsid w:val="00ED1C73"/>
    <w:rsid w:val="00ED34AA"/>
    <w:rsid w:val="00EE2862"/>
    <w:rsid w:val="00EE7880"/>
    <w:rsid w:val="00EF0EC1"/>
    <w:rsid w:val="00EF1DE3"/>
    <w:rsid w:val="00F031EB"/>
    <w:rsid w:val="00F037ED"/>
    <w:rsid w:val="00F10840"/>
    <w:rsid w:val="00F155F3"/>
    <w:rsid w:val="00F22975"/>
    <w:rsid w:val="00F27340"/>
    <w:rsid w:val="00F32E5E"/>
    <w:rsid w:val="00F339BE"/>
    <w:rsid w:val="00F35FCF"/>
    <w:rsid w:val="00F4007F"/>
    <w:rsid w:val="00F4553F"/>
    <w:rsid w:val="00F47515"/>
    <w:rsid w:val="00F52AF7"/>
    <w:rsid w:val="00F55ACC"/>
    <w:rsid w:val="00F640DE"/>
    <w:rsid w:val="00F65553"/>
    <w:rsid w:val="00F74232"/>
    <w:rsid w:val="00F75088"/>
    <w:rsid w:val="00F767F0"/>
    <w:rsid w:val="00F85D7C"/>
    <w:rsid w:val="00F862AF"/>
    <w:rsid w:val="00F92539"/>
    <w:rsid w:val="00F929FA"/>
    <w:rsid w:val="00F9392D"/>
    <w:rsid w:val="00FA51A8"/>
    <w:rsid w:val="00FA5FAA"/>
    <w:rsid w:val="00FA60CD"/>
    <w:rsid w:val="00FA614F"/>
    <w:rsid w:val="00FA62E7"/>
    <w:rsid w:val="00FB0481"/>
    <w:rsid w:val="00FB51D5"/>
    <w:rsid w:val="00FD10C0"/>
    <w:rsid w:val="00FD153B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E6051"/>
  <w15:chartTrackingRefBased/>
  <w15:docId w15:val="{EEF070DA-5B8A-4758-8B06-54197FA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A028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autoRedefine/>
    <w:qFormat/>
    <w:rsid w:val="00910D14"/>
    <w:pPr>
      <w:keepNext/>
      <w:overflowPunct w:val="0"/>
      <w:autoSpaceDE w:val="0"/>
      <w:autoSpaceDN w:val="0"/>
      <w:adjustRightInd w:val="0"/>
      <w:spacing w:before="240"/>
      <w:jc w:val="center"/>
      <w:textAlignment w:val="baseline"/>
      <w:outlineLvl w:val="2"/>
    </w:pPr>
    <w:rPr>
      <w:i/>
      <w:i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277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10">
    <w:name w:val="Заголовок 1 Знак"/>
    <w:basedOn w:val="a0"/>
    <w:link w:val="1"/>
    <w:rsid w:val="00A028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86508"/>
    <w:rPr>
      <w:sz w:val="28"/>
      <w:szCs w:val="28"/>
      <w:lang w:val="en-US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2214AA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3196</Words>
  <Characters>1822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cp:lastModifiedBy>Фостик Богдан Володимирович</cp:lastModifiedBy>
  <cp:revision>7</cp:revision>
  <cp:lastPrinted>2012-05-16T14:13:00Z</cp:lastPrinted>
  <dcterms:created xsi:type="dcterms:W3CDTF">2020-11-09T09:42:00Z</dcterms:created>
  <dcterms:modified xsi:type="dcterms:W3CDTF">2020-11-12T06:48:00Z</dcterms:modified>
</cp:coreProperties>
</file>