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FCF" w:rsidRDefault="00406FCF" w:rsidP="00BC387B">
      <w:pPr>
        <w:pStyle w:val="1"/>
        <w:rPr>
          <w:szCs w:val="28"/>
        </w:rPr>
      </w:pPr>
    </w:p>
    <w:p w:rsidR="00AD34C9" w:rsidRDefault="00AD34C9" w:rsidP="00AD34C9">
      <w:pPr>
        <w:rPr>
          <w:lang w:val="uk-UA"/>
        </w:rPr>
      </w:pPr>
    </w:p>
    <w:p w:rsidR="00AD34C9" w:rsidRDefault="00AD34C9" w:rsidP="00AD34C9">
      <w:pPr>
        <w:rPr>
          <w:lang w:val="uk-UA"/>
        </w:rPr>
      </w:pPr>
    </w:p>
    <w:p w:rsidR="00AD34C9" w:rsidRDefault="00AD34C9" w:rsidP="00AD34C9">
      <w:pPr>
        <w:rPr>
          <w:lang w:val="uk-UA"/>
        </w:rPr>
      </w:pPr>
    </w:p>
    <w:p w:rsidR="00AD34C9" w:rsidRDefault="00AD34C9" w:rsidP="00AD34C9">
      <w:pPr>
        <w:rPr>
          <w:lang w:val="uk-UA"/>
        </w:rPr>
      </w:pPr>
    </w:p>
    <w:p w:rsidR="00AD34C9" w:rsidRDefault="00AD34C9" w:rsidP="00AD34C9">
      <w:pPr>
        <w:rPr>
          <w:lang w:val="uk-UA"/>
        </w:rPr>
      </w:pPr>
    </w:p>
    <w:p w:rsidR="00AD34C9" w:rsidRDefault="00AD34C9" w:rsidP="00AD34C9">
      <w:pPr>
        <w:rPr>
          <w:lang w:val="uk-UA"/>
        </w:rPr>
      </w:pPr>
    </w:p>
    <w:p w:rsidR="00AD34C9" w:rsidRPr="00AD34C9" w:rsidRDefault="00AD34C9" w:rsidP="00AD34C9">
      <w:pPr>
        <w:rPr>
          <w:lang w:val="uk-UA"/>
        </w:rPr>
      </w:pPr>
    </w:p>
    <w:p w:rsidR="00406FCF" w:rsidRDefault="00406FCF" w:rsidP="00BC387B">
      <w:pPr>
        <w:pStyle w:val="1"/>
        <w:rPr>
          <w:szCs w:val="28"/>
        </w:rPr>
      </w:pPr>
    </w:p>
    <w:p w:rsidR="00A676D1" w:rsidRDefault="00A676D1" w:rsidP="00BC387B">
      <w:pPr>
        <w:pStyle w:val="1"/>
        <w:rPr>
          <w:szCs w:val="28"/>
        </w:rPr>
      </w:pPr>
      <w:r w:rsidRPr="00B20546">
        <w:rPr>
          <w:szCs w:val="28"/>
        </w:rPr>
        <w:t>ВИСНОВОК</w:t>
      </w:r>
    </w:p>
    <w:p w:rsidR="00903143" w:rsidRDefault="000302FB" w:rsidP="00BC387B">
      <w:pPr>
        <w:jc w:val="center"/>
        <w:rPr>
          <w:b/>
          <w:sz w:val="28"/>
          <w:szCs w:val="28"/>
          <w:lang w:val="uk-UA"/>
        </w:rPr>
      </w:pPr>
      <w:r>
        <w:rPr>
          <w:b/>
          <w:sz w:val="28"/>
          <w:szCs w:val="28"/>
          <w:lang w:val="uk-UA"/>
        </w:rPr>
        <w:t>н</w:t>
      </w:r>
      <w:r w:rsidRPr="000302FB">
        <w:rPr>
          <w:b/>
          <w:sz w:val="28"/>
          <w:szCs w:val="28"/>
          <w:lang w:val="uk-UA"/>
        </w:rPr>
        <w:t xml:space="preserve">а Пропозиції Президента України </w:t>
      </w:r>
      <w:r w:rsidR="00903143">
        <w:rPr>
          <w:b/>
          <w:sz w:val="28"/>
          <w:szCs w:val="28"/>
          <w:lang w:val="uk-UA"/>
        </w:rPr>
        <w:t xml:space="preserve">до Закону України </w:t>
      </w:r>
    </w:p>
    <w:p w:rsidR="000302FB" w:rsidRDefault="00903143" w:rsidP="00BC387B">
      <w:pPr>
        <w:jc w:val="center"/>
        <w:rPr>
          <w:b/>
          <w:bCs/>
          <w:sz w:val="28"/>
          <w:szCs w:val="28"/>
          <w:lang w:val="uk-UA"/>
        </w:rPr>
      </w:pPr>
      <w:r>
        <w:rPr>
          <w:b/>
          <w:sz w:val="28"/>
          <w:szCs w:val="28"/>
          <w:lang w:val="uk-UA"/>
        </w:rPr>
        <w:t>«</w:t>
      </w:r>
      <w:r w:rsidR="000302FB" w:rsidRPr="000302FB">
        <w:rPr>
          <w:b/>
          <w:sz w:val="28"/>
          <w:szCs w:val="28"/>
          <w:lang w:val="uk-UA"/>
        </w:rPr>
        <w:t xml:space="preserve">Про </w:t>
      </w:r>
      <w:r w:rsidR="000302FB" w:rsidRPr="000302FB">
        <w:rPr>
          <w:b/>
          <w:bCs/>
          <w:sz w:val="28"/>
          <w:szCs w:val="28"/>
          <w:lang w:val="uk-UA"/>
        </w:rPr>
        <w:t xml:space="preserve">внесення змін до Закону </w:t>
      </w:r>
      <w:r w:rsidR="000302FB">
        <w:rPr>
          <w:b/>
          <w:bCs/>
          <w:sz w:val="28"/>
          <w:szCs w:val="28"/>
          <w:lang w:val="uk-UA"/>
        </w:rPr>
        <w:t>України «Про державну службу»</w:t>
      </w:r>
    </w:p>
    <w:p w:rsidR="000302FB" w:rsidRPr="000302FB" w:rsidRDefault="000302FB" w:rsidP="00BC387B">
      <w:pPr>
        <w:jc w:val="center"/>
        <w:rPr>
          <w:b/>
          <w:sz w:val="28"/>
          <w:szCs w:val="28"/>
          <w:lang w:val="uk-UA"/>
        </w:rPr>
      </w:pPr>
      <w:r>
        <w:rPr>
          <w:b/>
          <w:bCs/>
          <w:sz w:val="28"/>
          <w:szCs w:val="28"/>
          <w:lang w:val="uk-UA"/>
        </w:rPr>
        <w:t>(</w:t>
      </w:r>
      <w:r w:rsidRPr="000302FB">
        <w:rPr>
          <w:b/>
          <w:bCs/>
          <w:sz w:val="28"/>
          <w:szCs w:val="28"/>
          <w:lang w:val="uk-UA"/>
        </w:rPr>
        <w:t>щодо кандидатського резерву</w:t>
      </w:r>
      <w:r>
        <w:rPr>
          <w:b/>
          <w:bCs/>
          <w:sz w:val="28"/>
          <w:szCs w:val="28"/>
          <w:lang w:val="uk-UA"/>
        </w:rPr>
        <w:t>)</w:t>
      </w:r>
    </w:p>
    <w:p w:rsidR="00A676D1" w:rsidRPr="00B20546" w:rsidRDefault="00A676D1" w:rsidP="00AE4985">
      <w:pPr>
        <w:widowControl/>
        <w:shd w:val="clear" w:color="auto" w:fill="FFFFFF"/>
        <w:ind w:firstLine="709"/>
        <w:jc w:val="both"/>
        <w:rPr>
          <w:color w:val="000000"/>
          <w:sz w:val="28"/>
          <w:szCs w:val="28"/>
          <w:lang w:val="uk-UA"/>
        </w:rPr>
      </w:pPr>
    </w:p>
    <w:p w:rsidR="000302FB" w:rsidRDefault="000302FB" w:rsidP="00AE4985">
      <w:pPr>
        <w:ind w:firstLine="709"/>
        <w:jc w:val="both"/>
        <w:rPr>
          <w:rFonts w:eastAsia="Times New Roman"/>
          <w:sz w:val="28"/>
          <w:szCs w:val="28"/>
          <w:lang w:val="uk-UA" w:eastAsia="uk-UA"/>
        </w:rPr>
      </w:pPr>
      <w:r>
        <w:rPr>
          <w:sz w:val="28"/>
          <w:szCs w:val="28"/>
          <w:lang w:val="uk-UA"/>
        </w:rPr>
        <w:t>Головне</w:t>
      </w:r>
      <w:r w:rsidR="00A676D1" w:rsidRPr="00B20546">
        <w:rPr>
          <w:sz w:val="28"/>
          <w:szCs w:val="28"/>
          <w:lang w:val="uk-UA"/>
        </w:rPr>
        <w:t xml:space="preserve"> управління розглянуло </w:t>
      </w:r>
      <w:r w:rsidR="00196F5A" w:rsidRPr="00B20546">
        <w:rPr>
          <w:sz w:val="28"/>
          <w:szCs w:val="28"/>
          <w:lang w:val="uk-UA"/>
        </w:rPr>
        <w:t>П</w:t>
      </w:r>
      <w:r w:rsidR="00A676D1" w:rsidRPr="00B20546">
        <w:rPr>
          <w:sz w:val="28"/>
          <w:szCs w:val="28"/>
          <w:lang w:val="uk-UA"/>
        </w:rPr>
        <w:t>ропозиц</w:t>
      </w:r>
      <w:r w:rsidR="00DD73EB" w:rsidRPr="00B20546">
        <w:rPr>
          <w:sz w:val="28"/>
          <w:szCs w:val="28"/>
          <w:lang w:val="uk-UA"/>
        </w:rPr>
        <w:t>ії Президента України</w:t>
      </w:r>
      <w:r w:rsidR="00F405D0">
        <w:rPr>
          <w:sz w:val="28"/>
          <w:szCs w:val="28"/>
          <w:lang w:val="uk-UA"/>
        </w:rPr>
        <w:t xml:space="preserve"> </w:t>
      </w:r>
      <w:r w:rsidRPr="000302FB">
        <w:rPr>
          <w:sz w:val="28"/>
          <w:szCs w:val="28"/>
          <w:lang w:val="uk-UA"/>
        </w:rPr>
        <w:t xml:space="preserve">до Закону України «Про </w:t>
      </w:r>
      <w:r w:rsidRPr="000302FB">
        <w:rPr>
          <w:bCs/>
          <w:sz w:val="28"/>
          <w:szCs w:val="28"/>
          <w:lang w:val="uk-UA"/>
        </w:rPr>
        <w:t>внесення змін до Закону України «Про державну службу»</w:t>
      </w:r>
      <w:r w:rsidR="00794A40">
        <w:rPr>
          <w:bCs/>
          <w:sz w:val="28"/>
          <w:szCs w:val="28"/>
          <w:lang w:val="uk-UA"/>
        </w:rPr>
        <w:t>»</w:t>
      </w:r>
      <w:r w:rsidR="00A676D1" w:rsidRPr="000302FB">
        <w:rPr>
          <w:bCs/>
          <w:sz w:val="28"/>
          <w:szCs w:val="28"/>
          <w:lang w:val="uk-UA"/>
        </w:rPr>
        <w:t>,</w:t>
      </w:r>
      <w:r w:rsidR="00A676D1" w:rsidRPr="00B20546">
        <w:rPr>
          <w:bCs/>
          <w:sz w:val="28"/>
          <w:szCs w:val="28"/>
          <w:lang w:val="uk-UA"/>
        </w:rPr>
        <w:t xml:space="preserve"> </w:t>
      </w:r>
      <w:r w:rsidR="00161EDE" w:rsidRPr="00B20546">
        <w:rPr>
          <w:bCs/>
          <w:sz w:val="28"/>
          <w:szCs w:val="28"/>
          <w:lang w:val="uk-UA"/>
        </w:rPr>
        <w:t xml:space="preserve">прийнятого </w:t>
      </w:r>
      <w:r>
        <w:rPr>
          <w:rFonts w:eastAsia="Times New Roman"/>
          <w:sz w:val="28"/>
          <w:szCs w:val="28"/>
          <w:lang w:val="uk-UA" w:eastAsia="uk-UA"/>
        </w:rPr>
        <w:t>3 липня 2020</w:t>
      </w:r>
      <w:r w:rsidR="00794A40">
        <w:rPr>
          <w:rFonts w:eastAsia="Times New Roman"/>
          <w:sz w:val="28"/>
          <w:szCs w:val="28"/>
          <w:lang w:val="uk-UA" w:eastAsia="uk-UA"/>
        </w:rPr>
        <w:t xml:space="preserve"> </w:t>
      </w:r>
      <w:r w:rsidR="00161EDE" w:rsidRPr="00B20546">
        <w:rPr>
          <w:rFonts w:eastAsia="Times New Roman"/>
          <w:sz w:val="28"/>
          <w:szCs w:val="28"/>
          <w:lang w:val="uk-UA" w:eastAsia="uk-UA"/>
        </w:rPr>
        <w:t>р</w:t>
      </w:r>
      <w:r w:rsidR="00794A40">
        <w:rPr>
          <w:rFonts w:eastAsia="Times New Roman"/>
          <w:sz w:val="28"/>
          <w:szCs w:val="28"/>
          <w:lang w:val="uk-UA" w:eastAsia="uk-UA"/>
        </w:rPr>
        <w:t>оку</w:t>
      </w:r>
      <w:r w:rsidR="00F405D0">
        <w:rPr>
          <w:rFonts w:eastAsia="Times New Roman"/>
          <w:sz w:val="28"/>
          <w:szCs w:val="28"/>
          <w:lang w:val="uk-UA" w:eastAsia="uk-UA"/>
        </w:rPr>
        <w:t xml:space="preserve"> (далі – Закон)</w:t>
      </w:r>
      <w:r w:rsidR="006E7872">
        <w:rPr>
          <w:rFonts w:eastAsia="Times New Roman"/>
          <w:sz w:val="28"/>
          <w:szCs w:val="28"/>
          <w:lang w:val="uk-UA" w:eastAsia="uk-UA"/>
        </w:rPr>
        <w:t>.</w:t>
      </w:r>
    </w:p>
    <w:p w:rsidR="00F405D0" w:rsidRPr="00AE4985" w:rsidRDefault="00F405D0" w:rsidP="00AE4985">
      <w:pPr>
        <w:ind w:firstLine="709"/>
        <w:jc w:val="both"/>
        <w:rPr>
          <w:rFonts w:eastAsia="Times New Roman"/>
          <w:bCs/>
          <w:sz w:val="28"/>
          <w:szCs w:val="28"/>
          <w:lang w:val="uk-UA" w:eastAsia="uk-UA"/>
        </w:rPr>
      </w:pPr>
      <w:r w:rsidRPr="00F405D0">
        <w:rPr>
          <w:rFonts w:eastAsia="Times New Roman"/>
          <w:sz w:val="28"/>
          <w:szCs w:val="28"/>
          <w:lang w:val="uk-UA" w:eastAsia="uk-UA"/>
        </w:rPr>
        <w:t>За результат</w:t>
      </w:r>
      <w:r w:rsidR="00BC387B">
        <w:rPr>
          <w:rFonts w:eastAsia="Times New Roman"/>
          <w:sz w:val="28"/>
          <w:szCs w:val="28"/>
          <w:lang w:val="uk-UA" w:eastAsia="uk-UA"/>
        </w:rPr>
        <w:t>ами</w:t>
      </w:r>
      <w:r w:rsidRPr="00F405D0">
        <w:rPr>
          <w:rFonts w:eastAsia="Times New Roman"/>
          <w:sz w:val="28"/>
          <w:szCs w:val="28"/>
          <w:lang w:val="uk-UA" w:eastAsia="uk-UA"/>
        </w:rPr>
        <w:t xml:space="preserve"> аналізу Пропозицій Глави держави Головне управління вважає за необхідне висловити наступні міркування. </w:t>
      </w:r>
    </w:p>
    <w:p w:rsidR="00AE4985" w:rsidRPr="00903143" w:rsidRDefault="00BC387B" w:rsidP="00BC387B">
      <w:pPr>
        <w:ind w:firstLine="709"/>
        <w:jc w:val="both"/>
        <w:rPr>
          <w:rFonts w:eastAsia="Times New Roman"/>
          <w:sz w:val="28"/>
          <w:szCs w:val="28"/>
          <w:lang w:val="uk-UA" w:eastAsia="uk-UA"/>
        </w:rPr>
      </w:pPr>
      <w:r w:rsidRPr="00BC387B">
        <w:rPr>
          <w:rFonts w:eastAsia="Times New Roman"/>
          <w:b/>
          <w:sz w:val="28"/>
          <w:szCs w:val="28"/>
          <w:lang w:val="uk-UA" w:eastAsia="uk-UA"/>
        </w:rPr>
        <w:t>1.</w:t>
      </w:r>
      <w:r>
        <w:rPr>
          <w:rFonts w:eastAsia="Times New Roman"/>
          <w:sz w:val="28"/>
          <w:szCs w:val="28"/>
          <w:lang w:val="uk-UA" w:eastAsia="uk-UA"/>
        </w:rPr>
        <w:t xml:space="preserve"> </w:t>
      </w:r>
      <w:r w:rsidR="00F405D0">
        <w:rPr>
          <w:rFonts w:eastAsia="Times New Roman"/>
          <w:sz w:val="28"/>
          <w:szCs w:val="28"/>
          <w:lang w:val="uk-UA" w:eastAsia="uk-UA"/>
        </w:rPr>
        <w:t xml:space="preserve">У Пропозиціях </w:t>
      </w:r>
      <w:r w:rsidR="00903143">
        <w:rPr>
          <w:rFonts w:eastAsia="Times New Roman"/>
          <w:sz w:val="28"/>
          <w:szCs w:val="28"/>
          <w:lang w:val="uk-UA" w:eastAsia="uk-UA"/>
        </w:rPr>
        <w:t>Президента України</w:t>
      </w:r>
      <w:r w:rsidR="00F405D0">
        <w:rPr>
          <w:rFonts w:eastAsia="Times New Roman"/>
          <w:sz w:val="28"/>
          <w:szCs w:val="28"/>
          <w:lang w:val="uk-UA" w:eastAsia="uk-UA"/>
        </w:rPr>
        <w:t xml:space="preserve"> відзначається, що </w:t>
      </w:r>
      <w:r w:rsidR="00AE4985">
        <w:rPr>
          <w:rFonts w:eastAsia="Times New Roman"/>
          <w:sz w:val="28"/>
          <w:szCs w:val="28"/>
          <w:lang w:val="uk-UA" w:eastAsia="uk-UA"/>
        </w:rPr>
        <w:t>приписами,</w:t>
      </w:r>
      <w:r w:rsidR="00F405D0">
        <w:rPr>
          <w:rFonts w:eastAsia="Times New Roman"/>
          <w:sz w:val="28"/>
          <w:szCs w:val="28"/>
          <w:lang w:val="uk-UA" w:eastAsia="uk-UA"/>
        </w:rPr>
        <w:t xml:space="preserve"> які викладені у </w:t>
      </w:r>
      <w:r w:rsidR="006E7872">
        <w:rPr>
          <w:rFonts w:eastAsia="Times New Roman"/>
          <w:sz w:val="28"/>
          <w:szCs w:val="28"/>
          <w:lang w:val="uk-UA" w:eastAsia="uk-UA"/>
        </w:rPr>
        <w:t>п.</w:t>
      </w:r>
      <w:r w:rsidR="00F405D0" w:rsidRPr="00F405D0">
        <w:rPr>
          <w:rFonts w:eastAsia="Times New Roman"/>
          <w:sz w:val="28"/>
          <w:szCs w:val="28"/>
          <w:lang w:val="uk-UA" w:eastAsia="uk-UA"/>
        </w:rPr>
        <w:t xml:space="preserve"> 2</w:t>
      </w:r>
      <w:r w:rsidR="00AE4985">
        <w:rPr>
          <w:rFonts w:eastAsia="Times New Roman"/>
          <w:sz w:val="28"/>
          <w:szCs w:val="28"/>
          <w:lang w:val="uk-UA" w:eastAsia="uk-UA"/>
        </w:rPr>
        <w:t xml:space="preserve">, </w:t>
      </w:r>
      <w:proofErr w:type="spellStart"/>
      <w:r w:rsidR="006E7872">
        <w:rPr>
          <w:rFonts w:eastAsia="Times New Roman"/>
          <w:sz w:val="28"/>
          <w:szCs w:val="28"/>
          <w:lang w:val="uk-UA" w:eastAsia="uk-UA"/>
        </w:rPr>
        <w:t>пп</w:t>
      </w:r>
      <w:proofErr w:type="spellEnd"/>
      <w:r w:rsidR="006E7872">
        <w:rPr>
          <w:rFonts w:eastAsia="Times New Roman"/>
          <w:sz w:val="28"/>
          <w:szCs w:val="28"/>
          <w:lang w:val="uk-UA" w:eastAsia="uk-UA"/>
        </w:rPr>
        <w:t>.</w:t>
      </w:r>
      <w:r w:rsidR="00AE4985" w:rsidRPr="00AE4985">
        <w:rPr>
          <w:rFonts w:eastAsia="Times New Roman"/>
          <w:sz w:val="28"/>
          <w:szCs w:val="28"/>
          <w:lang w:val="uk-UA" w:eastAsia="uk-UA"/>
        </w:rPr>
        <w:t xml:space="preserve"> 1, 2 </w:t>
      </w:r>
      <w:r w:rsidR="006E7872">
        <w:rPr>
          <w:rFonts w:eastAsia="Times New Roman"/>
          <w:sz w:val="28"/>
          <w:szCs w:val="28"/>
          <w:lang w:val="uk-UA" w:eastAsia="uk-UA"/>
        </w:rPr>
        <w:t>п.</w:t>
      </w:r>
      <w:r w:rsidR="00AE4985" w:rsidRPr="00AE4985">
        <w:rPr>
          <w:rFonts w:eastAsia="Times New Roman"/>
          <w:sz w:val="28"/>
          <w:szCs w:val="28"/>
          <w:lang w:val="uk-UA" w:eastAsia="uk-UA"/>
        </w:rPr>
        <w:t xml:space="preserve"> 3</w:t>
      </w:r>
      <w:r w:rsidR="00AE4985">
        <w:rPr>
          <w:rFonts w:eastAsia="Times New Roman"/>
          <w:sz w:val="28"/>
          <w:szCs w:val="28"/>
          <w:lang w:val="uk-UA" w:eastAsia="uk-UA"/>
        </w:rPr>
        <w:t xml:space="preserve">, </w:t>
      </w:r>
      <w:proofErr w:type="spellStart"/>
      <w:r w:rsidR="006E7872">
        <w:rPr>
          <w:rFonts w:eastAsia="Times New Roman"/>
          <w:sz w:val="28"/>
          <w:szCs w:val="28"/>
          <w:lang w:val="uk-UA" w:eastAsia="uk-UA"/>
        </w:rPr>
        <w:t>абз</w:t>
      </w:r>
      <w:proofErr w:type="spellEnd"/>
      <w:r w:rsidR="006E7872">
        <w:rPr>
          <w:rFonts w:eastAsia="Times New Roman"/>
          <w:sz w:val="28"/>
          <w:szCs w:val="28"/>
          <w:lang w:val="uk-UA" w:eastAsia="uk-UA"/>
        </w:rPr>
        <w:t>.</w:t>
      </w:r>
      <w:r w:rsidR="00AE4985">
        <w:rPr>
          <w:rFonts w:eastAsia="Times New Roman"/>
          <w:sz w:val="28"/>
          <w:szCs w:val="28"/>
          <w:lang w:val="uk-UA" w:eastAsia="uk-UA"/>
        </w:rPr>
        <w:t xml:space="preserve"> четвертому–шостому</w:t>
      </w:r>
      <w:r w:rsidR="00AE4985" w:rsidRPr="00AE4985">
        <w:rPr>
          <w:rFonts w:eastAsia="Times New Roman"/>
          <w:sz w:val="28"/>
          <w:szCs w:val="28"/>
          <w:lang w:val="uk-UA" w:eastAsia="uk-UA"/>
        </w:rPr>
        <w:t xml:space="preserve"> </w:t>
      </w:r>
      <w:r w:rsidR="006E7872">
        <w:rPr>
          <w:rFonts w:eastAsia="Times New Roman"/>
          <w:sz w:val="28"/>
          <w:szCs w:val="28"/>
          <w:lang w:val="uk-UA" w:eastAsia="uk-UA"/>
        </w:rPr>
        <w:t>п.</w:t>
      </w:r>
      <w:r w:rsidR="00AE4985">
        <w:rPr>
          <w:rFonts w:eastAsia="Times New Roman"/>
          <w:sz w:val="28"/>
          <w:szCs w:val="28"/>
          <w:lang w:val="uk-UA" w:eastAsia="uk-UA"/>
        </w:rPr>
        <w:t xml:space="preserve"> 4</w:t>
      </w:r>
      <w:r w:rsidR="00F405D0" w:rsidRPr="00F405D0">
        <w:rPr>
          <w:rFonts w:eastAsia="Times New Roman"/>
          <w:sz w:val="28"/>
          <w:szCs w:val="28"/>
          <w:lang w:val="uk-UA" w:eastAsia="uk-UA"/>
        </w:rPr>
        <w:t xml:space="preserve"> розділу ІІ </w:t>
      </w:r>
      <w:r>
        <w:rPr>
          <w:rFonts w:eastAsia="Times New Roman"/>
          <w:sz w:val="28"/>
          <w:szCs w:val="28"/>
          <w:lang w:val="uk-UA" w:eastAsia="uk-UA"/>
        </w:rPr>
        <w:t>«</w:t>
      </w:r>
      <w:r w:rsidR="00F405D0" w:rsidRPr="00F405D0">
        <w:rPr>
          <w:rFonts w:eastAsia="Times New Roman"/>
          <w:sz w:val="28"/>
          <w:szCs w:val="28"/>
          <w:lang w:val="uk-UA" w:eastAsia="uk-UA"/>
        </w:rPr>
        <w:t>Прикінцеві положення</w:t>
      </w:r>
      <w:r>
        <w:rPr>
          <w:rFonts w:eastAsia="Times New Roman"/>
          <w:sz w:val="28"/>
          <w:szCs w:val="28"/>
          <w:lang w:val="uk-UA" w:eastAsia="uk-UA"/>
        </w:rPr>
        <w:t>»</w:t>
      </w:r>
      <w:r w:rsidR="00F405D0" w:rsidRPr="00F405D0">
        <w:rPr>
          <w:rFonts w:eastAsia="Times New Roman"/>
          <w:sz w:val="28"/>
          <w:szCs w:val="28"/>
          <w:lang w:val="uk-UA" w:eastAsia="uk-UA"/>
        </w:rPr>
        <w:t xml:space="preserve"> Закон</w:t>
      </w:r>
      <w:r w:rsidR="00AE4985">
        <w:rPr>
          <w:rFonts w:eastAsia="Times New Roman"/>
          <w:sz w:val="28"/>
          <w:szCs w:val="28"/>
          <w:lang w:val="uk-UA" w:eastAsia="uk-UA"/>
        </w:rPr>
        <w:t>у</w:t>
      </w:r>
      <w:r>
        <w:rPr>
          <w:rFonts w:eastAsia="Times New Roman"/>
          <w:sz w:val="28"/>
          <w:szCs w:val="28"/>
          <w:lang w:val="uk-UA" w:eastAsia="uk-UA"/>
        </w:rPr>
        <w:t>,</w:t>
      </w:r>
      <w:r w:rsidR="00AE4985">
        <w:rPr>
          <w:rFonts w:eastAsia="Times New Roman"/>
          <w:sz w:val="28"/>
          <w:szCs w:val="28"/>
          <w:lang w:val="uk-UA" w:eastAsia="uk-UA"/>
        </w:rPr>
        <w:t xml:space="preserve"> «</w:t>
      </w:r>
      <w:r w:rsidR="00AE4985" w:rsidRPr="00AE4985">
        <w:rPr>
          <w:rFonts w:eastAsia="Times New Roman"/>
          <w:sz w:val="28"/>
          <w:szCs w:val="28"/>
          <w:lang w:val="uk-UA" w:eastAsia="uk-UA"/>
        </w:rPr>
        <w:t>пропонується змінити істотну умову контрактів про проходження державної служби на період дії карантину, а саме</w:t>
      </w:r>
      <w:r w:rsidR="00AE4985" w:rsidRPr="00903143">
        <w:rPr>
          <w:rFonts w:eastAsia="Times New Roman"/>
          <w:sz w:val="28"/>
          <w:szCs w:val="28"/>
          <w:lang w:val="uk-UA" w:eastAsia="uk-UA"/>
        </w:rPr>
        <w:t>: скоротити граничний строк дії таких контрактів – до двох місяців із дня набрання чинності Законом, а за чинними нормами граничний строк дії контрактів мав би становити увесь час дії карантину та не більше двох місяців із дня його відміни» (п. 1 Пропозицій Президента України).</w:t>
      </w:r>
    </w:p>
    <w:p w:rsidR="00AE4985" w:rsidRPr="00B70954" w:rsidRDefault="00AE4985" w:rsidP="008A312E">
      <w:pPr>
        <w:ind w:firstLine="709"/>
        <w:jc w:val="both"/>
        <w:rPr>
          <w:rFonts w:eastAsia="Times New Roman"/>
          <w:sz w:val="28"/>
          <w:szCs w:val="28"/>
          <w:lang w:val="uk-UA" w:eastAsia="uk-UA"/>
        </w:rPr>
      </w:pPr>
      <w:r w:rsidRPr="00903143">
        <w:rPr>
          <w:rFonts w:eastAsia="Times New Roman"/>
          <w:sz w:val="28"/>
          <w:szCs w:val="28"/>
          <w:lang w:val="uk-UA" w:eastAsia="uk-UA"/>
        </w:rPr>
        <w:t xml:space="preserve">Президент України вважає, що «прийняття таких законодавчих змін </w:t>
      </w:r>
      <w:r w:rsidRPr="00B70954">
        <w:rPr>
          <w:rFonts w:eastAsia="Times New Roman"/>
          <w:sz w:val="28"/>
          <w:szCs w:val="28"/>
          <w:lang w:val="uk-UA" w:eastAsia="uk-UA"/>
        </w:rPr>
        <w:t>призведе до обмеження прав і гарантій діяльності державних службовців, яких призначено на посади за контрактами про проходження державної служби на період дії карантину»</w:t>
      </w:r>
      <w:r w:rsidR="008A312E" w:rsidRPr="00B70954">
        <w:rPr>
          <w:rFonts w:eastAsia="Times New Roman"/>
          <w:sz w:val="28"/>
          <w:szCs w:val="28"/>
          <w:lang w:val="uk-UA" w:eastAsia="uk-UA"/>
        </w:rPr>
        <w:t xml:space="preserve"> (п. 1 Пропозицій Президента України). Аргументуючи свою позицію</w:t>
      </w:r>
      <w:r w:rsidR="00C31FE6" w:rsidRPr="00B70954">
        <w:rPr>
          <w:rFonts w:eastAsia="Times New Roman"/>
          <w:sz w:val="28"/>
          <w:szCs w:val="28"/>
          <w:lang w:val="uk-UA" w:eastAsia="uk-UA"/>
        </w:rPr>
        <w:t>,</w:t>
      </w:r>
      <w:r w:rsidR="008A312E" w:rsidRPr="00B70954">
        <w:rPr>
          <w:rFonts w:eastAsia="Times New Roman"/>
          <w:sz w:val="28"/>
          <w:szCs w:val="28"/>
          <w:lang w:val="uk-UA" w:eastAsia="uk-UA"/>
        </w:rPr>
        <w:t xml:space="preserve"> Глава держави посилається на мотивувальну частину Рішення Конституційного Суду</w:t>
      </w:r>
      <w:r w:rsidR="008A312E" w:rsidRPr="00903143">
        <w:rPr>
          <w:rFonts w:eastAsia="Times New Roman"/>
          <w:sz w:val="28"/>
          <w:szCs w:val="28"/>
          <w:lang w:val="uk-UA" w:eastAsia="uk-UA"/>
        </w:rPr>
        <w:t xml:space="preserve"> України від 29 червня 2010 року № 17-рп/2010 та зазначає, що «одним із елементів верховенства права є принцип правової визначеності, у якому стверджується,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w:t>
      </w:r>
      <w:r w:rsidR="008A312E" w:rsidRPr="008A312E">
        <w:rPr>
          <w:rFonts w:eastAsia="Times New Roman"/>
          <w:sz w:val="28"/>
          <w:szCs w:val="28"/>
          <w:lang w:val="uk-UA" w:eastAsia="uk-UA"/>
        </w:rPr>
        <w:t xml:space="preserve"> норм, встановлюваних такими обмеженнями; обмеження будь-якого права повинне базуватися на критеріях</w:t>
      </w:r>
      <w:r w:rsidR="008A312E" w:rsidRPr="00B70954">
        <w:rPr>
          <w:rFonts w:eastAsia="Times New Roman"/>
          <w:sz w:val="28"/>
          <w:szCs w:val="28"/>
          <w:lang w:val="uk-UA" w:eastAsia="uk-UA"/>
        </w:rPr>
        <w:t xml:space="preserve">, які дадуть змогу особі відокремлювати правомірну поведінку від протиправної, передбачати юридичні наслідки своєї поведінки». Тому, на думку Президента України, «наведені положення розділу ІІ "Прикінцеві положення" Закону, що надійшов на підпис, не узгоджуються з частиною першою статті 8 Конституції України, за якою в Україні визнається і діє принцип верховенства права» </w:t>
      </w:r>
      <w:r w:rsidRPr="00B70954">
        <w:rPr>
          <w:rFonts w:eastAsia="Times New Roman"/>
          <w:sz w:val="28"/>
          <w:szCs w:val="28"/>
          <w:lang w:val="uk-UA" w:eastAsia="uk-UA"/>
        </w:rPr>
        <w:t xml:space="preserve">(п. 1 Пропозицій Президента України). </w:t>
      </w:r>
    </w:p>
    <w:p w:rsidR="0062177C" w:rsidRDefault="00AF3B5A" w:rsidP="00BC387B">
      <w:pPr>
        <w:ind w:firstLine="709"/>
        <w:jc w:val="both"/>
        <w:rPr>
          <w:rFonts w:eastAsia="Times New Roman"/>
          <w:sz w:val="28"/>
          <w:szCs w:val="28"/>
          <w:lang w:val="uk-UA" w:eastAsia="uk-UA"/>
        </w:rPr>
      </w:pPr>
      <w:r>
        <w:rPr>
          <w:rFonts w:eastAsia="Times New Roman"/>
          <w:sz w:val="28"/>
          <w:szCs w:val="28"/>
          <w:lang w:val="uk-UA" w:eastAsia="uk-UA"/>
        </w:rPr>
        <w:lastRenderedPageBreak/>
        <w:t xml:space="preserve">З цього приводу слід зазначити наступне. </w:t>
      </w:r>
      <w:r w:rsidR="005F5FBB" w:rsidRPr="00B70954">
        <w:rPr>
          <w:rFonts w:eastAsia="Times New Roman"/>
          <w:sz w:val="28"/>
          <w:szCs w:val="28"/>
          <w:lang w:val="uk-UA" w:eastAsia="uk-UA"/>
        </w:rPr>
        <w:t>З</w:t>
      </w:r>
      <w:r w:rsidR="00903143" w:rsidRPr="00B70954">
        <w:rPr>
          <w:rFonts w:eastAsia="Times New Roman"/>
          <w:sz w:val="28"/>
          <w:szCs w:val="28"/>
          <w:lang w:val="uk-UA" w:eastAsia="uk-UA"/>
        </w:rPr>
        <w:t>гідно з</w:t>
      </w:r>
      <w:r w:rsidR="001D3F3D" w:rsidRPr="00B70954">
        <w:rPr>
          <w:rFonts w:eastAsia="Times New Roman"/>
          <w:sz w:val="28"/>
          <w:szCs w:val="28"/>
          <w:lang w:val="uk-UA" w:eastAsia="uk-UA"/>
        </w:rPr>
        <w:t xml:space="preserve"> чинним законодавством граничний строк </w:t>
      </w:r>
      <w:r w:rsidR="00246C1C" w:rsidRPr="00B70954">
        <w:rPr>
          <w:rFonts w:eastAsia="Times New Roman"/>
          <w:sz w:val="28"/>
          <w:szCs w:val="28"/>
          <w:lang w:val="uk-UA" w:eastAsia="uk-UA"/>
        </w:rPr>
        <w:t>перебування особи на посаді за контрактом</w:t>
      </w:r>
      <w:r w:rsidR="001D3F3D" w:rsidRPr="00B70954">
        <w:rPr>
          <w:rFonts w:eastAsia="Times New Roman"/>
          <w:sz w:val="28"/>
          <w:szCs w:val="28"/>
          <w:lang w:val="uk-UA" w:eastAsia="uk-UA"/>
        </w:rPr>
        <w:t>, який було укладено в умовах карантину</w:t>
      </w:r>
      <w:r w:rsidR="00246C1C" w:rsidRPr="00B70954">
        <w:rPr>
          <w:rFonts w:eastAsia="Times New Roman"/>
          <w:sz w:val="28"/>
          <w:szCs w:val="28"/>
          <w:lang w:val="uk-UA" w:eastAsia="uk-UA"/>
        </w:rPr>
        <w:t>,</w:t>
      </w:r>
      <w:r w:rsidR="001D3F3D" w:rsidRPr="00B70954">
        <w:rPr>
          <w:rFonts w:eastAsia="Times New Roman"/>
          <w:sz w:val="28"/>
          <w:szCs w:val="28"/>
          <w:lang w:val="uk-UA" w:eastAsia="uk-UA"/>
        </w:rPr>
        <w:t xml:space="preserve"> складає «не більше двох місяців</w:t>
      </w:r>
      <w:r w:rsidR="00903143" w:rsidRPr="00B70954">
        <w:rPr>
          <w:rFonts w:eastAsia="Times New Roman"/>
          <w:sz w:val="28"/>
          <w:szCs w:val="28"/>
          <w:lang w:val="uk-UA" w:eastAsia="uk-UA"/>
        </w:rPr>
        <w:t xml:space="preserve"> після </w:t>
      </w:r>
      <w:r w:rsidR="001D3F3D" w:rsidRPr="00B70954">
        <w:rPr>
          <w:rFonts w:eastAsia="Times New Roman"/>
          <w:sz w:val="28"/>
          <w:szCs w:val="28"/>
          <w:lang w:val="uk-UA" w:eastAsia="uk-UA"/>
        </w:rPr>
        <w:t>відміни карантину</w:t>
      </w:r>
      <w:r w:rsidR="00903143" w:rsidRPr="00B70954">
        <w:rPr>
          <w:rFonts w:eastAsia="Times New Roman"/>
          <w:sz w:val="28"/>
          <w:szCs w:val="28"/>
          <w:lang w:val="uk-UA" w:eastAsia="uk-UA"/>
        </w:rPr>
        <w:t>»</w:t>
      </w:r>
      <w:r w:rsidR="001D3F3D" w:rsidRPr="00B70954">
        <w:rPr>
          <w:rFonts w:eastAsia="Times New Roman"/>
          <w:sz w:val="28"/>
          <w:szCs w:val="28"/>
          <w:lang w:val="uk-UA" w:eastAsia="uk-UA"/>
        </w:rPr>
        <w:t xml:space="preserve"> (п. 8 розділу ІІ "Прикінцеві положення" Закону України «Про внесення змін до Закону України «Про Державний бюджет України на 2020 рік» від 13 квітня 2020 року № 553-ІХ), тоді як у Законі</w:t>
      </w:r>
      <w:r w:rsidR="00BC387B" w:rsidRPr="00B70954">
        <w:rPr>
          <w:rFonts w:eastAsia="Times New Roman"/>
          <w:sz w:val="28"/>
          <w:szCs w:val="28"/>
          <w:lang w:val="uk-UA" w:eastAsia="uk-UA"/>
        </w:rPr>
        <w:t>, повернутому для повторного розгляду,</w:t>
      </w:r>
      <w:r w:rsidR="001D3F3D" w:rsidRPr="00B70954">
        <w:rPr>
          <w:rFonts w:eastAsia="Times New Roman"/>
          <w:sz w:val="28"/>
          <w:szCs w:val="28"/>
          <w:lang w:val="uk-UA" w:eastAsia="uk-UA"/>
        </w:rPr>
        <w:t xml:space="preserve"> встановлено, що граничний строк </w:t>
      </w:r>
      <w:r w:rsidR="00246C1C" w:rsidRPr="00B70954">
        <w:rPr>
          <w:rFonts w:eastAsia="Times New Roman"/>
          <w:sz w:val="28"/>
          <w:szCs w:val="28"/>
          <w:lang w:val="uk-UA" w:eastAsia="uk-UA"/>
        </w:rPr>
        <w:t>перебування на</w:t>
      </w:r>
      <w:r w:rsidR="00AF1BEE" w:rsidRPr="00B70954">
        <w:rPr>
          <w:rFonts w:eastAsia="Times New Roman"/>
          <w:sz w:val="28"/>
          <w:szCs w:val="28"/>
          <w:lang w:val="uk-UA" w:eastAsia="uk-UA"/>
        </w:rPr>
        <w:t xml:space="preserve"> посаді при укладенні таких </w:t>
      </w:r>
      <w:r w:rsidR="001D3F3D" w:rsidRPr="00B70954">
        <w:rPr>
          <w:rFonts w:eastAsia="Times New Roman"/>
          <w:sz w:val="28"/>
          <w:szCs w:val="28"/>
          <w:lang w:val="uk-UA" w:eastAsia="uk-UA"/>
        </w:rPr>
        <w:t>контракті</w:t>
      </w:r>
      <w:r w:rsidR="00246C1C" w:rsidRPr="00B70954">
        <w:rPr>
          <w:rFonts w:eastAsia="Times New Roman"/>
          <w:sz w:val="28"/>
          <w:szCs w:val="28"/>
          <w:lang w:val="uk-UA" w:eastAsia="uk-UA"/>
        </w:rPr>
        <w:t>в</w:t>
      </w:r>
      <w:r w:rsidR="001D3F3D" w:rsidRPr="00B70954">
        <w:rPr>
          <w:rFonts w:eastAsia="Times New Roman"/>
          <w:sz w:val="28"/>
          <w:szCs w:val="28"/>
          <w:lang w:val="uk-UA" w:eastAsia="uk-UA"/>
        </w:rPr>
        <w:t xml:space="preserve"> </w:t>
      </w:r>
      <w:r w:rsidR="00246C1C" w:rsidRPr="00B70954">
        <w:rPr>
          <w:rFonts w:eastAsia="Times New Roman"/>
          <w:sz w:val="28"/>
          <w:szCs w:val="28"/>
          <w:lang w:val="uk-UA" w:eastAsia="uk-UA"/>
        </w:rPr>
        <w:t>становить «</w:t>
      </w:r>
      <w:r w:rsidR="001D3F3D" w:rsidRPr="00B70954">
        <w:rPr>
          <w:rFonts w:eastAsia="Times New Roman"/>
          <w:sz w:val="28"/>
          <w:szCs w:val="28"/>
          <w:lang w:val="uk-UA" w:eastAsia="uk-UA"/>
        </w:rPr>
        <w:t>два місяці із дня набрання чинності Законом</w:t>
      </w:r>
      <w:r w:rsidR="00246C1C" w:rsidRPr="00B70954">
        <w:rPr>
          <w:rFonts w:eastAsia="Times New Roman"/>
          <w:sz w:val="28"/>
          <w:szCs w:val="28"/>
          <w:lang w:val="uk-UA" w:eastAsia="uk-UA"/>
        </w:rPr>
        <w:t>»</w:t>
      </w:r>
      <w:r w:rsidR="001D3F3D" w:rsidRPr="00B70954">
        <w:rPr>
          <w:rFonts w:eastAsia="Times New Roman"/>
          <w:sz w:val="28"/>
          <w:szCs w:val="28"/>
          <w:lang w:val="uk-UA" w:eastAsia="uk-UA"/>
        </w:rPr>
        <w:t xml:space="preserve"> (</w:t>
      </w:r>
      <w:proofErr w:type="spellStart"/>
      <w:r w:rsidR="001D3F3D" w:rsidRPr="00B70954">
        <w:rPr>
          <w:rFonts w:eastAsia="Times New Roman"/>
          <w:sz w:val="28"/>
          <w:szCs w:val="28"/>
          <w:lang w:val="uk-UA" w:eastAsia="uk-UA"/>
        </w:rPr>
        <w:t>пп</w:t>
      </w:r>
      <w:proofErr w:type="spellEnd"/>
      <w:r w:rsidR="001D3F3D" w:rsidRPr="00B70954">
        <w:rPr>
          <w:rFonts w:eastAsia="Times New Roman"/>
          <w:sz w:val="28"/>
          <w:szCs w:val="28"/>
          <w:lang w:val="uk-UA" w:eastAsia="uk-UA"/>
        </w:rPr>
        <w:t>. 2 п. 3 розділу ІІ "Прикінцеві положення"). З</w:t>
      </w:r>
      <w:r w:rsidR="005F5FBB" w:rsidRPr="00B70954">
        <w:rPr>
          <w:rFonts w:eastAsia="Times New Roman"/>
          <w:sz w:val="28"/>
          <w:szCs w:val="28"/>
          <w:lang w:val="uk-UA" w:eastAsia="uk-UA"/>
        </w:rPr>
        <w:t>вичайно, можна припустити, що карантин буде скасований ще до набрання чинності даним Законом і тоді дія контрактів відповідно</w:t>
      </w:r>
      <w:r w:rsidR="005F5FBB">
        <w:rPr>
          <w:rFonts w:eastAsia="Times New Roman"/>
          <w:sz w:val="28"/>
          <w:szCs w:val="28"/>
          <w:lang w:val="uk-UA" w:eastAsia="uk-UA"/>
        </w:rPr>
        <w:t xml:space="preserve"> до чинного нині законодавства закінчиться навіть швидше, ніж передбачено у ньому. Однак положення За</w:t>
      </w:r>
      <w:r w:rsidR="00C31FE6">
        <w:rPr>
          <w:rFonts w:eastAsia="Times New Roman"/>
          <w:sz w:val="28"/>
          <w:szCs w:val="28"/>
          <w:lang w:val="uk-UA" w:eastAsia="uk-UA"/>
        </w:rPr>
        <w:t xml:space="preserve">кону допускають варіанти, коли </w:t>
      </w:r>
      <w:r w:rsidR="008F7234" w:rsidRPr="008F7234">
        <w:rPr>
          <w:rFonts w:eastAsia="Times New Roman"/>
          <w:sz w:val="28"/>
          <w:szCs w:val="28"/>
          <w:lang w:val="uk-UA" w:eastAsia="uk-UA"/>
        </w:rPr>
        <w:t xml:space="preserve">реалізація </w:t>
      </w:r>
      <w:r w:rsidR="005F5FBB">
        <w:rPr>
          <w:rFonts w:eastAsia="Times New Roman"/>
          <w:sz w:val="28"/>
          <w:szCs w:val="28"/>
          <w:lang w:val="uk-UA" w:eastAsia="uk-UA"/>
        </w:rPr>
        <w:t xml:space="preserve">його </w:t>
      </w:r>
      <w:r w:rsidR="008F7234" w:rsidRPr="008F7234">
        <w:rPr>
          <w:rFonts w:eastAsia="Times New Roman"/>
          <w:sz w:val="28"/>
          <w:szCs w:val="28"/>
          <w:lang w:val="uk-UA" w:eastAsia="uk-UA"/>
        </w:rPr>
        <w:t xml:space="preserve">приписів призведе до </w:t>
      </w:r>
      <w:r w:rsidR="008F7234" w:rsidRPr="008F7234">
        <w:rPr>
          <w:rFonts w:eastAsia="Times New Roman"/>
          <w:i/>
          <w:sz w:val="28"/>
          <w:szCs w:val="28"/>
          <w:u w:val="single"/>
          <w:lang w:val="uk-UA" w:eastAsia="uk-UA"/>
        </w:rPr>
        <w:t>скорочення</w:t>
      </w:r>
      <w:r w:rsidR="008F7234" w:rsidRPr="008F7234">
        <w:rPr>
          <w:rFonts w:eastAsia="Times New Roman"/>
          <w:sz w:val="28"/>
          <w:szCs w:val="28"/>
          <w:lang w:val="uk-UA" w:eastAsia="uk-UA"/>
        </w:rPr>
        <w:t xml:space="preserve"> граничного строку дії таких контрактів</w:t>
      </w:r>
      <w:r w:rsidR="005F5FBB">
        <w:rPr>
          <w:rFonts w:eastAsia="Times New Roman"/>
          <w:sz w:val="28"/>
          <w:szCs w:val="28"/>
          <w:lang w:val="uk-UA" w:eastAsia="uk-UA"/>
        </w:rPr>
        <w:t xml:space="preserve"> (як це й зазначено у Пропозиціях Президента України), </w:t>
      </w:r>
      <w:r w:rsidR="005F5FBB" w:rsidRPr="005F5FBB">
        <w:rPr>
          <w:rFonts w:eastAsia="Times New Roman"/>
          <w:i/>
          <w:sz w:val="28"/>
          <w:szCs w:val="28"/>
          <w:lang w:val="uk-UA" w:eastAsia="uk-UA"/>
        </w:rPr>
        <w:t>а це було б несправедливим і непередбачуваним рішенням для тих осіб, з якими контракти уже укладені на умовах, передбачених чинним законодавством</w:t>
      </w:r>
      <w:r w:rsidR="005F5FBB">
        <w:rPr>
          <w:rFonts w:eastAsia="Times New Roman"/>
          <w:sz w:val="28"/>
          <w:szCs w:val="28"/>
          <w:lang w:val="uk-UA" w:eastAsia="uk-UA"/>
        </w:rPr>
        <w:t xml:space="preserve">. </w:t>
      </w:r>
      <w:r w:rsidR="008F7234" w:rsidRPr="008F7234">
        <w:rPr>
          <w:rFonts w:eastAsia="Times New Roman"/>
          <w:sz w:val="28"/>
          <w:szCs w:val="28"/>
          <w:lang w:val="uk-UA" w:eastAsia="uk-UA"/>
        </w:rPr>
        <w:t xml:space="preserve"> </w:t>
      </w:r>
    </w:p>
    <w:p w:rsidR="00AF3B5A" w:rsidRDefault="005F5FBB" w:rsidP="00AF3B5A">
      <w:pPr>
        <w:ind w:firstLine="709"/>
        <w:jc w:val="both"/>
        <w:rPr>
          <w:rFonts w:eastAsia="Times New Roman"/>
          <w:sz w:val="28"/>
          <w:szCs w:val="28"/>
          <w:lang w:val="uk-UA" w:eastAsia="uk-UA"/>
        </w:rPr>
      </w:pPr>
      <w:r w:rsidRPr="008211FA">
        <w:rPr>
          <w:rFonts w:eastAsia="Times New Roman"/>
          <w:b/>
          <w:sz w:val="28"/>
          <w:szCs w:val="28"/>
          <w:lang w:val="uk-UA" w:eastAsia="uk-UA"/>
        </w:rPr>
        <w:t>2.</w:t>
      </w:r>
      <w:r>
        <w:rPr>
          <w:rFonts w:eastAsia="Times New Roman"/>
          <w:sz w:val="28"/>
          <w:szCs w:val="28"/>
          <w:lang w:val="uk-UA" w:eastAsia="uk-UA"/>
        </w:rPr>
        <w:t xml:space="preserve"> </w:t>
      </w:r>
      <w:r w:rsidR="00AF3B5A">
        <w:rPr>
          <w:rFonts w:eastAsia="Times New Roman"/>
          <w:sz w:val="28"/>
          <w:szCs w:val="28"/>
          <w:lang w:val="uk-UA" w:eastAsia="uk-UA"/>
        </w:rPr>
        <w:t xml:space="preserve">У Пропозиціях Президента України також пропонується внести зміни до Закону України «Про державну службу», зокрема, виключити </w:t>
      </w:r>
      <w:r w:rsidR="00AF3B5A">
        <w:rPr>
          <w:rFonts w:eastAsia="Times New Roman"/>
          <w:sz w:val="28"/>
          <w:szCs w:val="28"/>
          <w:lang w:val="uk-UA" w:eastAsia="uk-UA"/>
        </w:rPr>
        <w:br/>
        <w:t>ст. 87-1 цього Закону, яка встановлює д</w:t>
      </w:r>
      <w:r w:rsidR="00AF3B5A" w:rsidRPr="00522A13">
        <w:rPr>
          <w:rFonts w:eastAsia="Times New Roman"/>
          <w:sz w:val="28"/>
          <w:szCs w:val="28"/>
          <w:lang w:val="uk-UA" w:eastAsia="uk-UA"/>
        </w:rPr>
        <w:t>одаткові підстави припинення державної служби окремих державних службовців за ініціативою суб’єкта призначення</w:t>
      </w:r>
      <w:r w:rsidR="00AF3B5A">
        <w:rPr>
          <w:rFonts w:eastAsia="Times New Roman"/>
          <w:sz w:val="28"/>
          <w:szCs w:val="28"/>
          <w:lang w:val="uk-UA" w:eastAsia="uk-UA"/>
        </w:rPr>
        <w:t xml:space="preserve">. </w:t>
      </w:r>
    </w:p>
    <w:p w:rsidR="00CB4F8C" w:rsidRPr="00B70954" w:rsidRDefault="005F5FBB" w:rsidP="00CB4F8C">
      <w:pPr>
        <w:ind w:firstLine="709"/>
        <w:jc w:val="both"/>
        <w:rPr>
          <w:rFonts w:eastAsia="Times New Roman"/>
          <w:sz w:val="28"/>
          <w:szCs w:val="28"/>
          <w:lang w:val="uk-UA" w:eastAsia="uk-UA"/>
        </w:rPr>
      </w:pPr>
      <w:r w:rsidRPr="00B70954">
        <w:rPr>
          <w:rFonts w:eastAsia="Times New Roman"/>
          <w:sz w:val="28"/>
          <w:szCs w:val="28"/>
          <w:lang w:val="uk-UA" w:eastAsia="uk-UA"/>
        </w:rPr>
        <w:t xml:space="preserve">Аналізуючи </w:t>
      </w:r>
      <w:r w:rsidR="008211FA" w:rsidRPr="00AF3B5A">
        <w:rPr>
          <w:rFonts w:eastAsia="Times New Roman"/>
          <w:i/>
          <w:sz w:val="28"/>
          <w:szCs w:val="28"/>
          <w:u w:val="single"/>
          <w:lang w:val="uk-UA" w:eastAsia="uk-UA"/>
        </w:rPr>
        <w:t>лише</w:t>
      </w:r>
      <w:r w:rsidR="004B511D" w:rsidRPr="00AF3B5A">
        <w:rPr>
          <w:rFonts w:eastAsia="Times New Roman"/>
          <w:i/>
          <w:sz w:val="28"/>
          <w:szCs w:val="28"/>
          <w:u w:val="single"/>
          <w:lang w:val="uk-UA" w:eastAsia="uk-UA"/>
        </w:rPr>
        <w:t xml:space="preserve"> зміст</w:t>
      </w:r>
      <w:r w:rsidR="004B511D" w:rsidRPr="00B70954">
        <w:rPr>
          <w:rFonts w:eastAsia="Times New Roman"/>
          <w:sz w:val="28"/>
          <w:szCs w:val="28"/>
          <w:lang w:val="uk-UA" w:eastAsia="uk-UA"/>
        </w:rPr>
        <w:t xml:space="preserve"> </w:t>
      </w:r>
      <w:r w:rsidR="00AF3B5A">
        <w:rPr>
          <w:rFonts w:eastAsia="Times New Roman"/>
          <w:sz w:val="28"/>
          <w:szCs w:val="28"/>
          <w:lang w:val="uk-UA" w:eastAsia="uk-UA"/>
        </w:rPr>
        <w:t xml:space="preserve">цієї </w:t>
      </w:r>
      <w:r w:rsidR="004B511D" w:rsidRPr="00B70954">
        <w:rPr>
          <w:rFonts w:eastAsia="Times New Roman"/>
          <w:sz w:val="28"/>
          <w:szCs w:val="28"/>
          <w:lang w:val="uk-UA" w:eastAsia="uk-UA"/>
        </w:rPr>
        <w:t>пропо</w:t>
      </w:r>
      <w:r w:rsidR="00AF3B5A">
        <w:rPr>
          <w:rFonts w:eastAsia="Times New Roman"/>
          <w:sz w:val="28"/>
          <w:szCs w:val="28"/>
          <w:lang w:val="uk-UA" w:eastAsia="uk-UA"/>
        </w:rPr>
        <w:t>зиції</w:t>
      </w:r>
      <w:r w:rsidRPr="00B70954">
        <w:rPr>
          <w:rFonts w:eastAsia="Times New Roman"/>
          <w:sz w:val="28"/>
          <w:szCs w:val="28"/>
          <w:lang w:val="uk-UA" w:eastAsia="uk-UA"/>
        </w:rPr>
        <w:t>,</w:t>
      </w:r>
      <w:r w:rsidR="004B511D" w:rsidRPr="00B70954">
        <w:rPr>
          <w:rFonts w:eastAsia="Times New Roman"/>
          <w:sz w:val="28"/>
          <w:szCs w:val="28"/>
          <w:lang w:val="uk-UA" w:eastAsia="uk-UA"/>
        </w:rPr>
        <w:t xml:space="preserve"> слід відзначити, що </w:t>
      </w:r>
      <w:r w:rsidR="00AF3B5A">
        <w:rPr>
          <w:rFonts w:eastAsia="Times New Roman"/>
          <w:sz w:val="28"/>
          <w:szCs w:val="28"/>
          <w:lang w:val="uk-UA" w:eastAsia="uk-UA"/>
        </w:rPr>
        <w:t xml:space="preserve">вона </w:t>
      </w:r>
      <w:r w:rsidR="004B511D" w:rsidRPr="00B70954">
        <w:rPr>
          <w:rFonts w:eastAsia="Times New Roman"/>
          <w:sz w:val="28"/>
          <w:szCs w:val="28"/>
          <w:lang w:val="uk-UA" w:eastAsia="uk-UA"/>
        </w:rPr>
        <w:t xml:space="preserve"> мож</w:t>
      </w:r>
      <w:r w:rsidR="00AF3B5A">
        <w:rPr>
          <w:rFonts w:eastAsia="Times New Roman"/>
          <w:sz w:val="28"/>
          <w:szCs w:val="28"/>
          <w:lang w:val="uk-UA" w:eastAsia="uk-UA"/>
        </w:rPr>
        <w:t>е</w:t>
      </w:r>
      <w:r w:rsidR="004B511D" w:rsidRPr="00B70954">
        <w:rPr>
          <w:rFonts w:eastAsia="Times New Roman"/>
          <w:sz w:val="28"/>
          <w:szCs w:val="28"/>
          <w:lang w:val="uk-UA" w:eastAsia="uk-UA"/>
        </w:rPr>
        <w:t xml:space="preserve"> бути оцінен</w:t>
      </w:r>
      <w:r w:rsidR="00AF3B5A">
        <w:rPr>
          <w:rFonts w:eastAsia="Times New Roman"/>
          <w:sz w:val="28"/>
          <w:szCs w:val="28"/>
          <w:lang w:val="uk-UA" w:eastAsia="uk-UA"/>
        </w:rPr>
        <w:t>а</w:t>
      </w:r>
      <w:r w:rsidR="004B511D" w:rsidRPr="00B70954">
        <w:rPr>
          <w:rFonts w:eastAsia="Times New Roman"/>
          <w:sz w:val="28"/>
          <w:szCs w:val="28"/>
          <w:lang w:val="uk-UA" w:eastAsia="uk-UA"/>
        </w:rPr>
        <w:t xml:space="preserve"> позитивно. Адже відмова від звільнення державних службовців категорії «А» за ініціативою суб’єкта призначення </w:t>
      </w:r>
      <w:r w:rsidR="00CB4F8C" w:rsidRPr="00B70954">
        <w:rPr>
          <w:rFonts w:eastAsia="Times New Roman"/>
          <w:sz w:val="28"/>
          <w:szCs w:val="28"/>
          <w:lang w:val="uk-UA" w:eastAsia="uk-UA"/>
        </w:rPr>
        <w:t>з підстав, визначених у згаданій статті</w:t>
      </w:r>
      <w:r w:rsidR="00AF1BEE" w:rsidRPr="00B70954">
        <w:rPr>
          <w:rFonts w:eastAsia="Times New Roman"/>
          <w:sz w:val="28"/>
          <w:szCs w:val="28"/>
          <w:lang w:val="uk-UA" w:eastAsia="uk-UA"/>
        </w:rPr>
        <w:t>,</w:t>
      </w:r>
      <w:r w:rsidR="00CB4F8C" w:rsidRPr="00B70954">
        <w:rPr>
          <w:rFonts w:eastAsia="Times New Roman"/>
          <w:sz w:val="28"/>
          <w:szCs w:val="28"/>
          <w:lang w:val="uk-UA" w:eastAsia="uk-UA"/>
        </w:rPr>
        <w:t xml:space="preserve"> </w:t>
      </w:r>
      <w:r w:rsidR="004B511D" w:rsidRPr="00B70954">
        <w:rPr>
          <w:rFonts w:eastAsia="Times New Roman"/>
          <w:sz w:val="28"/>
          <w:szCs w:val="28"/>
          <w:lang w:val="uk-UA" w:eastAsia="uk-UA"/>
        </w:rPr>
        <w:t xml:space="preserve">сприятиме </w:t>
      </w:r>
      <w:r w:rsidRPr="00B70954">
        <w:rPr>
          <w:rFonts w:eastAsia="Times New Roman"/>
          <w:sz w:val="28"/>
          <w:szCs w:val="28"/>
          <w:lang w:val="uk-UA" w:eastAsia="uk-UA"/>
        </w:rPr>
        <w:t>додержанню</w:t>
      </w:r>
      <w:r w:rsidR="00CB4F8C" w:rsidRPr="00B70954">
        <w:rPr>
          <w:rFonts w:eastAsia="Times New Roman"/>
          <w:sz w:val="28"/>
          <w:szCs w:val="28"/>
          <w:lang w:val="uk-UA" w:eastAsia="uk-UA"/>
        </w:rPr>
        <w:t xml:space="preserve"> принципу незалежності персонального складу державної служби від змін політичного керівництва держави та державних органів, який закріплено у п</w:t>
      </w:r>
      <w:r w:rsidR="00B351C4" w:rsidRPr="00B70954">
        <w:rPr>
          <w:rFonts w:eastAsia="Times New Roman"/>
          <w:sz w:val="28"/>
          <w:szCs w:val="28"/>
          <w:lang w:val="uk-UA" w:eastAsia="uk-UA"/>
        </w:rPr>
        <w:t xml:space="preserve">. 10 ч. 1 ст. 4 </w:t>
      </w:r>
      <w:r w:rsidR="00CB4F8C" w:rsidRPr="00B70954">
        <w:rPr>
          <w:rFonts w:eastAsia="Times New Roman"/>
          <w:sz w:val="28"/>
          <w:szCs w:val="28"/>
          <w:lang w:val="uk-UA" w:eastAsia="uk-UA"/>
        </w:rPr>
        <w:t>Закону України «Про державну службу»</w:t>
      </w:r>
      <w:r w:rsidRPr="00B70954">
        <w:rPr>
          <w:rFonts w:eastAsia="Times New Roman"/>
          <w:sz w:val="28"/>
          <w:szCs w:val="28"/>
          <w:lang w:val="uk-UA" w:eastAsia="uk-UA"/>
        </w:rPr>
        <w:t xml:space="preserve"> і який </w:t>
      </w:r>
      <w:r w:rsidR="0045619B" w:rsidRPr="00B70954">
        <w:rPr>
          <w:rFonts w:eastAsia="Times New Roman"/>
          <w:sz w:val="28"/>
          <w:szCs w:val="28"/>
          <w:lang w:val="uk-UA" w:eastAsia="uk-UA"/>
        </w:rPr>
        <w:t xml:space="preserve">є </w:t>
      </w:r>
      <w:r w:rsidRPr="00B70954">
        <w:rPr>
          <w:rFonts w:eastAsia="Times New Roman"/>
          <w:sz w:val="28"/>
          <w:szCs w:val="28"/>
          <w:lang w:val="uk-UA" w:eastAsia="uk-UA"/>
        </w:rPr>
        <w:t>одн</w:t>
      </w:r>
      <w:r w:rsidR="0045619B" w:rsidRPr="00B70954">
        <w:rPr>
          <w:rFonts w:eastAsia="Times New Roman"/>
          <w:sz w:val="28"/>
          <w:szCs w:val="28"/>
          <w:lang w:val="uk-UA" w:eastAsia="uk-UA"/>
        </w:rPr>
        <w:t>им</w:t>
      </w:r>
      <w:r w:rsidRPr="00B70954">
        <w:rPr>
          <w:rFonts w:eastAsia="Times New Roman"/>
          <w:sz w:val="28"/>
          <w:szCs w:val="28"/>
          <w:lang w:val="uk-UA" w:eastAsia="uk-UA"/>
        </w:rPr>
        <w:t xml:space="preserve"> з основних принципів, на як</w:t>
      </w:r>
      <w:r w:rsidR="0045619B" w:rsidRPr="00B70954">
        <w:rPr>
          <w:rFonts w:eastAsia="Times New Roman"/>
          <w:sz w:val="28"/>
          <w:szCs w:val="28"/>
          <w:lang w:val="uk-UA" w:eastAsia="uk-UA"/>
        </w:rPr>
        <w:t>их</w:t>
      </w:r>
      <w:r w:rsidRPr="00B70954">
        <w:rPr>
          <w:rFonts w:eastAsia="Times New Roman"/>
          <w:sz w:val="28"/>
          <w:szCs w:val="28"/>
          <w:lang w:val="uk-UA" w:eastAsia="uk-UA"/>
        </w:rPr>
        <w:t xml:space="preserve"> ґрунтуються положення цього </w:t>
      </w:r>
      <w:r w:rsidR="0045619B" w:rsidRPr="00B70954">
        <w:rPr>
          <w:rFonts w:eastAsia="Times New Roman"/>
          <w:sz w:val="28"/>
          <w:szCs w:val="28"/>
          <w:lang w:val="uk-UA" w:eastAsia="uk-UA"/>
        </w:rPr>
        <w:t>Закону</w:t>
      </w:r>
      <w:r w:rsidR="00CB4F8C" w:rsidRPr="00B70954">
        <w:rPr>
          <w:rFonts w:eastAsia="Times New Roman"/>
          <w:sz w:val="28"/>
          <w:szCs w:val="28"/>
          <w:lang w:val="uk-UA" w:eastAsia="uk-UA"/>
        </w:rPr>
        <w:t>.</w:t>
      </w:r>
    </w:p>
    <w:p w:rsidR="005977D3" w:rsidRDefault="00602D9C" w:rsidP="00AF3B5A">
      <w:pPr>
        <w:ind w:firstLine="709"/>
        <w:jc w:val="both"/>
        <w:rPr>
          <w:rFonts w:eastAsia="Times New Roman"/>
          <w:sz w:val="28"/>
          <w:szCs w:val="28"/>
          <w:lang w:val="uk-UA" w:eastAsia="uk-UA"/>
        </w:rPr>
      </w:pPr>
      <w:r w:rsidRPr="00B70954">
        <w:rPr>
          <w:rFonts w:eastAsia="Times New Roman"/>
          <w:b/>
          <w:sz w:val="28"/>
          <w:szCs w:val="28"/>
          <w:lang w:val="uk-UA" w:eastAsia="uk-UA"/>
        </w:rPr>
        <w:t>3.</w:t>
      </w:r>
      <w:r w:rsidRPr="00B70954">
        <w:rPr>
          <w:rFonts w:eastAsia="Times New Roman"/>
          <w:sz w:val="28"/>
          <w:szCs w:val="28"/>
          <w:lang w:val="uk-UA" w:eastAsia="uk-UA"/>
        </w:rPr>
        <w:t xml:space="preserve"> У пропозиціях Президента України пропонується доповнити </w:t>
      </w:r>
      <w:r w:rsidR="00C31FE6" w:rsidRPr="00B70954">
        <w:rPr>
          <w:rFonts w:eastAsia="Times New Roman"/>
          <w:sz w:val="28"/>
          <w:szCs w:val="28"/>
          <w:lang w:val="uk-UA" w:eastAsia="uk-UA"/>
        </w:rPr>
        <w:br/>
      </w:r>
      <w:r w:rsidRPr="00B70954">
        <w:rPr>
          <w:rFonts w:eastAsia="Times New Roman"/>
          <w:sz w:val="28"/>
          <w:szCs w:val="28"/>
          <w:lang w:val="uk-UA" w:eastAsia="uk-UA"/>
        </w:rPr>
        <w:t>розділ ІІ «Прикінцеві положення</w:t>
      </w:r>
      <w:r>
        <w:rPr>
          <w:rFonts w:eastAsia="Times New Roman"/>
          <w:sz w:val="28"/>
          <w:szCs w:val="28"/>
          <w:lang w:val="uk-UA" w:eastAsia="uk-UA"/>
        </w:rPr>
        <w:t>»</w:t>
      </w:r>
      <w:r w:rsidRPr="00CB4F8C">
        <w:rPr>
          <w:rFonts w:eastAsia="Times New Roman"/>
          <w:sz w:val="28"/>
          <w:szCs w:val="28"/>
          <w:lang w:val="uk-UA" w:eastAsia="uk-UA"/>
        </w:rPr>
        <w:t xml:space="preserve"> Закону</w:t>
      </w:r>
      <w:r>
        <w:rPr>
          <w:rFonts w:eastAsia="Times New Roman"/>
          <w:sz w:val="28"/>
          <w:szCs w:val="28"/>
          <w:lang w:val="uk-UA" w:eastAsia="uk-UA"/>
        </w:rPr>
        <w:t xml:space="preserve"> новим приписом, згідно з яким «з</w:t>
      </w:r>
      <w:r w:rsidRPr="00415516">
        <w:rPr>
          <w:rFonts w:eastAsia="Times New Roman"/>
          <w:sz w:val="28"/>
          <w:szCs w:val="28"/>
          <w:lang w:val="uk-UA" w:eastAsia="uk-UA"/>
        </w:rPr>
        <w:t xml:space="preserve">а рішенням суб’єкта призначення або керівника державної служби у відповідному органі особи, призначені на посади державної служби шляхом добору та укладення контракту про проходження державної служби на період дії карантину, зазначеного в абзаці першому цього підпункту, у разі їх відповідності займаним посадам та виконання завдань із ключовими показниками результативності ефективності та якості такого контракту </w:t>
      </w:r>
      <w:r w:rsidRPr="00B70954">
        <w:rPr>
          <w:rFonts w:eastAsia="Times New Roman"/>
          <w:i/>
          <w:sz w:val="28"/>
          <w:szCs w:val="28"/>
          <w:lang w:val="uk-UA" w:eastAsia="uk-UA"/>
        </w:rPr>
        <w:t xml:space="preserve">можуть бути призначені на відповідні посади чи переведені на рівнозначні або нижчі вакантні посади в цьому органі </w:t>
      </w:r>
      <w:r w:rsidRPr="00B70954">
        <w:rPr>
          <w:rFonts w:eastAsia="Times New Roman"/>
          <w:i/>
          <w:sz w:val="28"/>
          <w:szCs w:val="28"/>
          <w:u w:val="single"/>
          <w:lang w:val="uk-UA" w:eastAsia="uk-UA"/>
        </w:rPr>
        <w:t>без обов’язкового проведення конкурсу…».</w:t>
      </w:r>
      <w:r w:rsidRPr="00B70954">
        <w:rPr>
          <w:rFonts w:eastAsia="Times New Roman"/>
          <w:i/>
          <w:sz w:val="28"/>
          <w:szCs w:val="28"/>
          <w:lang w:val="uk-UA" w:eastAsia="uk-UA"/>
        </w:rPr>
        <w:t xml:space="preserve"> </w:t>
      </w:r>
      <w:r w:rsidRPr="00B70954">
        <w:rPr>
          <w:rFonts w:eastAsia="Times New Roman"/>
          <w:sz w:val="28"/>
          <w:szCs w:val="28"/>
          <w:lang w:val="uk-UA" w:eastAsia="uk-UA"/>
        </w:rPr>
        <w:t xml:space="preserve">Стосовно цього припису слід зазначити, що Закон України </w:t>
      </w:r>
      <w:r w:rsidR="00C31FE6" w:rsidRPr="00B70954">
        <w:rPr>
          <w:rFonts w:eastAsia="Times New Roman"/>
          <w:sz w:val="28"/>
          <w:szCs w:val="28"/>
          <w:lang w:val="uk-UA" w:eastAsia="uk-UA"/>
        </w:rPr>
        <w:br/>
      </w:r>
      <w:r w:rsidRPr="00B70954">
        <w:rPr>
          <w:rFonts w:eastAsia="Times New Roman"/>
          <w:sz w:val="28"/>
          <w:szCs w:val="28"/>
          <w:lang w:val="uk-UA" w:eastAsia="uk-UA"/>
        </w:rPr>
        <w:t xml:space="preserve">«Про державну службу» (ст. 21) передбачає вступ на державну службу (окрім спеціально передбачених винятків) лише за результатами конкурсу.  </w:t>
      </w:r>
    </w:p>
    <w:p w:rsidR="00AF3B5A" w:rsidRDefault="00602D9C" w:rsidP="005977D3">
      <w:pPr>
        <w:jc w:val="both"/>
        <w:rPr>
          <w:rFonts w:eastAsia="Times New Roman"/>
          <w:sz w:val="28"/>
          <w:szCs w:val="28"/>
          <w:lang w:val="uk-UA" w:eastAsia="uk-UA"/>
        </w:rPr>
      </w:pPr>
      <w:r w:rsidRPr="00B70954">
        <w:rPr>
          <w:rFonts w:eastAsia="Times New Roman"/>
          <w:sz w:val="28"/>
          <w:szCs w:val="28"/>
          <w:lang w:val="uk-UA" w:eastAsia="uk-UA"/>
        </w:rPr>
        <w:lastRenderedPageBreak/>
        <w:t>Наведеними ж вище приписами фактично пропонується надати низці державних службовців можливість бути призначеними на посади без проведення конкурсу.</w:t>
      </w:r>
      <w:r w:rsidR="00C31FE6" w:rsidRPr="00B70954">
        <w:rPr>
          <w:rFonts w:eastAsia="Times New Roman"/>
          <w:sz w:val="28"/>
          <w:szCs w:val="28"/>
          <w:lang w:val="uk-UA" w:eastAsia="uk-UA"/>
        </w:rPr>
        <w:t xml:space="preserve"> Слід мати на увазі, що, окрім </w:t>
      </w:r>
      <w:r w:rsidRPr="00B70954">
        <w:rPr>
          <w:rFonts w:eastAsia="Times New Roman"/>
          <w:sz w:val="28"/>
          <w:szCs w:val="28"/>
          <w:lang w:val="uk-UA" w:eastAsia="uk-UA"/>
        </w:rPr>
        <w:t xml:space="preserve">формальної невідповідності порядку призначення цих осіб загальним правилам вступу на державну службу, вони фактично ставляться в привілейоване становище порівняно з кандидатами, які після закінчення карантину повинні будуть пройти конкурс для призначення на відповідні посади. </w:t>
      </w:r>
      <w:r w:rsidR="00AF3B5A">
        <w:rPr>
          <w:rFonts w:eastAsia="Times New Roman"/>
          <w:sz w:val="28"/>
          <w:szCs w:val="28"/>
          <w:lang w:val="uk-UA" w:eastAsia="uk-UA"/>
        </w:rPr>
        <w:t xml:space="preserve">А відповідно до положень ч. 2 ст. 38 Конституції України громадяни користуються рівним правом доступу до державної служби. </w:t>
      </w:r>
    </w:p>
    <w:p w:rsidR="008925A3" w:rsidRDefault="00602D9C" w:rsidP="004B511D">
      <w:pPr>
        <w:ind w:firstLine="709"/>
        <w:jc w:val="both"/>
        <w:rPr>
          <w:rFonts w:eastAsia="Times New Roman"/>
          <w:sz w:val="28"/>
          <w:szCs w:val="28"/>
          <w:lang w:val="uk-UA" w:eastAsia="uk-UA"/>
        </w:rPr>
      </w:pPr>
      <w:r w:rsidRPr="00B70954">
        <w:rPr>
          <w:rFonts w:eastAsia="Times New Roman"/>
          <w:b/>
          <w:sz w:val="28"/>
          <w:szCs w:val="28"/>
          <w:lang w:val="uk-UA" w:eastAsia="uk-UA"/>
        </w:rPr>
        <w:t xml:space="preserve">4. </w:t>
      </w:r>
      <w:r w:rsidRPr="00B70954">
        <w:rPr>
          <w:rFonts w:eastAsia="Times New Roman"/>
          <w:sz w:val="28"/>
          <w:szCs w:val="28"/>
          <w:lang w:val="uk-UA" w:eastAsia="uk-UA"/>
        </w:rPr>
        <w:t>Н</w:t>
      </w:r>
      <w:r w:rsidR="008211FA" w:rsidRPr="00B70954">
        <w:rPr>
          <w:rFonts w:eastAsia="Times New Roman"/>
          <w:sz w:val="28"/>
          <w:szCs w:val="28"/>
          <w:lang w:val="uk-UA" w:eastAsia="uk-UA"/>
        </w:rPr>
        <w:t>еобхідно</w:t>
      </w:r>
      <w:r w:rsidR="0045619B" w:rsidRPr="00B70954">
        <w:rPr>
          <w:rFonts w:eastAsia="Times New Roman"/>
          <w:sz w:val="28"/>
          <w:szCs w:val="28"/>
          <w:lang w:val="uk-UA" w:eastAsia="uk-UA"/>
        </w:rPr>
        <w:t xml:space="preserve"> </w:t>
      </w:r>
      <w:r w:rsidR="004B511D" w:rsidRPr="00B70954">
        <w:rPr>
          <w:rFonts w:eastAsia="Times New Roman"/>
          <w:sz w:val="28"/>
          <w:szCs w:val="28"/>
          <w:lang w:val="uk-UA" w:eastAsia="uk-UA"/>
        </w:rPr>
        <w:t>з</w:t>
      </w:r>
      <w:r w:rsidR="008925A3" w:rsidRPr="00B70954">
        <w:rPr>
          <w:rFonts w:eastAsia="Times New Roman"/>
          <w:sz w:val="28"/>
          <w:szCs w:val="28"/>
          <w:lang w:val="uk-UA" w:eastAsia="uk-UA"/>
        </w:rPr>
        <w:t>вер</w:t>
      </w:r>
      <w:r w:rsidR="008211FA" w:rsidRPr="00B70954">
        <w:rPr>
          <w:rFonts w:eastAsia="Times New Roman"/>
          <w:sz w:val="28"/>
          <w:szCs w:val="28"/>
          <w:lang w:val="uk-UA" w:eastAsia="uk-UA"/>
        </w:rPr>
        <w:t>нути</w:t>
      </w:r>
      <w:r w:rsidR="008925A3" w:rsidRPr="00B70954">
        <w:rPr>
          <w:rFonts w:eastAsia="Times New Roman"/>
          <w:sz w:val="28"/>
          <w:szCs w:val="28"/>
          <w:lang w:val="uk-UA" w:eastAsia="uk-UA"/>
        </w:rPr>
        <w:t xml:space="preserve"> увагу</w:t>
      </w:r>
      <w:r w:rsidRPr="00B70954">
        <w:rPr>
          <w:rFonts w:eastAsia="Times New Roman"/>
          <w:sz w:val="28"/>
          <w:szCs w:val="28"/>
          <w:lang w:val="uk-UA" w:eastAsia="uk-UA"/>
        </w:rPr>
        <w:t xml:space="preserve"> на те</w:t>
      </w:r>
      <w:r w:rsidR="008925A3" w:rsidRPr="00B70954">
        <w:rPr>
          <w:rFonts w:eastAsia="Times New Roman"/>
          <w:sz w:val="28"/>
          <w:szCs w:val="28"/>
          <w:lang w:val="uk-UA" w:eastAsia="uk-UA"/>
        </w:rPr>
        <w:t>, що</w:t>
      </w:r>
      <w:r w:rsidRPr="00B70954">
        <w:rPr>
          <w:rFonts w:eastAsia="Times New Roman"/>
          <w:sz w:val="28"/>
          <w:szCs w:val="28"/>
          <w:lang w:val="uk-UA" w:eastAsia="uk-UA"/>
        </w:rPr>
        <w:t xml:space="preserve"> низка пропозицій Президента України (зокрема, ті</w:t>
      </w:r>
      <w:r w:rsidR="000F2D0B">
        <w:rPr>
          <w:rFonts w:eastAsia="Times New Roman"/>
          <w:sz w:val="28"/>
          <w:szCs w:val="28"/>
          <w:lang w:val="uk-UA" w:eastAsia="uk-UA"/>
        </w:rPr>
        <w:t>,</w:t>
      </w:r>
      <w:r w:rsidR="00626E7C">
        <w:rPr>
          <w:rFonts w:eastAsia="Times New Roman"/>
          <w:sz w:val="28"/>
          <w:szCs w:val="28"/>
          <w:lang w:eastAsia="uk-UA"/>
        </w:rPr>
        <w:t xml:space="preserve"> </w:t>
      </w:r>
      <w:r w:rsidRPr="00B70954">
        <w:rPr>
          <w:rFonts w:eastAsia="Times New Roman"/>
          <w:sz w:val="28"/>
          <w:szCs w:val="28"/>
          <w:lang w:val="uk-UA" w:eastAsia="uk-UA"/>
        </w:rPr>
        <w:t>про</w:t>
      </w:r>
      <w:r>
        <w:rPr>
          <w:rFonts w:eastAsia="Times New Roman"/>
          <w:sz w:val="28"/>
          <w:szCs w:val="28"/>
          <w:lang w:val="uk-UA" w:eastAsia="uk-UA"/>
        </w:rPr>
        <w:t xml:space="preserve"> які йшлось вище у п. п. 2 та 3</w:t>
      </w:r>
      <w:r w:rsidR="000F2D0B">
        <w:rPr>
          <w:rFonts w:eastAsia="Times New Roman"/>
          <w:sz w:val="28"/>
          <w:szCs w:val="28"/>
          <w:lang w:val="uk-UA" w:eastAsia="uk-UA"/>
        </w:rPr>
        <w:t>,</w:t>
      </w:r>
      <w:r w:rsidR="00AF3B5A">
        <w:rPr>
          <w:rFonts w:eastAsia="Times New Roman"/>
          <w:sz w:val="28"/>
          <w:szCs w:val="28"/>
          <w:lang w:val="uk-UA" w:eastAsia="uk-UA"/>
        </w:rPr>
        <w:t xml:space="preserve"> а також пропозиції до </w:t>
      </w:r>
      <w:r w:rsidR="00AF3B5A">
        <w:rPr>
          <w:rFonts w:eastAsia="Times New Roman"/>
          <w:sz w:val="28"/>
          <w:szCs w:val="28"/>
          <w:lang w:val="uk-UA" w:eastAsia="uk-UA"/>
        </w:rPr>
        <w:br/>
        <w:t>ст. 14 Закону України «Про державну службу» щодо складу Комісії</w:t>
      </w:r>
      <w:r w:rsidR="00AF3B5A" w:rsidRPr="00522A13">
        <w:rPr>
          <w:rFonts w:eastAsia="Times New Roman"/>
          <w:sz w:val="28"/>
          <w:szCs w:val="28"/>
          <w:lang w:val="uk-UA" w:eastAsia="uk-UA"/>
        </w:rPr>
        <w:t xml:space="preserve"> з питань</w:t>
      </w:r>
      <w:r w:rsidR="00AF3B5A">
        <w:rPr>
          <w:rFonts w:eastAsia="Times New Roman"/>
          <w:sz w:val="28"/>
          <w:szCs w:val="28"/>
          <w:lang w:val="uk-UA" w:eastAsia="uk-UA"/>
        </w:rPr>
        <w:t xml:space="preserve"> вищого корпусу державної служби) </w:t>
      </w:r>
      <w:r>
        <w:rPr>
          <w:rFonts w:eastAsia="Times New Roman"/>
          <w:sz w:val="28"/>
          <w:szCs w:val="28"/>
          <w:lang w:val="uk-UA" w:eastAsia="uk-UA"/>
        </w:rPr>
        <w:t>передбачає зміни до</w:t>
      </w:r>
      <w:r w:rsidR="008211FA" w:rsidRPr="008211FA">
        <w:rPr>
          <w:rFonts w:eastAsia="Times New Roman"/>
          <w:i/>
          <w:sz w:val="28"/>
          <w:szCs w:val="28"/>
          <w:lang w:val="uk-UA" w:eastAsia="uk-UA"/>
        </w:rPr>
        <w:t xml:space="preserve"> положен</w:t>
      </w:r>
      <w:r>
        <w:rPr>
          <w:rFonts w:eastAsia="Times New Roman"/>
          <w:i/>
          <w:sz w:val="28"/>
          <w:szCs w:val="28"/>
          <w:lang w:val="uk-UA" w:eastAsia="uk-UA"/>
        </w:rPr>
        <w:t>ь</w:t>
      </w:r>
      <w:r w:rsidR="008211FA" w:rsidRPr="008211FA">
        <w:rPr>
          <w:rFonts w:eastAsia="Times New Roman"/>
          <w:i/>
          <w:sz w:val="28"/>
          <w:szCs w:val="28"/>
          <w:lang w:val="uk-UA" w:eastAsia="uk-UA"/>
        </w:rPr>
        <w:t xml:space="preserve"> Закону України «Про державну службу»</w:t>
      </w:r>
      <w:r>
        <w:rPr>
          <w:rFonts w:eastAsia="Times New Roman"/>
          <w:i/>
          <w:sz w:val="28"/>
          <w:szCs w:val="28"/>
          <w:lang w:val="uk-UA" w:eastAsia="uk-UA"/>
        </w:rPr>
        <w:t>, які</w:t>
      </w:r>
      <w:r w:rsidR="008211FA" w:rsidRPr="008211FA">
        <w:rPr>
          <w:rFonts w:eastAsia="Times New Roman"/>
          <w:i/>
          <w:sz w:val="28"/>
          <w:szCs w:val="28"/>
          <w:lang w:val="uk-UA" w:eastAsia="uk-UA"/>
        </w:rPr>
        <w:t xml:space="preserve"> </w:t>
      </w:r>
      <w:r w:rsidR="008925A3" w:rsidRPr="008211FA">
        <w:rPr>
          <w:rFonts w:eastAsia="Times New Roman"/>
          <w:i/>
          <w:sz w:val="28"/>
          <w:szCs w:val="28"/>
          <w:lang w:val="uk-UA" w:eastAsia="uk-UA"/>
        </w:rPr>
        <w:t xml:space="preserve">не </w:t>
      </w:r>
      <w:r w:rsidR="008211FA" w:rsidRPr="008211FA">
        <w:rPr>
          <w:rFonts w:eastAsia="Times New Roman"/>
          <w:i/>
          <w:sz w:val="28"/>
          <w:szCs w:val="28"/>
          <w:lang w:val="uk-UA" w:eastAsia="uk-UA"/>
        </w:rPr>
        <w:t>є</w:t>
      </w:r>
      <w:r w:rsidR="008925A3" w:rsidRPr="008211FA">
        <w:rPr>
          <w:rFonts w:eastAsia="Times New Roman"/>
          <w:i/>
          <w:sz w:val="28"/>
          <w:szCs w:val="28"/>
          <w:lang w:val="uk-UA" w:eastAsia="uk-UA"/>
        </w:rPr>
        <w:t xml:space="preserve"> предметом  регулювання Закону, </w:t>
      </w:r>
      <w:r>
        <w:rPr>
          <w:rFonts w:eastAsia="Times New Roman"/>
          <w:i/>
          <w:sz w:val="28"/>
          <w:szCs w:val="28"/>
          <w:lang w:val="uk-UA" w:eastAsia="uk-UA"/>
        </w:rPr>
        <w:t>що</w:t>
      </w:r>
      <w:r w:rsidR="008925A3" w:rsidRPr="008211FA">
        <w:rPr>
          <w:rFonts w:eastAsia="Times New Roman"/>
          <w:i/>
          <w:sz w:val="28"/>
          <w:szCs w:val="28"/>
          <w:lang w:val="uk-UA" w:eastAsia="uk-UA"/>
        </w:rPr>
        <w:t>до якого Президентом У</w:t>
      </w:r>
      <w:r w:rsidR="00522A13" w:rsidRPr="008211FA">
        <w:rPr>
          <w:rFonts w:eastAsia="Times New Roman"/>
          <w:i/>
          <w:sz w:val="28"/>
          <w:szCs w:val="28"/>
          <w:lang w:val="uk-UA" w:eastAsia="uk-UA"/>
        </w:rPr>
        <w:t>країни застосовано вето</w:t>
      </w:r>
      <w:r>
        <w:rPr>
          <w:rFonts w:eastAsia="Times New Roman"/>
          <w:i/>
          <w:sz w:val="28"/>
          <w:szCs w:val="28"/>
          <w:lang w:val="uk-UA" w:eastAsia="uk-UA"/>
        </w:rPr>
        <w:t>, і взагалі не згадувались у цьому Законі</w:t>
      </w:r>
      <w:r w:rsidR="00522A13">
        <w:rPr>
          <w:rFonts w:eastAsia="Times New Roman"/>
          <w:sz w:val="28"/>
          <w:szCs w:val="28"/>
          <w:lang w:val="uk-UA" w:eastAsia="uk-UA"/>
        </w:rPr>
        <w:t>.</w:t>
      </w:r>
      <w:r w:rsidR="006B58B0">
        <w:rPr>
          <w:rFonts w:eastAsia="Times New Roman"/>
          <w:sz w:val="28"/>
          <w:szCs w:val="28"/>
          <w:lang w:val="uk-UA" w:eastAsia="uk-UA"/>
        </w:rPr>
        <w:t xml:space="preserve"> Тому усі пропозиції Президента України щодо цих положень фактично є </w:t>
      </w:r>
      <w:r w:rsidR="006B58B0" w:rsidRPr="006B58B0">
        <w:rPr>
          <w:rFonts w:eastAsia="Times New Roman"/>
          <w:i/>
          <w:sz w:val="28"/>
          <w:szCs w:val="28"/>
          <w:lang w:val="uk-UA" w:eastAsia="uk-UA"/>
        </w:rPr>
        <w:t>новою законодавчою ініціативою</w:t>
      </w:r>
      <w:r w:rsidR="006B58B0">
        <w:rPr>
          <w:rFonts w:eastAsia="Times New Roman"/>
          <w:sz w:val="28"/>
          <w:szCs w:val="28"/>
          <w:lang w:val="uk-UA" w:eastAsia="uk-UA"/>
        </w:rPr>
        <w:t>, а не пропозиціями до повернутого на повторний розгляд Закону.</w:t>
      </w:r>
    </w:p>
    <w:p w:rsidR="006B58B0" w:rsidRDefault="004B511D" w:rsidP="006B58B0">
      <w:pPr>
        <w:ind w:firstLine="709"/>
        <w:jc w:val="both"/>
        <w:rPr>
          <w:rFonts w:eastAsia="Times New Roman"/>
          <w:sz w:val="28"/>
          <w:szCs w:val="28"/>
          <w:lang w:val="uk-UA" w:eastAsia="uk-UA"/>
        </w:rPr>
      </w:pPr>
      <w:r>
        <w:rPr>
          <w:rFonts w:eastAsia="Times New Roman"/>
          <w:sz w:val="28"/>
          <w:szCs w:val="28"/>
          <w:lang w:val="uk-UA" w:eastAsia="uk-UA"/>
        </w:rPr>
        <w:t xml:space="preserve">У зв’язку з цим слід зазначити, що </w:t>
      </w:r>
      <w:r w:rsidR="006B58B0">
        <w:rPr>
          <w:rFonts w:eastAsia="Times New Roman"/>
          <w:sz w:val="28"/>
          <w:szCs w:val="28"/>
          <w:lang w:val="uk-UA" w:eastAsia="uk-UA"/>
        </w:rPr>
        <w:t>відповідно до ч. 5 ст. 89 Регламенту Верховної Ради України (далі – Регламент) п</w:t>
      </w:r>
      <w:r w:rsidR="006B58B0" w:rsidRPr="006B58B0">
        <w:rPr>
          <w:rFonts w:eastAsia="Times New Roman"/>
          <w:sz w:val="28"/>
          <w:szCs w:val="28"/>
          <w:lang w:val="uk-UA" w:eastAsia="uk-UA"/>
        </w:rPr>
        <w:t>раво законодавчої ініціативи здійснюється шляхом внесення до Верховної Ради</w:t>
      </w:r>
      <w:r w:rsidR="006B58B0">
        <w:rPr>
          <w:rFonts w:eastAsia="Times New Roman"/>
          <w:sz w:val="28"/>
          <w:szCs w:val="28"/>
          <w:lang w:val="uk-UA" w:eastAsia="uk-UA"/>
        </w:rPr>
        <w:t xml:space="preserve"> України </w:t>
      </w:r>
      <w:r w:rsidR="006B58B0" w:rsidRPr="006B58B0">
        <w:rPr>
          <w:rFonts w:eastAsia="Times New Roman"/>
          <w:sz w:val="28"/>
          <w:szCs w:val="28"/>
          <w:lang w:val="uk-UA" w:eastAsia="uk-UA"/>
        </w:rPr>
        <w:t>проектів законів, постанов</w:t>
      </w:r>
      <w:r w:rsidR="006B58B0">
        <w:rPr>
          <w:rFonts w:eastAsia="Times New Roman"/>
          <w:sz w:val="28"/>
          <w:szCs w:val="28"/>
          <w:lang w:val="uk-UA" w:eastAsia="uk-UA"/>
        </w:rPr>
        <w:t xml:space="preserve">, </w:t>
      </w:r>
      <w:r w:rsidR="006B58B0" w:rsidRPr="006B58B0">
        <w:rPr>
          <w:rFonts w:eastAsia="Times New Roman"/>
          <w:sz w:val="28"/>
          <w:szCs w:val="28"/>
          <w:lang w:val="uk-UA" w:eastAsia="uk-UA"/>
        </w:rPr>
        <w:t>інших актів Верховної Ради</w:t>
      </w:r>
      <w:r w:rsidR="006B58B0">
        <w:rPr>
          <w:rFonts w:eastAsia="Times New Roman"/>
          <w:sz w:val="28"/>
          <w:szCs w:val="28"/>
          <w:lang w:val="uk-UA" w:eastAsia="uk-UA"/>
        </w:rPr>
        <w:t xml:space="preserve"> України, а також </w:t>
      </w:r>
      <w:r w:rsidR="006B58B0" w:rsidRPr="006B58B0">
        <w:rPr>
          <w:rFonts w:eastAsia="Times New Roman"/>
          <w:sz w:val="28"/>
          <w:szCs w:val="28"/>
          <w:lang w:val="uk-UA" w:eastAsia="uk-UA"/>
        </w:rPr>
        <w:t>пропозицій</w:t>
      </w:r>
      <w:r w:rsidR="006B58B0">
        <w:rPr>
          <w:rFonts w:eastAsia="Times New Roman"/>
          <w:sz w:val="28"/>
          <w:szCs w:val="28"/>
          <w:lang w:val="uk-UA" w:eastAsia="uk-UA"/>
        </w:rPr>
        <w:t xml:space="preserve"> і поправок</w:t>
      </w:r>
      <w:r w:rsidR="006B58B0" w:rsidRPr="006B58B0">
        <w:rPr>
          <w:rFonts w:eastAsia="Times New Roman"/>
          <w:sz w:val="28"/>
          <w:szCs w:val="28"/>
          <w:lang w:val="uk-UA" w:eastAsia="uk-UA"/>
        </w:rPr>
        <w:t xml:space="preserve"> до </w:t>
      </w:r>
      <w:r w:rsidR="006B58B0" w:rsidRPr="006B58B0">
        <w:rPr>
          <w:rFonts w:eastAsia="Times New Roman"/>
          <w:i/>
          <w:sz w:val="28"/>
          <w:szCs w:val="28"/>
          <w:lang w:val="uk-UA" w:eastAsia="uk-UA"/>
        </w:rPr>
        <w:t>законопроектів</w:t>
      </w:r>
      <w:r w:rsidR="006B58B0" w:rsidRPr="006B58B0">
        <w:rPr>
          <w:rFonts w:eastAsia="Times New Roman"/>
          <w:sz w:val="28"/>
          <w:szCs w:val="28"/>
          <w:lang w:val="uk-UA" w:eastAsia="uk-UA"/>
        </w:rPr>
        <w:t>.</w:t>
      </w:r>
      <w:r w:rsidR="006B58B0">
        <w:rPr>
          <w:rFonts w:eastAsia="Times New Roman"/>
          <w:sz w:val="28"/>
          <w:szCs w:val="28"/>
          <w:lang w:val="uk-UA" w:eastAsia="uk-UA"/>
        </w:rPr>
        <w:t xml:space="preserve"> Пропозиції</w:t>
      </w:r>
      <w:r w:rsidR="00602D9C">
        <w:rPr>
          <w:rFonts w:eastAsia="Times New Roman"/>
          <w:sz w:val="28"/>
          <w:szCs w:val="28"/>
          <w:lang w:val="uk-UA" w:eastAsia="uk-UA"/>
        </w:rPr>
        <w:t xml:space="preserve"> Президента України</w:t>
      </w:r>
      <w:r w:rsidR="006B58B0">
        <w:rPr>
          <w:rFonts w:eastAsia="Times New Roman"/>
          <w:sz w:val="28"/>
          <w:szCs w:val="28"/>
          <w:lang w:val="uk-UA" w:eastAsia="uk-UA"/>
        </w:rPr>
        <w:t xml:space="preserve"> до прийнятих Верховною Радою законів не є законодавчою ініціативою. Відтак внесення пропозицій, які за змістом є </w:t>
      </w:r>
      <w:r w:rsidR="00602D9C">
        <w:rPr>
          <w:rFonts w:eastAsia="Times New Roman"/>
          <w:sz w:val="28"/>
          <w:szCs w:val="28"/>
          <w:lang w:val="uk-UA" w:eastAsia="uk-UA"/>
        </w:rPr>
        <w:t xml:space="preserve">новою </w:t>
      </w:r>
      <w:r w:rsidR="006B58B0">
        <w:rPr>
          <w:rFonts w:eastAsia="Times New Roman"/>
          <w:sz w:val="28"/>
          <w:szCs w:val="28"/>
          <w:lang w:val="uk-UA" w:eastAsia="uk-UA"/>
        </w:rPr>
        <w:t xml:space="preserve">законодавчою ініціативою, у формі, не передбаченій законом, порушує приписи закону (зокрема, положення згаданої вище </w:t>
      </w:r>
      <w:r w:rsidR="00AD34C9">
        <w:rPr>
          <w:rFonts w:eastAsia="Times New Roman"/>
          <w:sz w:val="28"/>
          <w:szCs w:val="28"/>
          <w:lang w:val="uk-UA" w:eastAsia="uk-UA"/>
        </w:rPr>
        <w:t xml:space="preserve">                    </w:t>
      </w:r>
      <w:r w:rsidR="006B58B0">
        <w:rPr>
          <w:rFonts w:eastAsia="Times New Roman"/>
          <w:sz w:val="28"/>
          <w:szCs w:val="28"/>
          <w:lang w:val="uk-UA" w:eastAsia="uk-UA"/>
        </w:rPr>
        <w:t>ч. 5</w:t>
      </w:r>
      <w:r w:rsidR="00AD34C9">
        <w:rPr>
          <w:rFonts w:eastAsia="Times New Roman"/>
          <w:sz w:val="28"/>
          <w:szCs w:val="28"/>
          <w:lang w:val="uk-UA" w:eastAsia="uk-UA"/>
        </w:rPr>
        <w:t xml:space="preserve"> </w:t>
      </w:r>
      <w:r w:rsidR="006B58B0">
        <w:rPr>
          <w:rFonts w:eastAsia="Times New Roman"/>
          <w:sz w:val="28"/>
          <w:szCs w:val="28"/>
          <w:lang w:val="uk-UA" w:eastAsia="uk-UA"/>
        </w:rPr>
        <w:t>ст. 89 Регламенту).</w:t>
      </w:r>
    </w:p>
    <w:p w:rsidR="006114DB" w:rsidRDefault="006B58B0" w:rsidP="00CB4F8C">
      <w:pPr>
        <w:ind w:firstLine="709"/>
        <w:jc w:val="both"/>
        <w:rPr>
          <w:rFonts w:eastAsia="Times New Roman"/>
          <w:sz w:val="28"/>
          <w:szCs w:val="28"/>
          <w:lang w:val="uk-UA" w:eastAsia="uk-UA"/>
        </w:rPr>
      </w:pPr>
      <w:r>
        <w:rPr>
          <w:rFonts w:eastAsia="Times New Roman"/>
          <w:sz w:val="28"/>
          <w:szCs w:val="28"/>
          <w:lang w:val="uk-UA" w:eastAsia="uk-UA"/>
        </w:rPr>
        <w:t xml:space="preserve">Як відомо, </w:t>
      </w:r>
      <w:r w:rsidR="004B511D">
        <w:rPr>
          <w:rFonts w:eastAsia="Times New Roman"/>
          <w:sz w:val="28"/>
          <w:szCs w:val="28"/>
          <w:lang w:val="uk-UA" w:eastAsia="uk-UA"/>
        </w:rPr>
        <w:t>процедура по</w:t>
      </w:r>
      <w:r w:rsidR="00CB4F8C">
        <w:rPr>
          <w:rFonts w:eastAsia="Times New Roman"/>
          <w:sz w:val="28"/>
          <w:szCs w:val="28"/>
          <w:lang w:val="uk-UA" w:eastAsia="uk-UA"/>
        </w:rPr>
        <w:t>долання вето Президента України</w:t>
      </w:r>
      <w:r w:rsidR="006114DB">
        <w:rPr>
          <w:rFonts w:eastAsia="Times New Roman"/>
          <w:sz w:val="28"/>
          <w:szCs w:val="28"/>
          <w:lang w:val="uk-UA" w:eastAsia="uk-UA"/>
        </w:rPr>
        <w:t xml:space="preserve"> </w:t>
      </w:r>
      <w:r w:rsidR="00AD34C9">
        <w:rPr>
          <w:rFonts w:eastAsia="Times New Roman"/>
          <w:sz w:val="28"/>
          <w:szCs w:val="28"/>
          <w:lang w:val="uk-UA" w:eastAsia="uk-UA"/>
        </w:rPr>
        <w:t xml:space="preserve">                                 </w:t>
      </w:r>
      <w:r w:rsidR="00F3280E">
        <w:rPr>
          <w:rFonts w:eastAsia="Times New Roman"/>
          <w:sz w:val="28"/>
          <w:szCs w:val="28"/>
          <w:lang w:val="uk-UA" w:eastAsia="uk-UA"/>
        </w:rPr>
        <w:t xml:space="preserve">(Глава 23 Регламенту) </w:t>
      </w:r>
      <w:r w:rsidR="004B511D">
        <w:rPr>
          <w:rFonts w:eastAsia="Times New Roman"/>
          <w:sz w:val="28"/>
          <w:szCs w:val="28"/>
          <w:lang w:val="uk-UA" w:eastAsia="uk-UA"/>
        </w:rPr>
        <w:t xml:space="preserve">істотно відрізняється від </w:t>
      </w:r>
      <w:r>
        <w:rPr>
          <w:rFonts w:eastAsia="Times New Roman"/>
          <w:sz w:val="28"/>
          <w:szCs w:val="28"/>
          <w:lang w:val="uk-UA" w:eastAsia="uk-UA"/>
        </w:rPr>
        <w:t xml:space="preserve">загальної законодавчої </w:t>
      </w:r>
      <w:r w:rsidR="004B511D">
        <w:rPr>
          <w:rFonts w:eastAsia="Times New Roman"/>
          <w:sz w:val="28"/>
          <w:szCs w:val="28"/>
          <w:lang w:val="uk-UA" w:eastAsia="uk-UA"/>
        </w:rPr>
        <w:t>процедури</w:t>
      </w:r>
      <w:r w:rsidR="006114DB">
        <w:rPr>
          <w:rFonts w:eastAsia="Times New Roman"/>
          <w:sz w:val="28"/>
          <w:szCs w:val="28"/>
          <w:lang w:val="uk-UA" w:eastAsia="uk-UA"/>
        </w:rPr>
        <w:t xml:space="preserve">, під час якої народні депутати України можуть вносити поправки та всебічно обговорювати законопроект. </w:t>
      </w:r>
      <w:r w:rsidR="00794A40">
        <w:rPr>
          <w:rFonts w:eastAsia="Times New Roman"/>
          <w:sz w:val="28"/>
          <w:szCs w:val="28"/>
          <w:lang w:val="uk-UA" w:eastAsia="uk-UA"/>
        </w:rPr>
        <w:t>У той же час текстуальні пропозиції Президента України до повернутого закону парламент може лише прийняти або відхилити, коригування їх змісту не допускається. Тому</w:t>
      </w:r>
      <w:r w:rsidR="006114DB">
        <w:rPr>
          <w:rFonts w:eastAsia="Times New Roman"/>
          <w:sz w:val="28"/>
          <w:szCs w:val="28"/>
          <w:lang w:val="uk-UA" w:eastAsia="uk-UA"/>
        </w:rPr>
        <w:t xml:space="preserve"> </w:t>
      </w:r>
      <w:r w:rsidR="00602D9C">
        <w:rPr>
          <w:rFonts w:eastAsia="Times New Roman"/>
          <w:sz w:val="28"/>
          <w:szCs w:val="28"/>
          <w:lang w:val="uk-UA" w:eastAsia="uk-UA"/>
        </w:rPr>
        <w:t>вміщення до</w:t>
      </w:r>
      <w:r w:rsidR="00D13090">
        <w:rPr>
          <w:rFonts w:eastAsia="Times New Roman"/>
          <w:sz w:val="28"/>
          <w:szCs w:val="28"/>
          <w:lang w:val="uk-UA" w:eastAsia="uk-UA"/>
        </w:rPr>
        <w:t xml:space="preserve"> Пропозиці</w:t>
      </w:r>
      <w:r w:rsidR="00602D9C">
        <w:rPr>
          <w:rFonts w:eastAsia="Times New Roman"/>
          <w:sz w:val="28"/>
          <w:szCs w:val="28"/>
          <w:lang w:val="uk-UA" w:eastAsia="uk-UA"/>
        </w:rPr>
        <w:t>й</w:t>
      </w:r>
      <w:r w:rsidR="00D13090">
        <w:rPr>
          <w:rFonts w:eastAsia="Times New Roman"/>
          <w:sz w:val="28"/>
          <w:szCs w:val="28"/>
          <w:lang w:val="uk-UA" w:eastAsia="uk-UA"/>
        </w:rPr>
        <w:t xml:space="preserve"> Президента України</w:t>
      </w:r>
      <w:r w:rsidR="006114DB">
        <w:rPr>
          <w:rFonts w:eastAsia="Times New Roman"/>
          <w:sz w:val="28"/>
          <w:szCs w:val="28"/>
          <w:lang w:val="uk-UA" w:eastAsia="uk-UA"/>
        </w:rPr>
        <w:t xml:space="preserve"> нових законодавчих положень, які не були предметом обговорення в парламенті під час </w:t>
      </w:r>
      <w:r>
        <w:rPr>
          <w:rFonts w:eastAsia="Times New Roman"/>
          <w:sz w:val="28"/>
          <w:szCs w:val="28"/>
          <w:lang w:val="uk-UA" w:eastAsia="uk-UA"/>
        </w:rPr>
        <w:t xml:space="preserve">розгляду і </w:t>
      </w:r>
      <w:r w:rsidR="006114DB">
        <w:rPr>
          <w:rFonts w:eastAsia="Times New Roman"/>
          <w:sz w:val="28"/>
          <w:szCs w:val="28"/>
          <w:lang w:val="uk-UA" w:eastAsia="uk-UA"/>
        </w:rPr>
        <w:t xml:space="preserve">прийняття закону, </w:t>
      </w:r>
      <w:r w:rsidR="00B53B0C">
        <w:rPr>
          <w:rFonts w:eastAsia="Times New Roman"/>
          <w:sz w:val="28"/>
          <w:szCs w:val="28"/>
          <w:lang w:val="uk-UA" w:eastAsia="uk-UA"/>
        </w:rPr>
        <w:t xml:space="preserve">щодо </w:t>
      </w:r>
      <w:r w:rsidR="00F3280E">
        <w:rPr>
          <w:rFonts w:eastAsia="Times New Roman"/>
          <w:sz w:val="28"/>
          <w:szCs w:val="28"/>
          <w:lang w:val="uk-UA" w:eastAsia="uk-UA"/>
        </w:rPr>
        <w:t>як</w:t>
      </w:r>
      <w:r w:rsidR="00B53B0C">
        <w:rPr>
          <w:rFonts w:eastAsia="Times New Roman"/>
          <w:sz w:val="28"/>
          <w:szCs w:val="28"/>
          <w:lang w:val="uk-UA" w:eastAsia="uk-UA"/>
        </w:rPr>
        <w:t>ого</w:t>
      </w:r>
      <w:r w:rsidR="00F3280E">
        <w:rPr>
          <w:rFonts w:eastAsia="Times New Roman"/>
          <w:sz w:val="28"/>
          <w:szCs w:val="28"/>
          <w:lang w:val="uk-UA" w:eastAsia="uk-UA"/>
        </w:rPr>
        <w:t xml:space="preserve"> було за</w:t>
      </w:r>
      <w:r w:rsidR="00B53B0C">
        <w:rPr>
          <w:rFonts w:eastAsia="Times New Roman"/>
          <w:sz w:val="28"/>
          <w:szCs w:val="28"/>
          <w:lang w:val="uk-UA" w:eastAsia="uk-UA"/>
        </w:rPr>
        <w:t>стосовано вето</w:t>
      </w:r>
      <w:r w:rsidR="00C06A30">
        <w:rPr>
          <w:rFonts w:eastAsia="Times New Roman"/>
          <w:sz w:val="28"/>
          <w:szCs w:val="28"/>
          <w:lang w:val="uk-UA" w:eastAsia="uk-UA"/>
        </w:rPr>
        <w:t xml:space="preserve">, </w:t>
      </w:r>
      <w:r w:rsidR="00D13090">
        <w:rPr>
          <w:rFonts w:eastAsia="Times New Roman"/>
          <w:sz w:val="28"/>
          <w:szCs w:val="28"/>
          <w:lang w:val="uk-UA" w:eastAsia="uk-UA"/>
        </w:rPr>
        <w:t xml:space="preserve">обмежує можливості парламенту щодо розгляду цих положень. Фактично ці </w:t>
      </w:r>
      <w:r w:rsidR="00D13090" w:rsidRPr="00D13090">
        <w:rPr>
          <w:rFonts w:eastAsia="Times New Roman"/>
          <w:i/>
          <w:sz w:val="28"/>
          <w:szCs w:val="28"/>
          <w:lang w:val="uk-UA" w:eastAsia="uk-UA"/>
        </w:rPr>
        <w:t>положення пропонується приймати в обхід загальних правил</w:t>
      </w:r>
      <w:r w:rsidR="006114DB" w:rsidRPr="00D13090">
        <w:rPr>
          <w:rFonts w:eastAsia="Times New Roman"/>
          <w:i/>
          <w:sz w:val="28"/>
          <w:szCs w:val="28"/>
          <w:lang w:val="uk-UA" w:eastAsia="uk-UA"/>
        </w:rPr>
        <w:t xml:space="preserve"> законодавчої процедури</w:t>
      </w:r>
      <w:r w:rsidR="00D13090" w:rsidRPr="00D13090">
        <w:rPr>
          <w:rFonts w:eastAsia="Times New Roman"/>
          <w:i/>
          <w:sz w:val="28"/>
          <w:szCs w:val="28"/>
          <w:lang w:val="uk-UA" w:eastAsia="uk-UA"/>
        </w:rPr>
        <w:t xml:space="preserve">, </w:t>
      </w:r>
      <w:r w:rsidR="006114DB" w:rsidRPr="00D13090">
        <w:rPr>
          <w:rFonts w:eastAsia="Times New Roman"/>
          <w:i/>
          <w:sz w:val="28"/>
          <w:szCs w:val="28"/>
          <w:lang w:val="uk-UA" w:eastAsia="uk-UA"/>
        </w:rPr>
        <w:t>визначеної Регламентом</w:t>
      </w:r>
      <w:r w:rsidR="006114DB">
        <w:rPr>
          <w:rFonts w:eastAsia="Times New Roman"/>
          <w:sz w:val="28"/>
          <w:szCs w:val="28"/>
          <w:lang w:val="uk-UA" w:eastAsia="uk-UA"/>
        </w:rPr>
        <w:t>.</w:t>
      </w:r>
    </w:p>
    <w:p w:rsidR="00415516" w:rsidRDefault="00F3280E" w:rsidP="00CB4F8C">
      <w:pPr>
        <w:ind w:firstLine="709"/>
        <w:jc w:val="both"/>
        <w:rPr>
          <w:rFonts w:eastAsia="Times New Roman"/>
          <w:sz w:val="28"/>
          <w:szCs w:val="28"/>
          <w:lang w:val="uk-UA" w:eastAsia="uk-UA"/>
        </w:rPr>
      </w:pPr>
      <w:r>
        <w:rPr>
          <w:rFonts w:eastAsia="Times New Roman"/>
          <w:sz w:val="28"/>
          <w:szCs w:val="28"/>
          <w:lang w:val="uk-UA" w:eastAsia="uk-UA"/>
        </w:rPr>
        <w:t xml:space="preserve">З огляду на </w:t>
      </w:r>
      <w:r w:rsidR="00D13090">
        <w:rPr>
          <w:rFonts w:eastAsia="Times New Roman"/>
          <w:sz w:val="28"/>
          <w:szCs w:val="28"/>
          <w:lang w:val="uk-UA" w:eastAsia="uk-UA"/>
        </w:rPr>
        <w:t>це</w:t>
      </w:r>
      <w:r w:rsidR="00415516">
        <w:rPr>
          <w:rFonts w:eastAsia="Times New Roman"/>
          <w:sz w:val="28"/>
          <w:szCs w:val="28"/>
          <w:lang w:val="uk-UA" w:eastAsia="uk-UA"/>
        </w:rPr>
        <w:t xml:space="preserve"> вважаємо,</w:t>
      </w:r>
      <w:r>
        <w:rPr>
          <w:rFonts w:eastAsia="Times New Roman"/>
          <w:sz w:val="28"/>
          <w:szCs w:val="28"/>
          <w:lang w:val="uk-UA" w:eastAsia="uk-UA"/>
        </w:rPr>
        <w:t xml:space="preserve"> що</w:t>
      </w:r>
      <w:r w:rsidR="00415516">
        <w:rPr>
          <w:rFonts w:eastAsia="Times New Roman"/>
          <w:sz w:val="28"/>
          <w:szCs w:val="28"/>
          <w:lang w:val="uk-UA" w:eastAsia="uk-UA"/>
        </w:rPr>
        <w:t xml:space="preserve"> </w:t>
      </w:r>
      <w:r w:rsidR="00794A40">
        <w:rPr>
          <w:rFonts w:eastAsia="Times New Roman"/>
          <w:sz w:val="28"/>
          <w:szCs w:val="28"/>
          <w:lang w:val="uk-UA" w:eastAsia="uk-UA"/>
        </w:rPr>
        <w:t>відповідні пропозиції</w:t>
      </w:r>
      <w:r w:rsidR="00415516">
        <w:rPr>
          <w:rFonts w:eastAsia="Times New Roman"/>
          <w:sz w:val="28"/>
          <w:szCs w:val="28"/>
          <w:lang w:val="uk-UA" w:eastAsia="uk-UA"/>
        </w:rPr>
        <w:t xml:space="preserve"> Президента України </w:t>
      </w:r>
      <w:r w:rsidR="00794A40">
        <w:rPr>
          <w:rFonts w:eastAsia="Times New Roman"/>
          <w:sz w:val="28"/>
          <w:szCs w:val="28"/>
          <w:lang w:val="uk-UA" w:eastAsia="uk-UA"/>
        </w:rPr>
        <w:t>повинні</w:t>
      </w:r>
      <w:r w:rsidR="00415516">
        <w:rPr>
          <w:rFonts w:eastAsia="Times New Roman"/>
          <w:sz w:val="28"/>
          <w:szCs w:val="28"/>
          <w:lang w:val="uk-UA" w:eastAsia="uk-UA"/>
        </w:rPr>
        <w:t xml:space="preserve"> реалізовуватись шляхом внесення до Верховної Ради України </w:t>
      </w:r>
      <w:r w:rsidR="00794A40">
        <w:rPr>
          <w:rFonts w:eastAsia="Times New Roman"/>
          <w:sz w:val="28"/>
          <w:szCs w:val="28"/>
          <w:lang w:val="uk-UA" w:eastAsia="uk-UA"/>
        </w:rPr>
        <w:t>окремого</w:t>
      </w:r>
      <w:r w:rsidR="00415516">
        <w:rPr>
          <w:rFonts w:eastAsia="Times New Roman"/>
          <w:sz w:val="28"/>
          <w:szCs w:val="28"/>
          <w:lang w:val="uk-UA" w:eastAsia="uk-UA"/>
        </w:rPr>
        <w:t xml:space="preserve"> законопроекту.</w:t>
      </w:r>
    </w:p>
    <w:p w:rsidR="00406FCF" w:rsidRDefault="00406FCF" w:rsidP="00CB4F8C">
      <w:pPr>
        <w:ind w:firstLine="709"/>
        <w:jc w:val="both"/>
        <w:rPr>
          <w:rFonts w:eastAsia="Times New Roman"/>
          <w:sz w:val="28"/>
          <w:szCs w:val="28"/>
          <w:lang w:val="uk-UA" w:eastAsia="uk-UA"/>
        </w:rPr>
      </w:pPr>
    </w:p>
    <w:p w:rsidR="005977D3" w:rsidRDefault="005977D3" w:rsidP="00CB4F8C">
      <w:pPr>
        <w:ind w:firstLine="709"/>
        <w:jc w:val="both"/>
        <w:rPr>
          <w:rFonts w:eastAsia="Times New Roman"/>
          <w:sz w:val="28"/>
          <w:szCs w:val="28"/>
          <w:lang w:val="uk-UA" w:eastAsia="uk-UA"/>
        </w:rPr>
      </w:pPr>
    </w:p>
    <w:p w:rsidR="00406FCF" w:rsidRDefault="00406FCF" w:rsidP="00CB4F8C">
      <w:pPr>
        <w:ind w:firstLine="709"/>
        <w:jc w:val="both"/>
        <w:rPr>
          <w:rFonts w:eastAsia="Times New Roman"/>
          <w:sz w:val="28"/>
          <w:szCs w:val="28"/>
          <w:lang w:val="uk-UA" w:eastAsia="uk-UA"/>
        </w:rPr>
      </w:pPr>
      <w:r>
        <w:rPr>
          <w:rFonts w:eastAsia="Times New Roman"/>
          <w:sz w:val="28"/>
          <w:szCs w:val="28"/>
          <w:lang w:val="uk-UA" w:eastAsia="uk-UA"/>
        </w:rPr>
        <w:lastRenderedPageBreak/>
        <w:t>Узагальнюючий висновок: Головне управління вважає за можливе погодитись з Пропозиціями Президента України частково</w:t>
      </w:r>
      <w:r w:rsidR="000F2D0B">
        <w:rPr>
          <w:rFonts w:eastAsia="Times New Roman"/>
          <w:sz w:val="28"/>
          <w:szCs w:val="28"/>
          <w:lang w:val="uk-UA" w:eastAsia="uk-UA"/>
        </w:rPr>
        <w:t>, а саме</w:t>
      </w:r>
      <w:r>
        <w:rPr>
          <w:rFonts w:eastAsia="Times New Roman"/>
          <w:sz w:val="28"/>
          <w:szCs w:val="28"/>
          <w:lang w:val="uk-UA" w:eastAsia="uk-UA"/>
        </w:rPr>
        <w:t xml:space="preserve"> у частині викладення у новій редакції </w:t>
      </w:r>
      <w:proofErr w:type="spellStart"/>
      <w:r>
        <w:rPr>
          <w:rFonts w:eastAsia="Times New Roman"/>
          <w:sz w:val="28"/>
          <w:szCs w:val="28"/>
          <w:lang w:val="uk-UA" w:eastAsia="uk-UA"/>
        </w:rPr>
        <w:t>підп</w:t>
      </w:r>
      <w:proofErr w:type="spellEnd"/>
      <w:r>
        <w:rPr>
          <w:rFonts w:eastAsia="Times New Roman"/>
          <w:sz w:val="28"/>
          <w:szCs w:val="28"/>
          <w:lang w:val="uk-UA" w:eastAsia="uk-UA"/>
        </w:rPr>
        <w:t>. 2 п. 3 розділу ІІ «Прикінцеві положення» Закону, повернутого для повторного розгляду.</w:t>
      </w:r>
    </w:p>
    <w:p w:rsidR="00D13090" w:rsidRDefault="00D13090" w:rsidP="00D13090">
      <w:pPr>
        <w:ind w:firstLine="709"/>
        <w:jc w:val="both"/>
        <w:rPr>
          <w:rFonts w:eastAsia="Times New Roman"/>
          <w:sz w:val="28"/>
          <w:szCs w:val="28"/>
          <w:lang w:val="uk-UA" w:eastAsia="uk-UA"/>
        </w:rPr>
      </w:pPr>
    </w:p>
    <w:p w:rsidR="00C31FE6" w:rsidRDefault="00C31FE6" w:rsidP="00D13090">
      <w:pPr>
        <w:ind w:firstLine="709"/>
        <w:jc w:val="both"/>
        <w:rPr>
          <w:rFonts w:eastAsia="Times New Roman"/>
          <w:sz w:val="28"/>
          <w:szCs w:val="28"/>
          <w:lang w:val="uk-UA" w:eastAsia="uk-UA"/>
        </w:rPr>
      </w:pPr>
    </w:p>
    <w:p w:rsidR="00794A40" w:rsidRDefault="00522A13" w:rsidP="00A90A9E">
      <w:pPr>
        <w:widowControl/>
        <w:autoSpaceDE/>
        <w:autoSpaceDN/>
        <w:adjustRightInd/>
        <w:ind w:firstLine="709"/>
        <w:jc w:val="both"/>
        <w:rPr>
          <w:rFonts w:eastAsia="Times New Roman"/>
          <w:bCs/>
          <w:sz w:val="28"/>
          <w:szCs w:val="28"/>
          <w:lang w:val="uk-UA"/>
        </w:rPr>
      </w:pPr>
      <w:r>
        <w:rPr>
          <w:rFonts w:eastAsia="Times New Roman"/>
          <w:sz w:val="28"/>
          <w:szCs w:val="28"/>
          <w:lang w:val="uk-UA"/>
        </w:rPr>
        <w:t xml:space="preserve">Керівник Головного управління                                      </w:t>
      </w:r>
      <w:r w:rsidR="00C231C2">
        <w:rPr>
          <w:rFonts w:eastAsia="Times New Roman"/>
          <w:sz w:val="28"/>
          <w:szCs w:val="28"/>
          <w:lang w:val="uk-UA"/>
        </w:rPr>
        <w:t xml:space="preserve">         </w:t>
      </w:r>
      <w:r>
        <w:rPr>
          <w:rFonts w:eastAsia="Times New Roman"/>
          <w:sz w:val="28"/>
          <w:szCs w:val="28"/>
          <w:lang w:val="uk-UA"/>
        </w:rPr>
        <w:t xml:space="preserve"> </w:t>
      </w:r>
      <w:r>
        <w:rPr>
          <w:rFonts w:eastAsia="Times New Roman"/>
          <w:bCs/>
          <w:sz w:val="28"/>
          <w:szCs w:val="28"/>
          <w:lang w:val="uk-UA"/>
        </w:rPr>
        <w:t>С.</w:t>
      </w:r>
      <w:r w:rsidR="00794A40">
        <w:rPr>
          <w:rFonts w:eastAsia="Times New Roman"/>
          <w:bCs/>
          <w:sz w:val="28"/>
          <w:szCs w:val="28"/>
          <w:lang w:val="uk-UA"/>
        </w:rPr>
        <w:t xml:space="preserve"> </w:t>
      </w:r>
      <w:r>
        <w:rPr>
          <w:rFonts w:eastAsia="Times New Roman"/>
          <w:bCs/>
          <w:sz w:val="28"/>
          <w:szCs w:val="28"/>
          <w:lang w:val="uk-UA"/>
        </w:rPr>
        <w:t>Тихонюк</w:t>
      </w:r>
    </w:p>
    <w:p w:rsidR="00794A40" w:rsidRDefault="00794A40" w:rsidP="00A90A9E">
      <w:pPr>
        <w:widowControl/>
        <w:autoSpaceDE/>
        <w:autoSpaceDN/>
        <w:adjustRightInd/>
        <w:ind w:firstLine="709"/>
        <w:jc w:val="both"/>
        <w:rPr>
          <w:rFonts w:eastAsia="Times New Roman"/>
          <w:bCs/>
          <w:sz w:val="28"/>
          <w:szCs w:val="28"/>
          <w:lang w:val="uk-UA"/>
        </w:rPr>
      </w:pPr>
    </w:p>
    <w:p w:rsidR="00C31FE6" w:rsidRDefault="00C31FE6" w:rsidP="00A90A9E">
      <w:pPr>
        <w:widowControl/>
        <w:autoSpaceDE/>
        <w:autoSpaceDN/>
        <w:adjustRightInd/>
        <w:ind w:firstLine="709"/>
        <w:jc w:val="both"/>
        <w:rPr>
          <w:rFonts w:eastAsia="Times New Roman"/>
          <w:bCs/>
          <w:sz w:val="28"/>
          <w:szCs w:val="28"/>
          <w:lang w:val="uk-UA"/>
        </w:rPr>
      </w:pPr>
    </w:p>
    <w:p w:rsidR="00A90A9E" w:rsidRPr="00794A40" w:rsidRDefault="00522A13" w:rsidP="00A90A9E">
      <w:pPr>
        <w:widowControl/>
        <w:autoSpaceDE/>
        <w:autoSpaceDN/>
        <w:adjustRightInd/>
        <w:ind w:firstLine="709"/>
        <w:jc w:val="both"/>
        <w:rPr>
          <w:lang w:val="uk-UA" w:eastAsia="en-US"/>
        </w:rPr>
      </w:pPr>
      <w:proofErr w:type="spellStart"/>
      <w:r w:rsidRPr="00794A40">
        <w:rPr>
          <w:lang w:val="uk-UA" w:eastAsia="en-US"/>
        </w:rPr>
        <w:t>Вик</w:t>
      </w:r>
      <w:proofErr w:type="spellEnd"/>
      <w:r w:rsidRPr="00794A40">
        <w:rPr>
          <w:lang w:val="uk-UA" w:eastAsia="en-US"/>
        </w:rPr>
        <w:t>.: О. Мельник</w:t>
      </w:r>
    </w:p>
    <w:p w:rsidR="005D7890" w:rsidRPr="00522A13" w:rsidRDefault="005D7890" w:rsidP="003F5949">
      <w:pPr>
        <w:jc w:val="both"/>
        <w:rPr>
          <w:sz w:val="24"/>
          <w:szCs w:val="24"/>
          <w:lang w:val="uk-UA"/>
        </w:rPr>
      </w:pPr>
    </w:p>
    <w:sectPr w:rsidR="005D7890" w:rsidRPr="00522A13" w:rsidSect="00794A40">
      <w:headerReference w:type="even" r:id="rId7"/>
      <w:headerReference w:type="default" r:id="rId8"/>
      <w:footerReference w:type="even" r:id="rId9"/>
      <w:footerReference w:type="default" r:id="rId10"/>
      <w:headerReference w:type="first" r:id="rId11"/>
      <w:footerReference w:type="first" r:id="rId12"/>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DC7" w:rsidRDefault="00D67DC7" w:rsidP="00A676D1">
      <w:r>
        <w:separator/>
      </w:r>
    </w:p>
  </w:endnote>
  <w:endnote w:type="continuationSeparator" w:id="0">
    <w:p w:rsidR="00D67DC7" w:rsidRDefault="00D67DC7" w:rsidP="00A67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1A" w:rsidRDefault="006F1B1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1A" w:rsidRDefault="006F1B1A">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1A" w:rsidRDefault="006F1B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DC7" w:rsidRDefault="00D67DC7" w:rsidP="00A676D1">
      <w:r>
        <w:separator/>
      </w:r>
    </w:p>
  </w:footnote>
  <w:footnote w:type="continuationSeparator" w:id="0">
    <w:p w:rsidR="00D67DC7" w:rsidRDefault="00D67DC7" w:rsidP="00A67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1A" w:rsidRDefault="006F1B1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A40" w:rsidRPr="00794A40" w:rsidRDefault="00794A40">
    <w:pPr>
      <w:pStyle w:val="a3"/>
      <w:jc w:val="right"/>
      <w:rPr>
        <w:sz w:val="28"/>
        <w:szCs w:val="28"/>
      </w:rPr>
    </w:pPr>
    <w:r w:rsidRPr="00794A40">
      <w:rPr>
        <w:sz w:val="28"/>
        <w:szCs w:val="28"/>
      </w:rPr>
      <w:fldChar w:fldCharType="begin"/>
    </w:r>
    <w:r w:rsidRPr="00794A40">
      <w:rPr>
        <w:sz w:val="28"/>
        <w:szCs w:val="28"/>
      </w:rPr>
      <w:instrText>PAGE   \* MERGEFORMAT</w:instrText>
    </w:r>
    <w:r w:rsidRPr="00794A40">
      <w:rPr>
        <w:sz w:val="28"/>
        <w:szCs w:val="28"/>
      </w:rPr>
      <w:fldChar w:fldCharType="separate"/>
    </w:r>
    <w:r w:rsidR="006F1B1A" w:rsidRPr="006F1B1A">
      <w:rPr>
        <w:noProof/>
        <w:sz w:val="28"/>
        <w:szCs w:val="28"/>
        <w:lang w:val="uk-UA"/>
      </w:rPr>
      <w:t>4</w:t>
    </w:r>
    <w:r w:rsidRPr="00794A40">
      <w:rPr>
        <w:sz w:val="28"/>
        <w:szCs w:val="28"/>
      </w:rPr>
      <w:fldChar w:fldCharType="end"/>
    </w:r>
  </w:p>
  <w:p w:rsidR="00794A40" w:rsidRPr="00794A40" w:rsidRDefault="00794A40" w:rsidP="00794A40">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A40" w:rsidRPr="006F1B1A" w:rsidRDefault="00794A40" w:rsidP="00794A40">
    <w:pPr>
      <w:tabs>
        <w:tab w:val="center" w:pos="4677"/>
        <w:tab w:val="right" w:pos="9355"/>
      </w:tabs>
      <w:jc w:val="right"/>
      <w:rPr>
        <w:lang w:val="uk-UA"/>
      </w:rPr>
    </w:pPr>
    <w:r>
      <w:t>До</w:t>
    </w:r>
    <w:r w:rsidR="006B5AB9" w:rsidRPr="006B5AB9">
      <w:t xml:space="preserve"> </w:t>
    </w:r>
    <w:r w:rsidR="006B5AB9" w:rsidRPr="00B70954">
      <w:rPr>
        <w:lang w:val="uk-UA"/>
      </w:rPr>
      <w:t>пропозицій до</w:t>
    </w:r>
    <w:r w:rsidRPr="00B70954">
      <w:t xml:space="preserve"> </w:t>
    </w:r>
    <w:r w:rsidR="00C31FE6" w:rsidRPr="00B70954">
      <w:rPr>
        <w:lang w:val="uk-UA"/>
      </w:rPr>
      <w:t xml:space="preserve">реєстр. </w:t>
    </w:r>
    <w:r w:rsidRPr="00B70954">
      <w:t>№</w:t>
    </w:r>
    <w:r>
      <w:t xml:space="preserve"> 3491 </w:t>
    </w:r>
    <w:bookmarkStart w:id="0" w:name="_GoBack"/>
    <w:r w:rsidRPr="006F1B1A">
      <w:rPr>
        <w:lang w:val="uk-UA"/>
      </w:rPr>
      <w:t>від 24.07.2020</w:t>
    </w:r>
  </w:p>
  <w:p w:rsidR="00794A40" w:rsidRPr="006F1B1A" w:rsidRDefault="00794A40" w:rsidP="00794A40">
    <w:pPr>
      <w:tabs>
        <w:tab w:val="center" w:pos="4677"/>
        <w:tab w:val="right" w:pos="9355"/>
      </w:tabs>
      <w:jc w:val="right"/>
      <w:rPr>
        <w:lang w:val="uk-UA"/>
      </w:rPr>
    </w:pPr>
    <w:r w:rsidRPr="006F1B1A">
      <w:rPr>
        <w:lang w:val="uk-UA"/>
      </w:rPr>
      <w:t>Президент України</w:t>
    </w:r>
  </w:p>
  <w:bookmarkEnd w:id="0"/>
  <w:p w:rsidR="00794A40" w:rsidRDefault="00794A40" w:rsidP="00794A40">
    <w:pPr>
      <w:pStyle w:val="a3"/>
    </w:pPr>
  </w:p>
  <w:p w:rsidR="00B50A0C" w:rsidRPr="00B50A0C" w:rsidRDefault="00B50A0C" w:rsidP="00B50A0C">
    <w:pPr>
      <w:tabs>
        <w:tab w:val="center" w:pos="4677"/>
        <w:tab w:val="right" w:pos="9355"/>
      </w:tabs>
      <w:jc w:val="right"/>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7363A"/>
    <w:multiLevelType w:val="hybridMultilevel"/>
    <w:tmpl w:val="B3728EBC"/>
    <w:lvl w:ilvl="0" w:tplc="14A673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E43280F"/>
    <w:multiLevelType w:val="hybridMultilevel"/>
    <w:tmpl w:val="A320725E"/>
    <w:lvl w:ilvl="0" w:tplc="1A42BCB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2C35B21"/>
    <w:multiLevelType w:val="hybridMultilevel"/>
    <w:tmpl w:val="E2986396"/>
    <w:lvl w:ilvl="0" w:tplc="1D5464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39216B73"/>
    <w:multiLevelType w:val="hybridMultilevel"/>
    <w:tmpl w:val="38D21A70"/>
    <w:lvl w:ilvl="0" w:tplc="ED26853A">
      <w:start w:val="4"/>
      <w:numFmt w:val="decimal"/>
      <w:lvlText w:val="%1."/>
      <w:lvlJc w:val="left"/>
      <w:pPr>
        <w:ind w:left="928"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21A"/>
    <w:rsid w:val="000008E2"/>
    <w:rsid w:val="00004A49"/>
    <w:rsid w:val="000302FB"/>
    <w:rsid w:val="00081C2F"/>
    <w:rsid w:val="00084C18"/>
    <w:rsid w:val="000B0F63"/>
    <w:rsid w:val="000F2D0B"/>
    <w:rsid w:val="000F7256"/>
    <w:rsid w:val="0013554F"/>
    <w:rsid w:val="001436E7"/>
    <w:rsid w:val="0014606B"/>
    <w:rsid w:val="00156945"/>
    <w:rsid w:val="00161110"/>
    <w:rsid w:val="00161EDE"/>
    <w:rsid w:val="001642F3"/>
    <w:rsid w:val="00196F5A"/>
    <w:rsid w:val="001C1861"/>
    <w:rsid w:val="001C26DD"/>
    <w:rsid w:val="001D1C07"/>
    <w:rsid w:val="001D3F3D"/>
    <w:rsid w:val="00206F73"/>
    <w:rsid w:val="00207067"/>
    <w:rsid w:val="00246C1C"/>
    <w:rsid w:val="00295B58"/>
    <w:rsid w:val="00296D11"/>
    <w:rsid w:val="002C4A62"/>
    <w:rsid w:val="00331A51"/>
    <w:rsid w:val="00331DBC"/>
    <w:rsid w:val="003361AE"/>
    <w:rsid w:val="00344785"/>
    <w:rsid w:val="003537B4"/>
    <w:rsid w:val="003631CE"/>
    <w:rsid w:val="00383C9F"/>
    <w:rsid w:val="003846FC"/>
    <w:rsid w:val="0039215B"/>
    <w:rsid w:val="0039597C"/>
    <w:rsid w:val="003C4920"/>
    <w:rsid w:val="003E1D0E"/>
    <w:rsid w:val="003F1450"/>
    <w:rsid w:val="003F5949"/>
    <w:rsid w:val="00406FCF"/>
    <w:rsid w:val="00415516"/>
    <w:rsid w:val="00425D49"/>
    <w:rsid w:val="004349FA"/>
    <w:rsid w:val="0045619B"/>
    <w:rsid w:val="004B511D"/>
    <w:rsid w:val="004E4F35"/>
    <w:rsid w:val="004E767B"/>
    <w:rsid w:val="00522A13"/>
    <w:rsid w:val="00543B52"/>
    <w:rsid w:val="00556C80"/>
    <w:rsid w:val="00564588"/>
    <w:rsid w:val="005977D3"/>
    <w:rsid w:val="005C1885"/>
    <w:rsid w:val="005C4B5F"/>
    <w:rsid w:val="005C7347"/>
    <w:rsid w:val="005D7061"/>
    <w:rsid w:val="005D7890"/>
    <w:rsid w:val="005E533A"/>
    <w:rsid w:val="005F5FBB"/>
    <w:rsid w:val="00602D9C"/>
    <w:rsid w:val="006114DB"/>
    <w:rsid w:val="0062177C"/>
    <w:rsid w:val="00626E7C"/>
    <w:rsid w:val="00662A8D"/>
    <w:rsid w:val="0066728E"/>
    <w:rsid w:val="006913E5"/>
    <w:rsid w:val="006B58B0"/>
    <w:rsid w:val="006B5AB9"/>
    <w:rsid w:val="006C0347"/>
    <w:rsid w:val="006D553D"/>
    <w:rsid w:val="006E0311"/>
    <w:rsid w:val="006E7872"/>
    <w:rsid w:val="006F1B1A"/>
    <w:rsid w:val="00717AA0"/>
    <w:rsid w:val="00720F04"/>
    <w:rsid w:val="0074164D"/>
    <w:rsid w:val="00744085"/>
    <w:rsid w:val="00762A75"/>
    <w:rsid w:val="00763159"/>
    <w:rsid w:val="00775497"/>
    <w:rsid w:val="00784AD3"/>
    <w:rsid w:val="00794A40"/>
    <w:rsid w:val="007A59B2"/>
    <w:rsid w:val="007B02A7"/>
    <w:rsid w:val="007B2A49"/>
    <w:rsid w:val="007C7BC4"/>
    <w:rsid w:val="007F5927"/>
    <w:rsid w:val="00813F01"/>
    <w:rsid w:val="008211FA"/>
    <w:rsid w:val="00834E6C"/>
    <w:rsid w:val="0084242B"/>
    <w:rsid w:val="00842B16"/>
    <w:rsid w:val="00852070"/>
    <w:rsid w:val="00871FE1"/>
    <w:rsid w:val="00891156"/>
    <w:rsid w:val="008915B1"/>
    <w:rsid w:val="008925A3"/>
    <w:rsid w:val="008A312E"/>
    <w:rsid w:val="008A55DB"/>
    <w:rsid w:val="008C53B1"/>
    <w:rsid w:val="008F7234"/>
    <w:rsid w:val="00903143"/>
    <w:rsid w:val="00943408"/>
    <w:rsid w:val="00964E7B"/>
    <w:rsid w:val="00967F9A"/>
    <w:rsid w:val="0099507F"/>
    <w:rsid w:val="009B2945"/>
    <w:rsid w:val="009B4EBD"/>
    <w:rsid w:val="009E4960"/>
    <w:rsid w:val="009E7211"/>
    <w:rsid w:val="00A36928"/>
    <w:rsid w:val="00A37266"/>
    <w:rsid w:val="00A40516"/>
    <w:rsid w:val="00A534BA"/>
    <w:rsid w:val="00A6575A"/>
    <w:rsid w:val="00A65EA2"/>
    <w:rsid w:val="00A676D1"/>
    <w:rsid w:val="00A767C5"/>
    <w:rsid w:val="00A82A57"/>
    <w:rsid w:val="00A9028A"/>
    <w:rsid w:val="00A90A9E"/>
    <w:rsid w:val="00AA0E43"/>
    <w:rsid w:val="00AC496F"/>
    <w:rsid w:val="00AC4D8B"/>
    <w:rsid w:val="00AD058D"/>
    <w:rsid w:val="00AD34C9"/>
    <w:rsid w:val="00AD58D4"/>
    <w:rsid w:val="00AE4985"/>
    <w:rsid w:val="00AF1BEE"/>
    <w:rsid w:val="00AF3B5A"/>
    <w:rsid w:val="00B10402"/>
    <w:rsid w:val="00B20546"/>
    <w:rsid w:val="00B25682"/>
    <w:rsid w:val="00B351C4"/>
    <w:rsid w:val="00B44D87"/>
    <w:rsid w:val="00B50A0C"/>
    <w:rsid w:val="00B53B0C"/>
    <w:rsid w:val="00B70954"/>
    <w:rsid w:val="00BB2FF8"/>
    <w:rsid w:val="00BC387B"/>
    <w:rsid w:val="00C06A30"/>
    <w:rsid w:val="00C1781E"/>
    <w:rsid w:val="00C22F1D"/>
    <w:rsid w:val="00C231C2"/>
    <w:rsid w:val="00C31FE6"/>
    <w:rsid w:val="00C66769"/>
    <w:rsid w:val="00C94294"/>
    <w:rsid w:val="00CB4F8C"/>
    <w:rsid w:val="00CC2FEE"/>
    <w:rsid w:val="00D13090"/>
    <w:rsid w:val="00D141B4"/>
    <w:rsid w:val="00D67DC7"/>
    <w:rsid w:val="00DA6B70"/>
    <w:rsid w:val="00DB69EC"/>
    <w:rsid w:val="00DB77EC"/>
    <w:rsid w:val="00DD11E9"/>
    <w:rsid w:val="00DD73EB"/>
    <w:rsid w:val="00E1158A"/>
    <w:rsid w:val="00E4135B"/>
    <w:rsid w:val="00E46A5C"/>
    <w:rsid w:val="00E65FB0"/>
    <w:rsid w:val="00EA5BBE"/>
    <w:rsid w:val="00EE3F06"/>
    <w:rsid w:val="00EF2826"/>
    <w:rsid w:val="00F13C80"/>
    <w:rsid w:val="00F235D9"/>
    <w:rsid w:val="00F27073"/>
    <w:rsid w:val="00F3280E"/>
    <w:rsid w:val="00F35152"/>
    <w:rsid w:val="00F35600"/>
    <w:rsid w:val="00F405D0"/>
    <w:rsid w:val="00F455D4"/>
    <w:rsid w:val="00F5101A"/>
    <w:rsid w:val="00F517CB"/>
    <w:rsid w:val="00F5221A"/>
    <w:rsid w:val="00F84A45"/>
    <w:rsid w:val="00F87F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9FA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76D1"/>
    <w:pPr>
      <w:widowControl w:val="0"/>
      <w:autoSpaceDE w:val="0"/>
      <w:autoSpaceDN w:val="0"/>
      <w:adjustRightInd w:val="0"/>
    </w:pPr>
    <w:rPr>
      <w:rFonts w:ascii="Times New Roman" w:hAnsi="Times New Roman"/>
      <w:lang w:val="ru-RU" w:eastAsia="ru-RU"/>
    </w:rPr>
  </w:style>
  <w:style w:type="paragraph" w:styleId="1">
    <w:name w:val="heading 1"/>
    <w:basedOn w:val="a"/>
    <w:next w:val="a"/>
    <w:link w:val="10"/>
    <w:qFormat/>
    <w:rsid w:val="00A676D1"/>
    <w:pPr>
      <w:keepNext/>
      <w:widowControl/>
      <w:autoSpaceDE/>
      <w:autoSpaceDN/>
      <w:adjustRightInd/>
      <w:jc w:val="center"/>
      <w:outlineLvl w:val="0"/>
    </w:pPr>
    <w:rPr>
      <w:rFonts w:eastAsia="Times New Roman"/>
      <w:b/>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676D1"/>
    <w:rPr>
      <w:rFonts w:ascii="Times New Roman" w:eastAsia="Times New Roman" w:hAnsi="Times New Roman" w:cs="Times New Roman"/>
      <w:b/>
      <w:sz w:val="28"/>
      <w:szCs w:val="20"/>
      <w:lang w:eastAsia="ru-RU"/>
    </w:rPr>
  </w:style>
  <w:style w:type="paragraph" w:styleId="a3">
    <w:name w:val="header"/>
    <w:basedOn w:val="a"/>
    <w:link w:val="a4"/>
    <w:uiPriority w:val="99"/>
    <w:unhideWhenUsed/>
    <w:rsid w:val="00A676D1"/>
    <w:pPr>
      <w:tabs>
        <w:tab w:val="center" w:pos="4819"/>
        <w:tab w:val="right" w:pos="9639"/>
      </w:tabs>
    </w:pPr>
  </w:style>
  <w:style w:type="character" w:customStyle="1" w:styleId="a4">
    <w:name w:val="Верхній колонтитул Знак"/>
    <w:link w:val="a3"/>
    <w:uiPriority w:val="99"/>
    <w:rsid w:val="00A676D1"/>
    <w:rPr>
      <w:rFonts w:ascii="Times New Roman" w:eastAsia="Calibri" w:hAnsi="Times New Roman" w:cs="Times New Roman"/>
      <w:sz w:val="20"/>
      <w:szCs w:val="20"/>
      <w:lang w:val="ru-RU" w:eastAsia="ru-RU"/>
    </w:rPr>
  </w:style>
  <w:style w:type="paragraph" w:styleId="a5">
    <w:name w:val="footer"/>
    <w:basedOn w:val="a"/>
    <w:link w:val="a6"/>
    <w:uiPriority w:val="99"/>
    <w:unhideWhenUsed/>
    <w:rsid w:val="00A676D1"/>
    <w:pPr>
      <w:tabs>
        <w:tab w:val="center" w:pos="4819"/>
        <w:tab w:val="right" w:pos="9639"/>
      </w:tabs>
    </w:pPr>
  </w:style>
  <w:style w:type="character" w:customStyle="1" w:styleId="a6">
    <w:name w:val="Нижній колонтитул Знак"/>
    <w:link w:val="a5"/>
    <w:uiPriority w:val="99"/>
    <w:rsid w:val="00A676D1"/>
    <w:rPr>
      <w:rFonts w:ascii="Times New Roman" w:eastAsia="Calibri" w:hAnsi="Times New Roman" w:cs="Times New Roman"/>
      <w:sz w:val="20"/>
      <w:szCs w:val="20"/>
      <w:lang w:val="ru-RU" w:eastAsia="ru-RU"/>
    </w:rPr>
  </w:style>
  <w:style w:type="paragraph" w:customStyle="1" w:styleId="StyleZakonu">
    <w:name w:val="StyleZakonu"/>
    <w:basedOn w:val="a"/>
    <w:rsid w:val="00161EDE"/>
    <w:pPr>
      <w:widowControl/>
      <w:autoSpaceDE/>
      <w:autoSpaceDN/>
      <w:adjustRightInd/>
      <w:spacing w:after="60" w:line="220" w:lineRule="exact"/>
      <w:ind w:firstLine="284"/>
      <w:jc w:val="both"/>
    </w:pPr>
    <w:rPr>
      <w:rFonts w:eastAsia="Times New Roman"/>
      <w:lang w:val="uk-UA"/>
    </w:rPr>
  </w:style>
  <w:style w:type="paragraph" w:styleId="a7">
    <w:name w:val="List Paragraph"/>
    <w:basedOn w:val="a"/>
    <w:uiPriority w:val="34"/>
    <w:qFormat/>
    <w:rsid w:val="00DB77EC"/>
    <w:pPr>
      <w:ind w:left="720"/>
      <w:contextualSpacing/>
    </w:pPr>
  </w:style>
  <w:style w:type="character" w:customStyle="1" w:styleId="3oh-">
    <w:name w:val="_3oh-"/>
    <w:basedOn w:val="a0"/>
    <w:rsid w:val="00543B52"/>
  </w:style>
  <w:style w:type="character" w:customStyle="1" w:styleId="2">
    <w:name w:val="Основний текст (2)_"/>
    <w:link w:val="20"/>
    <w:rsid w:val="004E767B"/>
    <w:rPr>
      <w:rFonts w:ascii="Times New Roman" w:eastAsia="Times New Roman" w:hAnsi="Times New Roman" w:cs="Times New Roman"/>
      <w:sz w:val="28"/>
      <w:szCs w:val="28"/>
      <w:shd w:val="clear" w:color="auto" w:fill="FFFFFF"/>
    </w:rPr>
  </w:style>
  <w:style w:type="paragraph" w:customStyle="1" w:styleId="20">
    <w:name w:val="Основний текст (2)"/>
    <w:basedOn w:val="a"/>
    <w:link w:val="2"/>
    <w:rsid w:val="004E767B"/>
    <w:pPr>
      <w:shd w:val="clear" w:color="auto" w:fill="FFFFFF"/>
      <w:autoSpaceDE/>
      <w:autoSpaceDN/>
      <w:adjustRightInd/>
      <w:spacing w:before="360" w:line="320" w:lineRule="exact"/>
      <w:jc w:val="both"/>
    </w:pPr>
    <w:rPr>
      <w:rFonts w:eastAsia="Times New Roman"/>
      <w:sz w:val="28"/>
      <w:szCs w:val="28"/>
      <w:lang w:val="uk-UA" w:eastAsia="en-US"/>
    </w:rPr>
  </w:style>
  <w:style w:type="paragraph" w:customStyle="1" w:styleId="rvps2">
    <w:name w:val="rvps2"/>
    <w:basedOn w:val="a"/>
    <w:rsid w:val="00E4135B"/>
    <w:pPr>
      <w:widowControl/>
      <w:autoSpaceDE/>
      <w:autoSpaceDN/>
      <w:adjustRightInd/>
      <w:spacing w:before="100" w:beforeAutospacing="1" w:after="100" w:afterAutospacing="1"/>
    </w:pPr>
    <w:rPr>
      <w:rFonts w:ascii="Times" w:eastAsia="SimSun" w:hAnsi="Times"/>
      <w:sz w:val="24"/>
      <w:szCs w:val="24"/>
    </w:rPr>
  </w:style>
  <w:style w:type="character" w:customStyle="1" w:styleId="rvts0">
    <w:name w:val="rvts0"/>
    <w:basedOn w:val="a0"/>
    <w:rsid w:val="00004A49"/>
  </w:style>
  <w:style w:type="paragraph" w:styleId="a8">
    <w:name w:val="Body Text Indent"/>
    <w:basedOn w:val="a"/>
    <w:link w:val="a9"/>
    <w:rsid w:val="003F5949"/>
    <w:pPr>
      <w:widowControl/>
      <w:autoSpaceDE/>
      <w:autoSpaceDN/>
      <w:adjustRightInd/>
      <w:spacing w:after="120"/>
      <w:ind w:left="283"/>
    </w:pPr>
    <w:rPr>
      <w:rFonts w:eastAsia="Times New Roman"/>
      <w:sz w:val="28"/>
      <w:szCs w:val="28"/>
      <w:lang w:val="uk-UA"/>
    </w:rPr>
  </w:style>
  <w:style w:type="character" w:customStyle="1" w:styleId="a9">
    <w:name w:val="Основний текст з відступом Знак"/>
    <w:link w:val="a8"/>
    <w:rsid w:val="003F5949"/>
    <w:rPr>
      <w:rFonts w:ascii="Times New Roman" w:eastAsia="Times New Roman" w:hAnsi="Times New Roman" w:cs="Times New Roman"/>
      <w:sz w:val="28"/>
      <w:szCs w:val="28"/>
      <w:lang w:eastAsia="ru-RU"/>
    </w:rPr>
  </w:style>
  <w:style w:type="paragraph" w:styleId="aa">
    <w:name w:val="Balloon Text"/>
    <w:basedOn w:val="a"/>
    <w:link w:val="ab"/>
    <w:uiPriority w:val="99"/>
    <w:semiHidden/>
    <w:unhideWhenUsed/>
    <w:rsid w:val="005977D3"/>
    <w:rPr>
      <w:rFonts w:ascii="Segoe UI" w:hAnsi="Segoe UI" w:cs="Segoe UI"/>
      <w:sz w:val="18"/>
      <w:szCs w:val="18"/>
    </w:rPr>
  </w:style>
  <w:style w:type="character" w:customStyle="1" w:styleId="ab">
    <w:name w:val="Текст у виносці Знак"/>
    <w:basedOn w:val="a0"/>
    <w:link w:val="aa"/>
    <w:uiPriority w:val="99"/>
    <w:semiHidden/>
    <w:rsid w:val="005977D3"/>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364868">
      <w:bodyDiv w:val="1"/>
      <w:marLeft w:val="0"/>
      <w:marRight w:val="0"/>
      <w:marTop w:val="0"/>
      <w:marBottom w:val="0"/>
      <w:divBdr>
        <w:top w:val="none" w:sz="0" w:space="0" w:color="auto"/>
        <w:left w:val="none" w:sz="0" w:space="0" w:color="auto"/>
        <w:bottom w:val="none" w:sz="0" w:space="0" w:color="auto"/>
        <w:right w:val="none" w:sz="0" w:space="0" w:color="auto"/>
      </w:divBdr>
      <w:divsChild>
        <w:div w:id="352190833">
          <w:marLeft w:val="0"/>
          <w:marRight w:val="0"/>
          <w:marTop w:val="0"/>
          <w:marBottom w:val="0"/>
          <w:divBdr>
            <w:top w:val="none" w:sz="0" w:space="0" w:color="auto"/>
            <w:left w:val="none" w:sz="0" w:space="0" w:color="auto"/>
            <w:bottom w:val="none" w:sz="0" w:space="0" w:color="auto"/>
            <w:right w:val="none" w:sz="0" w:space="0" w:color="auto"/>
          </w:divBdr>
          <w:divsChild>
            <w:div w:id="1438520325">
              <w:marLeft w:val="0"/>
              <w:marRight w:val="0"/>
              <w:marTop w:val="0"/>
              <w:marBottom w:val="0"/>
              <w:divBdr>
                <w:top w:val="none" w:sz="0" w:space="0" w:color="auto"/>
                <w:left w:val="none" w:sz="0" w:space="0" w:color="auto"/>
                <w:bottom w:val="none" w:sz="0" w:space="0" w:color="auto"/>
                <w:right w:val="none" w:sz="0" w:space="0" w:color="auto"/>
              </w:divBdr>
              <w:divsChild>
                <w:div w:id="109936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859129">
          <w:marLeft w:val="0"/>
          <w:marRight w:val="0"/>
          <w:marTop w:val="0"/>
          <w:marBottom w:val="0"/>
          <w:divBdr>
            <w:top w:val="none" w:sz="0" w:space="0" w:color="auto"/>
            <w:left w:val="none" w:sz="0" w:space="0" w:color="auto"/>
            <w:bottom w:val="none" w:sz="0" w:space="0" w:color="auto"/>
            <w:right w:val="none" w:sz="0" w:space="0" w:color="auto"/>
          </w:divBdr>
        </w:div>
      </w:divsChild>
    </w:div>
    <w:div w:id="679312999">
      <w:bodyDiv w:val="1"/>
      <w:marLeft w:val="0"/>
      <w:marRight w:val="0"/>
      <w:marTop w:val="0"/>
      <w:marBottom w:val="0"/>
      <w:divBdr>
        <w:top w:val="none" w:sz="0" w:space="0" w:color="auto"/>
        <w:left w:val="none" w:sz="0" w:space="0" w:color="auto"/>
        <w:bottom w:val="none" w:sz="0" w:space="0" w:color="auto"/>
        <w:right w:val="none" w:sz="0" w:space="0" w:color="auto"/>
      </w:divBdr>
      <w:divsChild>
        <w:div w:id="84811235">
          <w:marLeft w:val="0"/>
          <w:marRight w:val="0"/>
          <w:marTop w:val="0"/>
          <w:marBottom w:val="0"/>
          <w:divBdr>
            <w:top w:val="none" w:sz="0" w:space="0" w:color="auto"/>
            <w:left w:val="none" w:sz="0" w:space="0" w:color="auto"/>
            <w:bottom w:val="none" w:sz="0" w:space="0" w:color="auto"/>
            <w:right w:val="none" w:sz="0" w:space="0" w:color="auto"/>
          </w:divBdr>
        </w:div>
        <w:div w:id="1461996132">
          <w:marLeft w:val="0"/>
          <w:marRight w:val="0"/>
          <w:marTop w:val="0"/>
          <w:marBottom w:val="0"/>
          <w:divBdr>
            <w:top w:val="none" w:sz="0" w:space="0" w:color="auto"/>
            <w:left w:val="none" w:sz="0" w:space="0" w:color="auto"/>
            <w:bottom w:val="none" w:sz="0" w:space="0" w:color="auto"/>
            <w:right w:val="none" w:sz="0" w:space="0" w:color="auto"/>
          </w:divBdr>
          <w:divsChild>
            <w:div w:id="1060179584">
              <w:marLeft w:val="0"/>
              <w:marRight w:val="0"/>
              <w:marTop w:val="0"/>
              <w:marBottom w:val="0"/>
              <w:divBdr>
                <w:top w:val="none" w:sz="0" w:space="0" w:color="auto"/>
                <w:left w:val="none" w:sz="0" w:space="0" w:color="auto"/>
                <w:bottom w:val="none" w:sz="0" w:space="0" w:color="auto"/>
                <w:right w:val="none" w:sz="0" w:space="0" w:color="auto"/>
              </w:divBdr>
              <w:divsChild>
                <w:div w:id="1818376558">
                  <w:marLeft w:val="0"/>
                  <w:marRight w:val="0"/>
                  <w:marTop w:val="0"/>
                  <w:marBottom w:val="0"/>
                  <w:divBdr>
                    <w:top w:val="none" w:sz="0" w:space="0" w:color="auto"/>
                    <w:left w:val="none" w:sz="0" w:space="0" w:color="auto"/>
                    <w:bottom w:val="none" w:sz="0" w:space="0" w:color="auto"/>
                    <w:right w:val="none" w:sz="0" w:space="0" w:color="auto"/>
                  </w:divBdr>
                  <w:divsChild>
                    <w:div w:id="1202595825">
                      <w:marLeft w:val="0"/>
                      <w:marRight w:val="0"/>
                      <w:marTop w:val="0"/>
                      <w:marBottom w:val="0"/>
                      <w:divBdr>
                        <w:top w:val="none" w:sz="0" w:space="0" w:color="auto"/>
                        <w:left w:val="none" w:sz="0" w:space="0" w:color="auto"/>
                        <w:bottom w:val="none" w:sz="0" w:space="0" w:color="auto"/>
                        <w:right w:val="none" w:sz="0" w:space="0" w:color="auto"/>
                      </w:divBdr>
                      <w:divsChild>
                        <w:div w:id="757749388">
                          <w:marLeft w:val="0"/>
                          <w:marRight w:val="0"/>
                          <w:marTop w:val="0"/>
                          <w:marBottom w:val="0"/>
                          <w:divBdr>
                            <w:top w:val="none" w:sz="0" w:space="0" w:color="auto"/>
                            <w:left w:val="none" w:sz="0" w:space="0" w:color="auto"/>
                            <w:bottom w:val="none" w:sz="0" w:space="0" w:color="auto"/>
                            <w:right w:val="none" w:sz="0" w:space="0" w:color="auto"/>
                          </w:divBdr>
                          <w:divsChild>
                            <w:div w:id="11383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2112881">
      <w:bodyDiv w:val="1"/>
      <w:marLeft w:val="0"/>
      <w:marRight w:val="0"/>
      <w:marTop w:val="0"/>
      <w:marBottom w:val="0"/>
      <w:divBdr>
        <w:top w:val="none" w:sz="0" w:space="0" w:color="auto"/>
        <w:left w:val="none" w:sz="0" w:space="0" w:color="auto"/>
        <w:bottom w:val="none" w:sz="0" w:space="0" w:color="auto"/>
        <w:right w:val="none" w:sz="0" w:space="0" w:color="auto"/>
      </w:divBdr>
      <w:divsChild>
        <w:div w:id="1553419537">
          <w:marLeft w:val="0"/>
          <w:marRight w:val="0"/>
          <w:marTop w:val="0"/>
          <w:marBottom w:val="0"/>
          <w:divBdr>
            <w:top w:val="none" w:sz="0" w:space="0" w:color="auto"/>
            <w:left w:val="none" w:sz="0" w:space="0" w:color="auto"/>
            <w:bottom w:val="none" w:sz="0" w:space="0" w:color="auto"/>
            <w:right w:val="none" w:sz="0" w:space="0" w:color="auto"/>
          </w:divBdr>
        </w:div>
        <w:div w:id="1787651378">
          <w:marLeft w:val="0"/>
          <w:marRight w:val="0"/>
          <w:marTop w:val="0"/>
          <w:marBottom w:val="0"/>
          <w:divBdr>
            <w:top w:val="none" w:sz="0" w:space="0" w:color="auto"/>
            <w:left w:val="none" w:sz="0" w:space="0" w:color="auto"/>
            <w:bottom w:val="none" w:sz="0" w:space="0" w:color="auto"/>
            <w:right w:val="none" w:sz="0" w:space="0" w:color="auto"/>
          </w:divBdr>
          <w:divsChild>
            <w:div w:id="1825008437">
              <w:marLeft w:val="0"/>
              <w:marRight w:val="0"/>
              <w:marTop w:val="0"/>
              <w:marBottom w:val="0"/>
              <w:divBdr>
                <w:top w:val="none" w:sz="0" w:space="0" w:color="auto"/>
                <w:left w:val="none" w:sz="0" w:space="0" w:color="auto"/>
                <w:bottom w:val="none" w:sz="0" w:space="0" w:color="auto"/>
                <w:right w:val="none" w:sz="0" w:space="0" w:color="auto"/>
              </w:divBdr>
              <w:divsChild>
                <w:div w:id="1796757806">
                  <w:marLeft w:val="0"/>
                  <w:marRight w:val="0"/>
                  <w:marTop w:val="0"/>
                  <w:marBottom w:val="0"/>
                  <w:divBdr>
                    <w:top w:val="none" w:sz="0" w:space="0" w:color="auto"/>
                    <w:left w:val="none" w:sz="0" w:space="0" w:color="auto"/>
                    <w:bottom w:val="none" w:sz="0" w:space="0" w:color="auto"/>
                    <w:right w:val="none" w:sz="0" w:space="0" w:color="auto"/>
                  </w:divBdr>
                  <w:divsChild>
                    <w:div w:id="1198472132">
                      <w:marLeft w:val="0"/>
                      <w:marRight w:val="0"/>
                      <w:marTop w:val="0"/>
                      <w:marBottom w:val="0"/>
                      <w:divBdr>
                        <w:top w:val="none" w:sz="0" w:space="0" w:color="auto"/>
                        <w:left w:val="none" w:sz="0" w:space="0" w:color="auto"/>
                        <w:bottom w:val="none" w:sz="0" w:space="0" w:color="auto"/>
                        <w:right w:val="none" w:sz="0" w:space="0" w:color="auto"/>
                      </w:divBdr>
                      <w:divsChild>
                        <w:div w:id="483357476">
                          <w:marLeft w:val="0"/>
                          <w:marRight w:val="0"/>
                          <w:marTop w:val="0"/>
                          <w:marBottom w:val="0"/>
                          <w:divBdr>
                            <w:top w:val="none" w:sz="0" w:space="0" w:color="auto"/>
                            <w:left w:val="none" w:sz="0" w:space="0" w:color="auto"/>
                            <w:bottom w:val="none" w:sz="0" w:space="0" w:color="auto"/>
                            <w:right w:val="none" w:sz="0" w:space="0" w:color="auto"/>
                          </w:divBdr>
                          <w:divsChild>
                            <w:div w:id="146762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815186">
      <w:bodyDiv w:val="1"/>
      <w:marLeft w:val="0"/>
      <w:marRight w:val="0"/>
      <w:marTop w:val="0"/>
      <w:marBottom w:val="0"/>
      <w:divBdr>
        <w:top w:val="none" w:sz="0" w:space="0" w:color="auto"/>
        <w:left w:val="none" w:sz="0" w:space="0" w:color="auto"/>
        <w:bottom w:val="none" w:sz="0" w:space="0" w:color="auto"/>
        <w:right w:val="none" w:sz="0" w:space="0" w:color="auto"/>
      </w:divBdr>
      <w:divsChild>
        <w:div w:id="86773624">
          <w:marLeft w:val="0"/>
          <w:marRight w:val="0"/>
          <w:marTop w:val="0"/>
          <w:marBottom w:val="0"/>
          <w:divBdr>
            <w:top w:val="none" w:sz="0" w:space="0" w:color="auto"/>
            <w:left w:val="none" w:sz="0" w:space="0" w:color="auto"/>
            <w:bottom w:val="none" w:sz="0" w:space="0" w:color="auto"/>
            <w:right w:val="none" w:sz="0" w:space="0" w:color="auto"/>
          </w:divBdr>
          <w:divsChild>
            <w:div w:id="2143307187">
              <w:marLeft w:val="0"/>
              <w:marRight w:val="0"/>
              <w:marTop w:val="0"/>
              <w:marBottom w:val="0"/>
              <w:divBdr>
                <w:top w:val="none" w:sz="0" w:space="0" w:color="auto"/>
                <w:left w:val="none" w:sz="0" w:space="0" w:color="auto"/>
                <w:bottom w:val="none" w:sz="0" w:space="0" w:color="auto"/>
                <w:right w:val="none" w:sz="0" w:space="0" w:color="auto"/>
              </w:divBdr>
            </w:div>
          </w:divsChild>
        </w:div>
        <w:div w:id="115417670">
          <w:marLeft w:val="0"/>
          <w:marRight w:val="0"/>
          <w:marTop w:val="0"/>
          <w:marBottom w:val="0"/>
          <w:divBdr>
            <w:top w:val="none" w:sz="0" w:space="0" w:color="auto"/>
            <w:left w:val="none" w:sz="0" w:space="0" w:color="auto"/>
            <w:bottom w:val="none" w:sz="0" w:space="0" w:color="auto"/>
            <w:right w:val="none" w:sz="0" w:space="0" w:color="auto"/>
          </w:divBdr>
          <w:divsChild>
            <w:div w:id="18431721">
              <w:marLeft w:val="0"/>
              <w:marRight w:val="0"/>
              <w:marTop w:val="0"/>
              <w:marBottom w:val="0"/>
              <w:divBdr>
                <w:top w:val="none" w:sz="0" w:space="0" w:color="auto"/>
                <w:left w:val="none" w:sz="0" w:space="0" w:color="auto"/>
                <w:bottom w:val="none" w:sz="0" w:space="0" w:color="auto"/>
                <w:right w:val="none" w:sz="0" w:space="0" w:color="auto"/>
              </w:divBdr>
              <w:divsChild>
                <w:div w:id="691145982">
                  <w:marLeft w:val="0"/>
                  <w:marRight w:val="0"/>
                  <w:marTop w:val="0"/>
                  <w:marBottom w:val="0"/>
                  <w:divBdr>
                    <w:top w:val="none" w:sz="0" w:space="0" w:color="auto"/>
                    <w:left w:val="none" w:sz="0" w:space="0" w:color="auto"/>
                    <w:bottom w:val="none" w:sz="0" w:space="0" w:color="auto"/>
                    <w:right w:val="none" w:sz="0" w:space="0" w:color="auto"/>
                  </w:divBdr>
                  <w:divsChild>
                    <w:div w:id="1736011031">
                      <w:marLeft w:val="0"/>
                      <w:marRight w:val="0"/>
                      <w:marTop w:val="0"/>
                      <w:marBottom w:val="0"/>
                      <w:divBdr>
                        <w:top w:val="none" w:sz="0" w:space="0" w:color="auto"/>
                        <w:left w:val="none" w:sz="0" w:space="0" w:color="auto"/>
                        <w:bottom w:val="none" w:sz="0" w:space="0" w:color="auto"/>
                        <w:right w:val="none" w:sz="0" w:space="0" w:color="auto"/>
                      </w:divBdr>
                      <w:divsChild>
                        <w:div w:id="204323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501916">
          <w:marLeft w:val="0"/>
          <w:marRight w:val="0"/>
          <w:marTop w:val="0"/>
          <w:marBottom w:val="0"/>
          <w:divBdr>
            <w:top w:val="none" w:sz="0" w:space="0" w:color="auto"/>
            <w:left w:val="none" w:sz="0" w:space="0" w:color="auto"/>
            <w:bottom w:val="none" w:sz="0" w:space="0" w:color="auto"/>
            <w:right w:val="none" w:sz="0" w:space="0" w:color="auto"/>
          </w:divBdr>
          <w:divsChild>
            <w:div w:id="690912048">
              <w:marLeft w:val="0"/>
              <w:marRight w:val="0"/>
              <w:marTop w:val="0"/>
              <w:marBottom w:val="0"/>
              <w:divBdr>
                <w:top w:val="none" w:sz="0" w:space="0" w:color="auto"/>
                <w:left w:val="none" w:sz="0" w:space="0" w:color="auto"/>
                <w:bottom w:val="none" w:sz="0" w:space="0" w:color="auto"/>
                <w:right w:val="none" w:sz="0" w:space="0" w:color="auto"/>
              </w:divBdr>
              <w:divsChild>
                <w:div w:id="208760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994748">
          <w:marLeft w:val="0"/>
          <w:marRight w:val="0"/>
          <w:marTop w:val="0"/>
          <w:marBottom w:val="0"/>
          <w:divBdr>
            <w:top w:val="none" w:sz="0" w:space="0" w:color="auto"/>
            <w:left w:val="none" w:sz="0" w:space="0" w:color="auto"/>
            <w:bottom w:val="none" w:sz="0" w:space="0" w:color="auto"/>
            <w:right w:val="none" w:sz="0" w:space="0" w:color="auto"/>
          </w:divBdr>
          <w:divsChild>
            <w:div w:id="819928464">
              <w:marLeft w:val="0"/>
              <w:marRight w:val="0"/>
              <w:marTop w:val="0"/>
              <w:marBottom w:val="0"/>
              <w:divBdr>
                <w:top w:val="none" w:sz="0" w:space="0" w:color="auto"/>
                <w:left w:val="none" w:sz="0" w:space="0" w:color="auto"/>
                <w:bottom w:val="none" w:sz="0" w:space="0" w:color="auto"/>
                <w:right w:val="none" w:sz="0" w:space="0" w:color="auto"/>
              </w:divBdr>
              <w:divsChild>
                <w:div w:id="1810634982">
                  <w:marLeft w:val="0"/>
                  <w:marRight w:val="0"/>
                  <w:marTop w:val="0"/>
                  <w:marBottom w:val="0"/>
                  <w:divBdr>
                    <w:top w:val="none" w:sz="0" w:space="0" w:color="auto"/>
                    <w:left w:val="none" w:sz="0" w:space="0" w:color="auto"/>
                    <w:bottom w:val="none" w:sz="0" w:space="0" w:color="auto"/>
                    <w:right w:val="none" w:sz="0" w:space="0" w:color="auto"/>
                  </w:divBdr>
                  <w:divsChild>
                    <w:div w:id="118378498">
                      <w:marLeft w:val="0"/>
                      <w:marRight w:val="0"/>
                      <w:marTop w:val="0"/>
                      <w:marBottom w:val="0"/>
                      <w:divBdr>
                        <w:top w:val="none" w:sz="0" w:space="0" w:color="auto"/>
                        <w:left w:val="none" w:sz="0" w:space="0" w:color="auto"/>
                        <w:bottom w:val="none" w:sz="0" w:space="0" w:color="auto"/>
                        <w:right w:val="none" w:sz="0" w:space="0" w:color="auto"/>
                      </w:divBdr>
                      <w:divsChild>
                        <w:div w:id="201695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73549">
          <w:marLeft w:val="0"/>
          <w:marRight w:val="0"/>
          <w:marTop w:val="0"/>
          <w:marBottom w:val="0"/>
          <w:divBdr>
            <w:top w:val="none" w:sz="0" w:space="0" w:color="auto"/>
            <w:left w:val="none" w:sz="0" w:space="0" w:color="auto"/>
            <w:bottom w:val="none" w:sz="0" w:space="0" w:color="auto"/>
            <w:right w:val="none" w:sz="0" w:space="0" w:color="auto"/>
          </w:divBdr>
        </w:div>
        <w:div w:id="1041973934">
          <w:marLeft w:val="0"/>
          <w:marRight w:val="0"/>
          <w:marTop w:val="0"/>
          <w:marBottom w:val="0"/>
          <w:divBdr>
            <w:top w:val="none" w:sz="0" w:space="0" w:color="auto"/>
            <w:left w:val="none" w:sz="0" w:space="0" w:color="auto"/>
            <w:bottom w:val="none" w:sz="0" w:space="0" w:color="auto"/>
            <w:right w:val="none" w:sz="0" w:space="0" w:color="auto"/>
          </w:divBdr>
          <w:divsChild>
            <w:div w:id="429861983">
              <w:marLeft w:val="0"/>
              <w:marRight w:val="0"/>
              <w:marTop w:val="0"/>
              <w:marBottom w:val="0"/>
              <w:divBdr>
                <w:top w:val="none" w:sz="0" w:space="0" w:color="auto"/>
                <w:left w:val="none" w:sz="0" w:space="0" w:color="auto"/>
                <w:bottom w:val="none" w:sz="0" w:space="0" w:color="auto"/>
                <w:right w:val="none" w:sz="0" w:space="0" w:color="auto"/>
              </w:divBdr>
              <w:divsChild>
                <w:div w:id="1418559197">
                  <w:marLeft w:val="0"/>
                  <w:marRight w:val="0"/>
                  <w:marTop w:val="0"/>
                  <w:marBottom w:val="0"/>
                  <w:divBdr>
                    <w:top w:val="none" w:sz="0" w:space="0" w:color="auto"/>
                    <w:left w:val="none" w:sz="0" w:space="0" w:color="auto"/>
                    <w:bottom w:val="none" w:sz="0" w:space="0" w:color="auto"/>
                    <w:right w:val="none" w:sz="0" w:space="0" w:color="auto"/>
                  </w:divBdr>
                  <w:divsChild>
                    <w:div w:id="336229143">
                      <w:marLeft w:val="0"/>
                      <w:marRight w:val="0"/>
                      <w:marTop w:val="0"/>
                      <w:marBottom w:val="0"/>
                      <w:divBdr>
                        <w:top w:val="none" w:sz="0" w:space="0" w:color="auto"/>
                        <w:left w:val="none" w:sz="0" w:space="0" w:color="auto"/>
                        <w:bottom w:val="none" w:sz="0" w:space="0" w:color="auto"/>
                        <w:right w:val="none" w:sz="0" w:space="0" w:color="auto"/>
                      </w:divBdr>
                      <w:divsChild>
                        <w:div w:id="15527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41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5269</Words>
  <Characters>3004</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2020-08-17T12:38:00Z</dcterms:created>
  <dcterms:modified xsi:type="dcterms:W3CDTF">2020-08-17T12:49:00Z</dcterms:modified>
</cp:coreProperties>
</file>