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BF0E0F" w:rsidRDefault="00F75443">
      <w:pPr>
        <w:rPr>
          <w:rFonts w:ascii="Verdana" w:hAnsi="Verdana"/>
          <w:bCs/>
          <w:sz w:val="27"/>
          <w:szCs w:val="27"/>
        </w:rPr>
      </w:pPr>
    </w:p>
    <w:tbl>
      <w:tblPr>
        <w:tblW w:w="12050"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50"/>
      </w:tblGrid>
      <w:tr w:rsidR="00B75D0D" w:rsidRPr="00986908" w:rsidTr="001B35A0">
        <w:tc>
          <w:tcPr>
            <w:tcW w:w="12050" w:type="dxa"/>
            <w:tcBorders>
              <w:top w:val="nil"/>
              <w:left w:val="nil"/>
              <w:bottom w:val="nil"/>
              <w:right w:val="nil"/>
            </w:tcBorders>
          </w:tcPr>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9264" behindDoc="0" locked="0" layoutInCell="1" allowOverlap="1" wp14:anchorId="5E4176F6" wp14:editId="107D9FB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86908">
              <w:rPr>
                <w:rFonts w:eastAsia="Calibri"/>
                <w:color w:val="1829A8"/>
                <w:spacing w:val="20"/>
                <w:sz w:val="34"/>
                <w:szCs w:val="34"/>
                <w:lang w:eastAsia="en-US"/>
              </w:rPr>
              <w:t>ВЕРХОВНА РАДА УКРАЇНИ</w:t>
            </w:r>
          </w:p>
          <w:p w:rsidR="00B75D0D" w:rsidRPr="00986908" w:rsidRDefault="00B75D0D" w:rsidP="001B35A0">
            <w:pPr>
              <w:spacing w:before="100"/>
              <w:jc w:val="center"/>
              <w:rPr>
                <w:rFonts w:eastAsia="Calibri"/>
                <w:b/>
                <w:color w:val="1829A8"/>
                <w:spacing w:val="20"/>
                <w:sz w:val="24"/>
                <w:lang w:eastAsia="en-US"/>
              </w:rPr>
            </w:pPr>
            <w:r w:rsidRPr="00986908">
              <w:rPr>
                <w:rFonts w:eastAsia="Calibri"/>
                <w:b/>
                <w:color w:val="1829A8"/>
                <w:spacing w:val="20"/>
                <w:sz w:val="24"/>
                <w:lang w:eastAsia="en-US"/>
              </w:rPr>
              <w:t>Комітет з питань бюджету</w:t>
            </w:r>
          </w:p>
          <w:p w:rsidR="00B75D0D" w:rsidRPr="00986908" w:rsidRDefault="00B75D0D" w:rsidP="001B35A0">
            <w:pPr>
              <w:spacing w:before="160" w:after="60"/>
              <w:jc w:val="center"/>
              <w:rPr>
                <w:rFonts w:ascii="Calibri" w:eastAsia="Calibri" w:hAnsi="Calibri"/>
                <w:color w:val="002060"/>
                <w:sz w:val="20"/>
                <w:szCs w:val="20"/>
                <w:lang w:val="ru-RU" w:eastAsia="en-US"/>
              </w:rPr>
            </w:pPr>
            <w:r w:rsidRPr="00986908">
              <w:rPr>
                <w:rFonts w:eastAsia="Calibri"/>
                <w:color w:val="1829A8"/>
                <w:sz w:val="20"/>
                <w:szCs w:val="20"/>
                <w:lang w:eastAsia="en-US"/>
              </w:rPr>
              <w:t xml:space="preserve">01008, м.Київ-8, вул. М. Грушевського, 5, </w:t>
            </w:r>
            <w:proofErr w:type="spellStart"/>
            <w:r w:rsidRPr="00986908">
              <w:rPr>
                <w:rFonts w:eastAsia="Calibri"/>
                <w:color w:val="1829A8"/>
                <w:sz w:val="20"/>
                <w:szCs w:val="20"/>
                <w:lang w:eastAsia="en-US"/>
              </w:rPr>
              <w:t>тел</w:t>
            </w:r>
            <w:proofErr w:type="spellEnd"/>
            <w:r w:rsidRPr="00986908">
              <w:rPr>
                <w:rFonts w:eastAsia="Calibri"/>
                <w:color w:val="1829A8"/>
                <w:sz w:val="20"/>
                <w:szCs w:val="20"/>
                <w:lang w:eastAsia="en-US"/>
              </w:rPr>
              <w:t>.: 255-40-29, 255-43-61, факс: 255-41-23</w:t>
            </w:r>
          </w:p>
        </w:tc>
      </w:tr>
    </w:tbl>
    <w:p w:rsidR="00B75D0D" w:rsidRPr="00986908" w:rsidRDefault="00B75D0D" w:rsidP="00B75D0D">
      <w:pPr>
        <w:rPr>
          <w:vanish/>
        </w:rPr>
      </w:pPr>
    </w:p>
    <w:tbl>
      <w:tblPr>
        <w:tblW w:w="22052" w:type="dxa"/>
        <w:tblInd w:w="-1680" w:type="dxa"/>
        <w:tblBorders>
          <w:top w:val="thinThickMediumGap" w:sz="12" w:space="0" w:color="0033CC"/>
        </w:tblBorders>
        <w:tblLook w:val="04A0" w:firstRow="1" w:lastRow="0" w:firstColumn="1" w:lastColumn="0" w:noHBand="0" w:noVBand="1"/>
      </w:tblPr>
      <w:tblGrid>
        <w:gridCol w:w="1538"/>
        <w:gridCol w:w="9714"/>
        <w:gridCol w:w="9714"/>
        <w:gridCol w:w="1086"/>
      </w:tblGrid>
      <w:tr w:rsidR="00B75D0D" w:rsidRPr="00986908" w:rsidTr="001B35A0">
        <w:tc>
          <w:tcPr>
            <w:tcW w:w="1538" w:type="dxa"/>
            <w:tcBorders>
              <w:top w:val="nil"/>
            </w:tcBorders>
            <w:shd w:val="clear" w:color="auto" w:fill="auto"/>
          </w:tcPr>
          <w:p w:rsidR="00B75D0D" w:rsidRPr="00986908" w:rsidRDefault="00B75D0D" w:rsidP="001B35A0">
            <w:pPr>
              <w:rPr>
                <w:rFonts w:eastAsia="Calibri"/>
                <w:color w:val="002060"/>
                <w:sz w:val="20"/>
                <w:szCs w:val="20"/>
                <w:lang w:eastAsia="en-US"/>
              </w:rPr>
            </w:pPr>
          </w:p>
        </w:tc>
        <w:tc>
          <w:tcPr>
            <w:tcW w:w="9714" w:type="dxa"/>
          </w:tcPr>
          <w:p w:rsidR="00B75D0D" w:rsidRPr="00986908" w:rsidRDefault="00B75D0D" w:rsidP="001B35A0">
            <w:pPr>
              <w:rPr>
                <w:rFonts w:eastAsia="Calibri"/>
                <w:color w:val="002060"/>
                <w:sz w:val="20"/>
                <w:szCs w:val="20"/>
                <w:lang w:eastAsia="en-US"/>
              </w:rPr>
            </w:pPr>
          </w:p>
        </w:tc>
        <w:tc>
          <w:tcPr>
            <w:tcW w:w="9714" w:type="dxa"/>
            <w:shd w:val="clear" w:color="auto" w:fill="auto"/>
          </w:tcPr>
          <w:p w:rsidR="00B75D0D" w:rsidRPr="00986908" w:rsidRDefault="00B75D0D" w:rsidP="001B35A0">
            <w:pPr>
              <w:rPr>
                <w:rFonts w:eastAsia="Calibri"/>
                <w:color w:val="002060"/>
                <w:sz w:val="20"/>
                <w:szCs w:val="20"/>
                <w:lang w:eastAsia="en-US"/>
              </w:rPr>
            </w:pPr>
          </w:p>
        </w:tc>
        <w:tc>
          <w:tcPr>
            <w:tcW w:w="1086" w:type="dxa"/>
            <w:tcBorders>
              <w:top w:val="nil"/>
            </w:tcBorders>
            <w:shd w:val="clear" w:color="auto" w:fill="auto"/>
          </w:tcPr>
          <w:p w:rsidR="00B75D0D" w:rsidRPr="00986908" w:rsidRDefault="00B75D0D" w:rsidP="001B35A0">
            <w:pPr>
              <w:rPr>
                <w:rFonts w:eastAsia="Calibri"/>
                <w:color w:val="002060"/>
                <w:sz w:val="20"/>
                <w:szCs w:val="20"/>
                <w:lang w:eastAsia="en-US"/>
              </w:rPr>
            </w:pPr>
          </w:p>
        </w:tc>
      </w:tr>
    </w:tbl>
    <w:p w:rsidR="001A7307" w:rsidRPr="008A68E7" w:rsidRDefault="00B75D0D" w:rsidP="00F01E63">
      <w:pPr>
        <w:pStyle w:val="a3"/>
        <w:rPr>
          <w:szCs w:val="28"/>
          <w:shd w:val="clear" w:color="auto" w:fill="FFFFFF"/>
        </w:rPr>
      </w:pPr>
      <w:r w:rsidRPr="00B75D0D">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F75443" w:rsidRPr="00B75D0D" w:rsidRDefault="003720C2" w:rsidP="00B75D0D">
      <w:pPr>
        <w:ind w:firstLine="567"/>
        <w:rPr>
          <w:b/>
          <w:bCs/>
          <w:i/>
        </w:rPr>
      </w:pPr>
      <w:r w:rsidRPr="00B75D0D">
        <w:rPr>
          <w:i/>
        </w:rPr>
        <w:t>До</w:t>
      </w:r>
      <w:r w:rsidR="00F75443" w:rsidRPr="00B75D0D">
        <w:rPr>
          <w:i/>
        </w:rPr>
        <w:t xml:space="preserve"> розгляду законопроекту</w:t>
      </w:r>
    </w:p>
    <w:p w:rsidR="00B75D0D" w:rsidRPr="00B75D0D" w:rsidRDefault="00B75D0D" w:rsidP="00B75D0D">
      <w:pPr>
        <w:ind w:left="567"/>
        <w:rPr>
          <w:bCs/>
          <w:i/>
        </w:rPr>
      </w:pPr>
      <w:r w:rsidRPr="00B75D0D">
        <w:rPr>
          <w:bCs/>
          <w:i/>
        </w:rPr>
        <w:t>за реєстр. №3491</w:t>
      </w:r>
    </w:p>
    <w:p w:rsidR="00B75D0D" w:rsidRPr="00B75D0D" w:rsidRDefault="00B75D0D" w:rsidP="00B75D0D">
      <w:pPr>
        <w:rPr>
          <w:bCs/>
        </w:rPr>
      </w:pPr>
    </w:p>
    <w:p w:rsidR="005A75C0" w:rsidRDefault="00837F6B" w:rsidP="00226E60">
      <w:pPr>
        <w:keepNext/>
        <w:ind w:firstLine="567"/>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223CE2" w:rsidRPr="00223CE2">
        <w:rPr>
          <w:szCs w:val="28"/>
        </w:rPr>
        <w:t xml:space="preserve">17 червня 2020 року (протокол №41) </w:t>
      </w:r>
      <w:bookmarkStart w:id="0" w:name="_GoBack"/>
      <w:bookmarkEnd w:id="0"/>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B75D0D" w:rsidRPr="00B75D0D">
        <w:rPr>
          <w:szCs w:val="28"/>
        </w:rPr>
        <w:t xml:space="preserve">проект Закону про внесення змін до Закону України «Про державну службу» щодо кандидатського резерву (реєстр. № 3491 від 18.05.2020), поданий народними депутатами України </w:t>
      </w:r>
      <w:proofErr w:type="spellStart"/>
      <w:r w:rsidR="00B75D0D" w:rsidRPr="00B75D0D">
        <w:rPr>
          <w:szCs w:val="28"/>
        </w:rPr>
        <w:t>Клочком</w:t>
      </w:r>
      <w:proofErr w:type="spellEnd"/>
      <w:r w:rsidR="00B75D0D" w:rsidRPr="00B75D0D">
        <w:rPr>
          <w:szCs w:val="28"/>
        </w:rPr>
        <w:t xml:space="preserve"> А.А. та Корнієнком О.С.</w:t>
      </w:r>
      <w:r w:rsidR="008700D3" w:rsidRPr="008C4A87">
        <w:rPr>
          <w:szCs w:val="28"/>
        </w:rPr>
        <w:t>,</w:t>
      </w:r>
      <w:r w:rsidR="009F7C25" w:rsidRPr="008C4A87">
        <w:rPr>
          <w:szCs w:val="28"/>
        </w:rPr>
        <w:t xml:space="preserve"> і повідомляє наступне</w:t>
      </w:r>
      <w:r w:rsidR="005A75C0">
        <w:rPr>
          <w:szCs w:val="28"/>
        </w:rPr>
        <w:t>.</w:t>
      </w:r>
    </w:p>
    <w:p w:rsidR="00B75D0D" w:rsidRPr="00B75D0D" w:rsidRDefault="00B75D0D" w:rsidP="00B75D0D">
      <w:pPr>
        <w:pStyle w:val="a3"/>
        <w:ind w:left="0" w:firstLine="567"/>
        <w:jc w:val="both"/>
        <w:rPr>
          <w:b w:val="0"/>
          <w:bCs w:val="0"/>
          <w:szCs w:val="24"/>
        </w:rPr>
      </w:pPr>
      <w:r w:rsidRPr="00B75D0D">
        <w:rPr>
          <w:b w:val="0"/>
          <w:bCs w:val="0"/>
          <w:szCs w:val="24"/>
        </w:rPr>
        <w:t xml:space="preserve">Законопроектом пропонується доповнити Закон України «Про державну службу» новою статтею 25-1, передбачивши створення «бази кандидатського резерву», до якої заноситься інформація про кандидатів, які набрали найбільшу загальну кількість балів, але не визначені переможцями конкурсу та можуть через особистий кабінет на Єдиному порталі вакансій державної служби автоматично запрошуватися до участі у конкурсах на інші посади, якщо його професійна компетентність відповідає вимогам до таких посад. </w:t>
      </w:r>
    </w:p>
    <w:p w:rsidR="00B75D0D" w:rsidRPr="00B75D0D" w:rsidRDefault="00B75D0D" w:rsidP="00B75D0D">
      <w:pPr>
        <w:pStyle w:val="a3"/>
        <w:ind w:left="0" w:firstLine="567"/>
        <w:jc w:val="both"/>
        <w:rPr>
          <w:b w:val="0"/>
          <w:bCs w:val="0"/>
          <w:szCs w:val="24"/>
        </w:rPr>
      </w:pPr>
      <w:r w:rsidRPr="00B75D0D">
        <w:rPr>
          <w:b w:val="0"/>
          <w:bCs w:val="0"/>
          <w:szCs w:val="24"/>
        </w:rPr>
        <w:t>При цьому, встановлюється, що порядок ведення та застосування даних бази кандидатського резерву, а також використання попередніх результатів оцінювання вимог таких кандидатів, визначаються Положенням про базу кандидатського резерву, яке затверджується Кабінетом Міністрів України.</w:t>
      </w:r>
    </w:p>
    <w:p w:rsidR="00B75D0D" w:rsidRPr="00B75D0D" w:rsidRDefault="00B75D0D" w:rsidP="00B75D0D">
      <w:pPr>
        <w:pStyle w:val="a3"/>
        <w:ind w:left="0" w:firstLine="567"/>
        <w:jc w:val="both"/>
        <w:rPr>
          <w:b w:val="0"/>
          <w:bCs w:val="0"/>
          <w:szCs w:val="24"/>
        </w:rPr>
      </w:pPr>
      <w:r w:rsidRPr="00B75D0D">
        <w:rPr>
          <w:b w:val="0"/>
          <w:bCs w:val="0"/>
          <w:szCs w:val="24"/>
        </w:rPr>
        <w:t>У пояснювальній записці до законопроекту розробниками зазначається, що «базу кандидатського резерву» доцільно створити на Єдиному порталі вакансій державної служби, здійснення адміністрування якого належить до повноважень центрального органу виконавчої влади, що забезпечує формування та реалізує державну політику у сфері державної служби. Поряд з тим, визначається, що реалізація законопроекту здійснюватиметься за рахунок коштів передбачених Законом України «Про Державний бюджет на 2020 рік».</w:t>
      </w:r>
    </w:p>
    <w:p w:rsidR="00B75D0D" w:rsidRPr="00B75D0D" w:rsidRDefault="00B75D0D" w:rsidP="00B75D0D">
      <w:pPr>
        <w:pStyle w:val="a3"/>
        <w:ind w:left="0" w:firstLine="567"/>
        <w:jc w:val="both"/>
        <w:rPr>
          <w:b w:val="0"/>
          <w:bCs w:val="0"/>
          <w:szCs w:val="24"/>
        </w:rPr>
      </w:pPr>
      <w:r w:rsidRPr="00B75D0D">
        <w:rPr>
          <w:b w:val="0"/>
          <w:bCs w:val="0"/>
          <w:szCs w:val="24"/>
        </w:rPr>
        <w:t xml:space="preserve">Слід відмітити, що центральний орган виконавчої влади, що  забезпечує формування та реалізує державну політику у сфері державної служби, відповідно до пункту 17-3 статті 13 Закону України «Про державну службу», здійснює серед іншого  адміністрування Єдиного порталу вакансій державної служби, що забезпечується за рахунок і в межах коштів, передбачених у державному бюджеті на функціонування такого органу. </w:t>
      </w:r>
    </w:p>
    <w:p w:rsidR="00B75D0D" w:rsidRPr="00B75D0D" w:rsidRDefault="00B75D0D" w:rsidP="00B75D0D">
      <w:pPr>
        <w:pStyle w:val="a3"/>
        <w:ind w:left="0" w:firstLine="567"/>
        <w:jc w:val="both"/>
        <w:rPr>
          <w:b w:val="0"/>
          <w:bCs w:val="0"/>
          <w:szCs w:val="24"/>
        </w:rPr>
      </w:pPr>
      <w:r w:rsidRPr="00B75D0D">
        <w:rPr>
          <w:b w:val="0"/>
          <w:bCs w:val="0"/>
          <w:szCs w:val="24"/>
        </w:rPr>
        <w:t xml:space="preserve">Водночас, Міністерство фінансів України вважає, що прийняття законопроекту, зважаючи на запропонований термін набрання чинності Законом, </w:t>
      </w:r>
      <w:r w:rsidRPr="00B75D0D">
        <w:rPr>
          <w:b w:val="0"/>
          <w:bCs w:val="0"/>
          <w:szCs w:val="24"/>
        </w:rPr>
        <w:lastRenderedPageBreak/>
        <w:t>буде мати вплив на виконання закону про Державний бюджет України у поточному році, оскільки потребуватиме додаткових видатків на створення інформаційної «бази кандидатського резерву», однак відсутність даних унеможливила визначення вартісної величини такого впливу.</w:t>
      </w:r>
    </w:p>
    <w:p w:rsidR="00B75D0D" w:rsidRPr="00B75D0D" w:rsidRDefault="00B75D0D" w:rsidP="00B75D0D">
      <w:pPr>
        <w:pStyle w:val="a3"/>
        <w:ind w:left="0" w:firstLine="567"/>
        <w:jc w:val="both"/>
        <w:rPr>
          <w:b w:val="0"/>
          <w:bCs w:val="0"/>
          <w:szCs w:val="24"/>
        </w:rPr>
      </w:pPr>
      <w:r w:rsidRPr="00B75D0D">
        <w:rPr>
          <w:b w:val="0"/>
          <w:bCs w:val="0"/>
          <w:szCs w:val="24"/>
        </w:rPr>
        <w:t>Тому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B75D0D" w:rsidRDefault="00B75D0D" w:rsidP="00B75D0D">
      <w:pPr>
        <w:pStyle w:val="a3"/>
        <w:ind w:left="0" w:firstLine="567"/>
        <w:jc w:val="both"/>
        <w:rPr>
          <w:b w:val="0"/>
          <w:bCs w:val="0"/>
          <w:szCs w:val="24"/>
        </w:rPr>
      </w:pPr>
      <w:r w:rsidRPr="00B75D0D">
        <w:rPr>
          <w:b w:val="0"/>
          <w:bCs w:val="0"/>
          <w:szCs w:val="24"/>
        </w:rPr>
        <w:t xml:space="preserve">Разом з тим, пропозиція щодо набрання чинності законом (з дня його опублікування) не узгоджується з частиною третьою статті 27 Бюджетного кодексу України, що встановлює вимоги до введення в дію законів або їх окремих положень, які впливають на показники бюджету (зменшують надходження бюджету та/або збільшують витрати бюджету). </w:t>
      </w:r>
    </w:p>
    <w:p w:rsidR="00226E60" w:rsidRDefault="0032618F" w:rsidP="00B75D0D">
      <w:pPr>
        <w:pStyle w:val="a3"/>
        <w:ind w:left="0" w:firstLine="567"/>
        <w:jc w:val="both"/>
        <w:rPr>
          <w:b w:val="0"/>
          <w:szCs w:val="28"/>
        </w:rPr>
      </w:pPr>
      <w:r w:rsidRPr="007F7F69">
        <w:rPr>
          <w:b w:val="0"/>
          <w:szCs w:val="28"/>
        </w:rPr>
        <w:t>За наслідками розгляду Коміте</w:t>
      </w:r>
      <w:r w:rsidR="00C25F13">
        <w:rPr>
          <w:b w:val="0"/>
          <w:szCs w:val="28"/>
        </w:rPr>
        <w:t>т ухвалив рішення, що</w:t>
      </w:r>
      <w:r w:rsidRPr="007F7F69">
        <w:rPr>
          <w:b w:val="0"/>
          <w:szCs w:val="28"/>
        </w:rPr>
        <w:t xml:space="preserve"> </w:t>
      </w:r>
      <w:r w:rsidR="00B75D0D">
        <w:rPr>
          <w:b w:val="0"/>
          <w:szCs w:val="28"/>
        </w:rPr>
        <w:t>п</w:t>
      </w:r>
      <w:r w:rsidR="00B75D0D" w:rsidRPr="00B75D0D">
        <w:rPr>
          <w:b w:val="0"/>
          <w:szCs w:val="28"/>
        </w:rPr>
        <w:t xml:space="preserve">роект Закону про внесення змін до Закону України «Про державну службу» щодо кандидатського резерву (реєстр. № 3491 від 18.05.2020), поданий народними депутатами України </w:t>
      </w:r>
      <w:proofErr w:type="spellStart"/>
      <w:r w:rsidR="00B75D0D" w:rsidRPr="00B75D0D">
        <w:rPr>
          <w:b w:val="0"/>
          <w:szCs w:val="28"/>
        </w:rPr>
        <w:t>Клочком</w:t>
      </w:r>
      <w:proofErr w:type="spellEnd"/>
      <w:r w:rsidR="00B75D0D" w:rsidRPr="00B75D0D">
        <w:rPr>
          <w:b w:val="0"/>
          <w:szCs w:val="28"/>
        </w:rPr>
        <w:t xml:space="preserve"> А.А. та Корнієнком О.С., має опосередкований вплив на показники державного бюджету (може призвести до збільшення видаткової частини за </w:t>
      </w:r>
      <w:r w:rsidR="00632C43">
        <w:rPr>
          <w:b w:val="0"/>
          <w:szCs w:val="28"/>
        </w:rPr>
        <w:t>потреби</w:t>
      </w:r>
      <w:r w:rsidR="00B75D0D" w:rsidRPr="00B75D0D">
        <w:rPr>
          <w:b w:val="0"/>
          <w:szCs w:val="28"/>
        </w:rPr>
        <w:t xml:space="preserve"> у додатковому забезпеченні  супроводження інформаційної бази). У разі прийняття відповідного закону він може набирати чинності згідно із законодавством.</w:t>
      </w:r>
    </w:p>
    <w:p w:rsidR="00226E60" w:rsidRDefault="00226E60" w:rsidP="00226E60">
      <w:pPr>
        <w:ind w:firstLine="567"/>
        <w:jc w:val="both"/>
        <w:rPr>
          <w:b/>
          <w:szCs w:val="28"/>
        </w:rPr>
      </w:pPr>
    </w:p>
    <w:p w:rsidR="00D676D0" w:rsidRDefault="00D676D0" w:rsidP="00226E60">
      <w:pPr>
        <w:ind w:firstLine="567"/>
        <w:jc w:val="both"/>
        <w:rPr>
          <w:b/>
          <w:szCs w:val="28"/>
        </w:rPr>
      </w:pPr>
    </w:p>
    <w:p w:rsidR="00226E60" w:rsidRDefault="00D676D0" w:rsidP="006B6DC1">
      <w:pPr>
        <w:jc w:val="both"/>
        <w:rPr>
          <w:b/>
          <w:szCs w:val="28"/>
        </w:rPr>
      </w:pPr>
      <w:r>
        <w:rPr>
          <w:b/>
          <w:szCs w:val="28"/>
        </w:rPr>
        <w:t xml:space="preserve"> </w:t>
      </w:r>
      <w:r w:rsidR="006B6DC1">
        <w:rPr>
          <w:b/>
          <w:szCs w:val="28"/>
        </w:rPr>
        <w:tab/>
      </w:r>
      <w:r w:rsidR="00D9240D" w:rsidRPr="00D009C7">
        <w:rPr>
          <w:b/>
          <w:szCs w:val="28"/>
        </w:rPr>
        <w:t>Голов</w:t>
      </w:r>
      <w:r w:rsidR="006B6DC1">
        <w:rPr>
          <w:b/>
          <w:szCs w:val="28"/>
        </w:rPr>
        <w:t>а</w:t>
      </w:r>
      <w:r w:rsidR="00D9240D"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6B6DC1">
        <w:rPr>
          <w:b/>
          <w:szCs w:val="28"/>
        </w:rPr>
        <w:t>Ю.Ю.Арістов</w:t>
      </w:r>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2241E4" w:rsidRDefault="002241E4" w:rsidP="00226E60">
      <w:pPr>
        <w:ind w:firstLine="567"/>
        <w:jc w:val="both"/>
        <w:rPr>
          <w:sz w:val="18"/>
          <w:szCs w:val="18"/>
        </w:rPr>
      </w:pPr>
    </w:p>
    <w:sectPr w:rsidR="002241E4" w:rsidSect="009B1D19">
      <w:footerReference w:type="even" r:id="rId7"/>
      <w:footerReference w:type="default" r:id="rId8"/>
      <w:pgSz w:w="11906" w:h="16838"/>
      <w:pgMar w:top="567" w:right="707" w:bottom="568"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189" w:rsidRDefault="002A6189">
      <w:r>
        <w:separator/>
      </w:r>
    </w:p>
  </w:endnote>
  <w:endnote w:type="continuationSeparator" w:id="0">
    <w:p w:rsidR="002A6189" w:rsidRDefault="002A6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223CE2">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189" w:rsidRDefault="002A6189">
      <w:r>
        <w:separator/>
      </w:r>
    </w:p>
  </w:footnote>
  <w:footnote w:type="continuationSeparator" w:id="0">
    <w:p w:rsidR="002A6189" w:rsidRDefault="002A61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60423"/>
    <w:rsid w:val="00082CD2"/>
    <w:rsid w:val="0009074A"/>
    <w:rsid w:val="00094EB5"/>
    <w:rsid w:val="000A484E"/>
    <w:rsid w:val="000A7C5A"/>
    <w:rsid w:val="000B458D"/>
    <w:rsid w:val="000B5A47"/>
    <w:rsid w:val="000B7EFA"/>
    <w:rsid w:val="000D18EC"/>
    <w:rsid w:val="000D2C3A"/>
    <w:rsid w:val="000D3201"/>
    <w:rsid w:val="000D3E30"/>
    <w:rsid w:val="000D43B4"/>
    <w:rsid w:val="00101CD3"/>
    <w:rsid w:val="00106D9E"/>
    <w:rsid w:val="00116DE6"/>
    <w:rsid w:val="0012054B"/>
    <w:rsid w:val="00122F83"/>
    <w:rsid w:val="0012309E"/>
    <w:rsid w:val="00125852"/>
    <w:rsid w:val="001346B9"/>
    <w:rsid w:val="00143170"/>
    <w:rsid w:val="0014344E"/>
    <w:rsid w:val="0015048F"/>
    <w:rsid w:val="00156450"/>
    <w:rsid w:val="00165697"/>
    <w:rsid w:val="00171032"/>
    <w:rsid w:val="001A1F62"/>
    <w:rsid w:val="001A328F"/>
    <w:rsid w:val="001A6618"/>
    <w:rsid w:val="001A71D4"/>
    <w:rsid w:val="001A7307"/>
    <w:rsid w:val="001A7610"/>
    <w:rsid w:val="001B7732"/>
    <w:rsid w:val="001C3AB0"/>
    <w:rsid w:val="001C41AF"/>
    <w:rsid w:val="001D3205"/>
    <w:rsid w:val="001D3A2A"/>
    <w:rsid w:val="001D6EE3"/>
    <w:rsid w:val="001E1D52"/>
    <w:rsid w:val="00210934"/>
    <w:rsid w:val="00223AD6"/>
    <w:rsid w:val="00223CE2"/>
    <w:rsid w:val="002241E4"/>
    <w:rsid w:val="00226E60"/>
    <w:rsid w:val="0023649E"/>
    <w:rsid w:val="002369F5"/>
    <w:rsid w:val="00241293"/>
    <w:rsid w:val="002513A6"/>
    <w:rsid w:val="00260EAB"/>
    <w:rsid w:val="00264E98"/>
    <w:rsid w:val="00280AB5"/>
    <w:rsid w:val="002852A9"/>
    <w:rsid w:val="00292188"/>
    <w:rsid w:val="0029333C"/>
    <w:rsid w:val="002A4C57"/>
    <w:rsid w:val="002A6189"/>
    <w:rsid w:val="002A690C"/>
    <w:rsid w:val="002C46AA"/>
    <w:rsid w:val="002C512A"/>
    <w:rsid w:val="002D3C04"/>
    <w:rsid w:val="002E3A49"/>
    <w:rsid w:val="002F4572"/>
    <w:rsid w:val="0030175C"/>
    <w:rsid w:val="00301905"/>
    <w:rsid w:val="003043F5"/>
    <w:rsid w:val="0032618F"/>
    <w:rsid w:val="00334925"/>
    <w:rsid w:val="00340356"/>
    <w:rsid w:val="00345F78"/>
    <w:rsid w:val="003720C2"/>
    <w:rsid w:val="003804B1"/>
    <w:rsid w:val="00382410"/>
    <w:rsid w:val="00383A9D"/>
    <w:rsid w:val="00394F95"/>
    <w:rsid w:val="003A3B7E"/>
    <w:rsid w:val="003B1A35"/>
    <w:rsid w:val="003B308F"/>
    <w:rsid w:val="003C21A4"/>
    <w:rsid w:val="003D1F1E"/>
    <w:rsid w:val="003D6234"/>
    <w:rsid w:val="00404B91"/>
    <w:rsid w:val="00404E94"/>
    <w:rsid w:val="004075D7"/>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7045"/>
    <w:rsid w:val="004B5ADE"/>
    <w:rsid w:val="004C5531"/>
    <w:rsid w:val="004D606A"/>
    <w:rsid w:val="004E0633"/>
    <w:rsid w:val="004E2D27"/>
    <w:rsid w:val="00507B65"/>
    <w:rsid w:val="00510F2D"/>
    <w:rsid w:val="00512AD1"/>
    <w:rsid w:val="00513185"/>
    <w:rsid w:val="00516632"/>
    <w:rsid w:val="00521172"/>
    <w:rsid w:val="0053106D"/>
    <w:rsid w:val="00531079"/>
    <w:rsid w:val="00533005"/>
    <w:rsid w:val="00545FF5"/>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32C43"/>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6DC1"/>
    <w:rsid w:val="006B708D"/>
    <w:rsid w:val="006B7B4F"/>
    <w:rsid w:val="006C28F6"/>
    <w:rsid w:val="006C2B0E"/>
    <w:rsid w:val="006C4BE9"/>
    <w:rsid w:val="006C6147"/>
    <w:rsid w:val="006D05D2"/>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56863"/>
    <w:rsid w:val="00764A97"/>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47FF7"/>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549B"/>
    <w:rsid w:val="009B734C"/>
    <w:rsid w:val="009C7AE2"/>
    <w:rsid w:val="009D4359"/>
    <w:rsid w:val="009D466B"/>
    <w:rsid w:val="009D5F3C"/>
    <w:rsid w:val="009E1BCC"/>
    <w:rsid w:val="009E3B83"/>
    <w:rsid w:val="009E3E55"/>
    <w:rsid w:val="009E7D18"/>
    <w:rsid w:val="009F1AE8"/>
    <w:rsid w:val="009F3116"/>
    <w:rsid w:val="009F7C25"/>
    <w:rsid w:val="00A219EE"/>
    <w:rsid w:val="00A25178"/>
    <w:rsid w:val="00A344C9"/>
    <w:rsid w:val="00A500C2"/>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0CA"/>
    <w:rsid w:val="00AD7904"/>
    <w:rsid w:val="00AE272B"/>
    <w:rsid w:val="00AE3375"/>
    <w:rsid w:val="00AF0C00"/>
    <w:rsid w:val="00AF3E7F"/>
    <w:rsid w:val="00B11772"/>
    <w:rsid w:val="00B21EFC"/>
    <w:rsid w:val="00B24115"/>
    <w:rsid w:val="00B248D8"/>
    <w:rsid w:val="00B25952"/>
    <w:rsid w:val="00B2607E"/>
    <w:rsid w:val="00B34B9E"/>
    <w:rsid w:val="00B40718"/>
    <w:rsid w:val="00B520F9"/>
    <w:rsid w:val="00B557A3"/>
    <w:rsid w:val="00B57D9E"/>
    <w:rsid w:val="00B660E6"/>
    <w:rsid w:val="00B700BC"/>
    <w:rsid w:val="00B75D0D"/>
    <w:rsid w:val="00B92E11"/>
    <w:rsid w:val="00B93EAE"/>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5A1C"/>
    <w:rsid w:val="00C669C6"/>
    <w:rsid w:val="00C67E92"/>
    <w:rsid w:val="00C7009C"/>
    <w:rsid w:val="00C743B4"/>
    <w:rsid w:val="00C83A1E"/>
    <w:rsid w:val="00C84779"/>
    <w:rsid w:val="00C86D4A"/>
    <w:rsid w:val="00CA3EDC"/>
    <w:rsid w:val="00CB4539"/>
    <w:rsid w:val="00CB4893"/>
    <w:rsid w:val="00CC10E6"/>
    <w:rsid w:val="00CC2A8B"/>
    <w:rsid w:val="00CC3DBF"/>
    <w:rsid w:val="00CD7282"/>
    <w:rsid w:val="00CE3277"/>
    <w:rsid w:val="00CF4813"/>
    <w:rsid w:val="00CF78F4"/>
    <w:rsid w:val="00D000B5"/>
    <w:rsid w:val="00D009C7"/>
    <w:rsid w:val="00D13C2F"/>
    <w:rsid w:val="00D17DEE"/>
    <w:rsid w:val="00D24011"/>
    <w:rsid w:val="00D36854"/>
    <w:rsid w:val="00D427AB"/>
    <w:rsid w:val="00D43804"/>
    <w:rsid w:val="00D536C4"/>
    <w:rsid w:val="00D676D0"/>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2652</Words>
  <Characters>1512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6</cp:revision>
  <cp:lastPrinted>2020-06-09T14:51:00Z</cp:lastPrinted>
  <dcterms:created xsi:type="dcterms:W3CDTF">2020-06-09T14:50:00Z</dcterms:created>
  <dcterms:modified xsi:type="dcterms:W3CDTF">2020-06-18T09:29:00Z</dcterms:modified>
</cp:coreProperties>
</file>