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E4ADD" w:rsidRPr="00AD7F82" w:rsidTr="00EA19B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E4ADD" w:rsidRPr="00AD7F82" w:rsidRDefault="004E4ADD" w:rsidP="00EA19BC">
            <w:pPr>
              <w:pStyle w:val="a3"/>
              <w:rPr>
                <w:rFonts w:ascii="Times New Roman" w:hAnsi="Times New Roman"/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  <w:p w:rsidR="004E4ADD" w:rsidRPr="00AD7F82" w:rsidRDefault="004E4ADD" w:rsidP="00EA19BC">
            <w:pPr>
              <w:pStyle w:val="a3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E4ADD" w:rsidRPr="00AD7F82" w:rsidRDefault="004E4ADD" w:rsidP="00EA19BC">
            <w:pPr>
              <w:pStyle w:val="a3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E4ADD" w:rsidRPr="002E0A18" w:rsidRDefault="004E4ADD" w:rsidP="00EA19BC">
            <w:pPr>
              <w:pStyle w:val="a3"/>
              <w:spacing w:before="160"/>
              <w:ind w:right="34"/>
              <w:jc w:val="center"/>
              <w:rPr>
                <w:rFonts w:ascii="Times New Roman" w:hAnsi="Times New Roman"/>
                <w:color w:val="1829A8"/>
                <w:spacing w:val="20"/>
                <w:sz w:val="32"/>
                <w:szCs w:val="32"/>
              </w:rPr>
            </w:pPr>
            <w:r>
              <w:rPr>
                <w:noProof/>
                <w:spacing w:val="20"/>
                <w:sz w:val="32"/>
                <w:szCs w:val="32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7F41422E" wp14:editId="0594D494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0A18">
              <w:rPr>
                <w:rFonts w:ascii="Times New Roman" w:hAnsi="Times New Roman"/>
                <w:color w:val="1829A8"/>
                <w:spacing w:val="20"/>
                <w:sz w:val="32"/>
                <w:szCs w:val="32"/>
                <w:lang w:val="uk-UA"/>
              </w:rPr>
              <w:t>АПАРАТ ВЕРХОВНОЇ РАДИ УКРАЇНИ</w:t>
            </w:r>
          </w:p>
          <w:p w:rsidR="004E4ADD" w:rsidRPr="00A833C8" w:rsidRDefault="004E4ADD" w:rsidP="00EA19BC">
            <w:pPr>
              <w:pStyle w:val="a3"/>
              <w:spacing w:before="2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F44513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Головне юридичне управління</w:t>
            </w:r>
          </w:p>
          <w:p w:rsidR="004E4ADD" w:rsidRPr="00A833C8" w:rsidRDefault="004E4ADD" w:rsidP="00EA19BC">
            <w:pPr>
              <w:pStyle w:val="a3"/>
              <w:spacing w:before="160" w:after="120"/>
              <w:jc w:val="center"/>
              <w:rPr>
                <w:color w:val="00206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тел.:255-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76</w:t>
            </w:r>
          </w:p>
        </w:tc>
      </w:tr>
    </w:tbl>
    <w:tbl>
      <w:tblPr>
        <w:tblStyle w:val="a9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E4ADD" w:rsidRPr="00053776" w:rsidTr="00EA19BC">
        <w:tc>
          <w:tcPr>
            <w:tcW w:w="1087" w:type="dxa"/>
            <w:tcBorders>
              <w:top w:val="nil"/>
            </w:tcBorders>
          </w:tcPr>
          <w:p w:rsidR="004E4ADD" w:rsidRPr="00053776" w:rsidRDefault="004E4ADD" w:rsidP="00EA19BC">
            <w:pPr>
              <w:pStyle w:val="a3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4E4ADD" w:rsidRPr="00053776" w:rsidRDefault="004E4ADD" w:rsidP="00EA19BC">
            <w:pPr>
              <w:pStyle w:val="a3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E4ADD" w:rsidRPr="00053776" w:rsidRDefault="004E4ADD" w:rsidP="00EA19BC">
            <w:pPr>
              <w:pStyle w:val="a3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4E4ADD" w:rsidRPr="004F7B8A" w:rsidRDefault="004E4ADD" w:rsidP="004E4ADD">
      <w:pPr>
        <w:pStyle w:val="a3"/>
        <w:rPr>
          <w:rFonts w:ascii="Times New Roman" w:hAnsi="Times New Roman"/>
          <w:color w:val="002060"/>
          <w:sz w:val="2"/>
          <w:szCs w:val="2"/>
        </w:rPr>
      </w:pPr>
    </w:p>
    <w:p w:rsidR="007D546B" w:rsidRPr="003517D3" w:rsidRDefault="003517D3" w:rsidP="003517D3">
      <w:pPr>
        <w:ind w:left="4956"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 реєстр. № 3491 від 18.05.2020 р.</w:t>
      </w:r>
    </w:p>
    <w:p w:rsidR="007F4593" w:rsidRDefault="007F459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B1938" w:rsidRDefault="005B193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517D3" w:rsidRDefault="003517D3" w:rsidP="00635D48">
      <w:pPr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5D48" w:rsidRPr="00635D48" w:rsidRDefault="00635D48" w:rsidP="00635D48">
      <w:pPr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635D48">
        <w:rPr>
          <w:rFonts w:ascii="Times New Roman" w:hAnsi="Times New Roman" w:cs="Times New Roman"/>
          <w:b/>
          <w:sz w:val="28"/>
          <w:szCs w:val="28"/>
          <w:lang w:val="uk-UA"/>
        </w:rPr>
        <w:t>ЗАУВАЖЕННЯ</w:t>
      </w:r>
    </w:p>
    <w:p w:rsidR="007F4593" w:rsidRPr="00635D48" w:rsidRDefault="00635D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7F4593" w:rsidRPr="00635D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5D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r w:rsidR="007F4593" w:rsidRPr="00635D48">
        <w:rPr>
          <w:rFonts w:ascii="Times New Roman" w:hAnsi="Times New Roman" w:cs="Times New Roman"/>
          <w:b/>
          <w:sz w:val="28"/>
          <w:szCs w:val="28"/>
          <w:lang w:val="uk-UA"/>
        </w:rPr>
        <w:t>проекту Закону України про внесення змін</w:t>
      </w:r>
      <w:r w:rsidR="008353CA" w:rsidRPr="00635D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Закону України </w:t>
      </w:r>
    </w:p>
    <w:p w:rsidR="008353CA" w:rsidRPr="00635D48" w:rsidRDefault="008353C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5D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635D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635D48" w:rsidRPr="00635D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5D48">
        <w:rPr>
          <w:rFonts w:ascii="Times New Roman" w:hAnsi="Times New Roman" w:cs="Times New Roman"/>
          <w:b/>
          <w:sz w:val="28"/>
          <w:szCs w:val="28"/>
          <w:lang w:val="uk-UA"/>
        </w:rPr>
        <w:t>«Про державну службу» щодо кандидатського резерву</w:t>
      </w:r>
    </w:p>
    <w:p w:rsidR="00247AF2" w:rsidRDefault="00247AF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635D4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35D4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(реєстр. № 3491)</w:t>
      </w:r>
    </w:p>
    <w:p w:rsidR="003517D3" w:rsidRDefault="003517D3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7AF2" w:rsidRDefault="00247AF2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Головному юридичному управлінні в межах відведеного часу розглянуто зазначений законопроект, підготовлений до другого читання, та висловлюються наступні зауваження.</w:t>
      </w:r>
    </w:p>
    <w:p w:rsidR="00247AF2" w:rsidRDefault="0069177B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законопроекті пропонується доповнити Закон України «Про державну службу» статтею 25</w:t>
      </w:r>
      <w:r w:rsidRPr="0069177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створення інформаційної бази, яка міститиме відомості про кандидатів на посади державної служби, які успішно пройшли всі етапи оцінювання під час конкурсного відбору, але не обрані переможцями</w:t>
      </w:r>
      <w:r w:rsidR="00D07227">
        <w:rPr>
          <w:rFonts w:ascii="Times New Roman" w:hAnsi="Times New Roman" w:cs="Times New Roman"/>
          <w:sz w:val="28"/>
          <w:szCs w:val="28"/>
          <w:lang w:val="uk-UA"/>
        </w:rPr>
        <w:t xml:space="preserve"> конкурсу, для подальшого їх залучення до участі у конкурсах на зайняття посад державної служби без повторного проходження етапів конкурсу, відомості про які містяться в інформаційній базі.</w:t>
      </w:r>
    </w:p>
    <w:p w:rsidR="00D07227" w:rsidRDefault="005B1938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Проте </w:t>
      </w:r>
      <w:r w:rsidR="00F12A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7227">
        <w:rPr>
          <w:rFonts w:ascii="Times New Roman" w:hAnsi="Times New Roman" w:cs="Times New Roman"/>
          <w:sz w:val="28"/>
          <w:szCs w:val="28"/>
          <w:lang w:val="uk-UA"/>
        </w:rPr>
        <w:t xml:space="preserve"> при підготовці до другого читання</w:t>
      </w:r>
      <w:r w:rsidR="00F12A17">
        <w:rPr>
          <w:rFonts w:ascii="Times New Roman" w:hAnsi="Times New Roman" w:cs="Times New Roman"/>
          <w:sz w:val="28"/>
          <w:szCs w:val="28"/>
          <w:lang w:val="uk-UA"/>
        </w:rPr>
        <w:t xml:space="preserve">  із частини першої статті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25</w:t>
      </w:r>
      <w:r w:rsidRPr="005B193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2A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виключено </w:t>
      </w:r>
      <w:r w:rsidR="00F12A17">
        <w:rPr>
          <w:rFonts w:ascii="Times New Roman" w:hAnsi="Times New Roman" w:cs="Times New Roman"/>
          <w:sz w:val="28"/>
          <w:szCs w:val="28"/>
          <w:lang w:val="uk-UA"/>
        </w:rPr>
        <w:t>положення щодо розміщення відомостей про кандидата в інформаційній бази  за його згодою</w:t>
      </w:r>
      <w:r>
        <w:rPr>
          <w:rFonts w:ascii="Times New Roman" w:hAnsi="Times New Roman" w:cs="Times New Roman"/>
          <w:sz w:val="28"/>
          <w:szCs w:val="28"/>
          <w:lang w:val="uk-UA"/>
        </w:rPr>
        <w:t>, що</w:t>
      </w:r>
      <w:r w:rsidR="00F12A17">
        <w:rPr>
          <w:rFonts w:ascii="Times New Roman" w:hAnsi="Times New Roman" w:cs="Times New Roman"/>
          <w:sz w:val="28"/>
          <w:szCs w:val="28"/>
          <w:lang w:val="uk-UA"/>
        </w:rPr>
        <w:t xml:space="preserve"> не узгоджується із вимогами Закону України «Про захист персональних даних».</w:t>
      </w:r>
    </w:p>
    <w:p w:rsidR="009E3872" w:rsidRDefault="009E3872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Таке ж застереження стосується і положення частини другої щодо надання </w:t>
      </w:r>
      <w:r w:rsidR="00437206">
        <w:rPr>
          <w:rFonts w:ascii="Times New Roman" w:hAnsi="Times New Roman" w:cs="Times New Roman"/>
          <w:sz w:val="28"/>
          <w:szCs w:val="28"/>
          <w:lang w:val="uk-UA"/>
        </w:rPr>
        <w:t>відомостей про кандидата «на відповідні запити державних органів».</w:t>
      </w:r>
    </w:p>
    <w:p w:rsidR="00437206" w:rsidRDefault="00437206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Текст частини третьої, прийнятий за основу, щодо спрощеного порядку участі в конкурсі кандидата, відомості про якого містяться в інформаційній базі, в редакції, підготовленій до другого читання, втратив свій сенс та не передбачає звільнення кандидата від повторного проходження всіх етапів конкурсу.</w:t>
      </w:r>
    </w:p>
    <w:p w:rsidR="00A15727" w:rsidRDefault="00A15727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Пунктом 1 розділу ІІ передбачено набрання чинності цим Законом з дня, наступного за днем його опублікування.</w:t>
      </w:r>
    </w:p>
    <w:p w:rsidR="009D01C2" w:rsidRDefault="00A15727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Проте є очевидним, що </w:t>
      </w:r>
      <w:r w:rsidR="009D01C2">
        <w:rPr>
          <w:rFonts w:ascii="Times New Roman" w:hAnsi="Times New Roman" w:cs="Times New Roman"/>
          <w:sz w:val="28"/>
          <w:szCs w:val="28"/>
          <w:lang w:val="uk-UA"/>
        </w:rPr>
        <w:t xml:space="preserve">відсутність нормативно-правових актів Кабінету Міністрів України, передбачених частиною </w:t>
      </w:r>
      <w:proofErr w:type="spellStart"/>
      <w:r w:rsidR="009D01C2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B1938">
        <w:rPr>
          <w:rFonts w:ascii="Times New Roman" w:hAnsi="Times New Roman" w:cs="Times New Roman"/>
          <w:sz w:val="28"/>
          <w:szCs w:val="28"/>
          <w:lang w:val="uk-UA"/>
        </w:rPr>
        <w:t>ʼ</w:t>
      </w:r>
      <w:r w:rsidR="009D01C2">
        <w:rPr>
          <w:rFonts w:ascii="Times New Roman" w:hAnsi="Times New Roman" w:cs="Times New Roman"/>
          <w:sz w:val="28"/>
          <w:szCs w:val="28"/>
          <w:lang w:val="uk-UA"/>
        </w:rPr>
        <w:t>ятою</w:t>
      </w:r>
      <w:proofErr w:type="spellEnd"/>
      <w:r w:rsidR="009D01C2">
        <w:rPr>
          <w:rFonts w:ascii="Times New Roman" w:hAnsi="Times New Roman" w:cs="Times New Roman"/>
          <w:sz w:val="28"/>
          <w:szCs w:val="28"/>
          <w:lang w:val="uk-UA"/>
        </w:rPr>
        <w:t xml:space="preserve"> нової статті, унеможливлює застосування норм цього Закону з дня набрання ним чинності, </w:t>
      </w:r>
      <w:r w:rsidR="009D01C2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є нек</w:t>
      </w:r>
      <w:r w:rsidR="005B1938">
        <w:rPr>
          <w:rFonts w:ascii="Times New Roman" w:hAnsi="Times New Roman" w:cs="Times New Roman"/>
          <w:sz w:val="28"/>
          <w:szCs w:val="28"/>
          <w:lang w:val="uk-UA"/>
        </w:rPr>
        <w:t>оректним, оскільки реалізація норм</w:t>
      </w:r>
      <w:r w:rsidR="009D01C2">
        <w:rPr>
          <w:rFonts w:ascii="Times New Roman" w:hAnsi="Times New Roman" w:cs="Times New Roman"/>
          <w:sz w:val="28"/>
          <w:szCs w:val="28"/>
          <w:lang w:val="uk-UA"/>
        </w:rPr>
        <w:t xml:space="preserve"> Закону</w:t>
      </w:r>
      <w:r w:rsidR="005B1938">
        <w:rPr>
          <w:rFonts w:ascii="Times New Roman" w:hAnsi="Times New Roman" w:cs="Times New Roman"/>
          <w:sz w:val="28"/>
          <w:szCs w:val="28"/>
          <w:lang w:val="uk-UA"/>
        </w:rPr>
        <w:t xml:space="preserve"> ставиться</w:t>
      </w:r>
      <w:r w:rsidR="009D01C2">
        <w:rPr>
          <w:rFonts w:ascii="Times New Roman" w:hAnsi="Times New Roman" w:cs="Times New Roman"/>
          <w:sz w:val="28"/>
          <w:szCs w:val="28"/>
          <w:lang w:val="uk-UA"/>
        </w:rPr>
        <w:t xml:space="preserve"> в залежність від прийняття </w:t>
      </w:r>
      <w:r w:rsidR="005B1938">
        <w:rPr>
          <w:rFonts w:ascii="Times New Roman" w:hAnsi="Times New Roman" w:cs="Times New Roman"/>
          <w:sz w:val="28"/>
          <w:szCs w:val="28"/>
          <w:lang w:val="uk-UA"/>
        </w:rPr>
        <w:t xml:space="preserve">в майбутньому </w:t>
      </w:r>
      <w:r w:rsidR="009D01C2">
        <w:rPr>
          <w:rFonts w:ascii="Times New Roman" w:hAnsi="Times New Roman" w:cs="Times New Roman"/>
          <w:sz w:val="28"/>
          <w:szCs w:val="28"/>
          <w:lang w:val="uk-UA"/>
        </w:rPr>
        <w:t>підзаконних нормативно-правових актів.</w:t>
      </w:r>
    </w:p>
    <w:p w:rsidR="003517D3" w:rsidRDefault="003517D3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17D3" w:rsidRDefault="003517D3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09E0" w:rsidRDefault="009D01C2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підготовці до другого читання законопроект </w:t>
      </w:r>
      <w:r w:rsidR="00B509E0">
        <w:rPr>
          <w:rFonts w:ascii="Times New Roman" w:hAnsi="Times New Roman" w:cs="Times New Roman"/>
          <w:sz w:val="28"/>
          <w:szCs w:val="28"/>
          <w:lang w:val="uk-UA"/>
        </w:rPr>
        <w:t>доповнено положеннями, які не були предметом його розгляду в першому читанні та не регулюють відносини щодо створення та функціонування інформаційної бази кандидатського резерву (пункти 2, 3, абзаци четвертий-шостий пункту 4 розділу ІІ проекту). Доповнення проекту такими положеннями суперечить вимогам частини першої статті 116 Регламенту Верховної Ради України.</w:t>
      </w:r>
    </w:p>
    <w:p w:rsidR="00F0531C" w:rsidRDefault="00B509E0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того, проект потребує значного редакційного доопрацювання.</w:t>
      </w:r>
    </w:p>
    <w:p w:rsidR="00F0531C" w:rsidRDefault="00F0531C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531C" w:rsidRDefault="00F0531C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531C" w:rsidRDefault="00F0531C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531C" w:rsidRDefault="00F0531C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531C" w:rsidRDefault="00F0531C" w:rsidP="00247AF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0531C" w:rsidRDefault="00F0531C" w:rsidP="00F053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Заступник Керівника</w:t>
      </w:r>
    </w:p>
    <w:p w:rsidR="00A15727" w:rsidRPr="007F4593" w:rsidRDefault="00F0531C" w:rsidP="00F0531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Головного управління</w:t>
      </w:r>
      <w:r w:rsidR="009D0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В. МІЛОВАНОВ</w:t>
      </w:r>
    </w:p>
    <w:sectPr w:rsidR="00A15727" w:rsidRPr="007F4593" w:rsidSect="003517D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0ED" w:rsidRDefault="00AB10ED" w:rsidP="003517D3">
      <w:r>
        <w:separator/>
      </w:r>
    </w:p>
  </w:endnote>
  <w:endnote w:type="continuationSeparator" w:id="0">
    <w:p w:rsidR="00AB10ED" w:rsidRDefault="00AB10ED" w:rsidP="0035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0ED" w:rsidRDefault="00AB10ED" w:rsidP="003517D3">
      <w:r>
        <w:separator/>
      </w:r>
    </w:p>
  </w:footnote>
  <w:footnote w:type="continuationSeparator" w:id="0">
    <w:p w:rsidR="00AB10ED" w:rsidRDefault="00AB10ED" w:rsidP="00351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6098547"/>
      <w:docPartObj>
        <w:docPartGallery w:val="Page Numbers (Top of Page)"/>
        <w:docPartUnique/>
      </w:docPartObj>
    </w:sdtPr>
    <w:sdtEndPr/>
    <w:sdtContent>
      <w:p w:rsidR="003517D3" w:rsidRDefault="003517D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B7E" w:rsidRPr="001B3B7E">
          <w:rPr>
            <w:noProof/>
            <w:lang w:val="uk-UA"/>
          </w:rPr>
          <w:t>2</w:t>
        </w:r>
        <w:r>
          <w:fldChar w:fldCharType="end"/>
        </w:r>
      </w:p>
    </w:sdtContent>
  </w:sdt>
  <w:p w:rsidR="003517D3" w:rsidRDefault="003517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593"/>
    <w:rsid w:val="000B7AAD"/>
    <w:rsid w:val="001B3B7E"/>
    <w:rsid w:val="00247AF2"/>
    <w:rsid w:val="003517D3"/>
    <w:rsid w:val="00437206"/>
    <w:rsid w:val="004E4ADD"/>
    <w:rsid w:val="005B1938"/>
    <w:rsid w:val="00635D48"/>
    <w:rsid w:val="0069177B"/>
    <w:rsid w:val="0074147D"/>
    <w:rsid w:val="007D546B"/>
    <w:rsid w:val="007F4593"/>
    <w:rsid w:val="008353CA"/>
    <w:rsid w:val="00881883"/>
    <w:rsid w:val="009D01C2"/>
    <w:rsid w:val="009E3872"/>
    <w:rsid w:val="00A15727"/>
    <w:rsid w:val="00AB10ED"/>
    <w:rsid w:val="00B509E0"/>
    <w:rsid w:val="00D07227"/>
    <w:rsid w:val="00F0531C"/>
    <w:rsid w:val="00F12A17"/>
    <w:rsid w:val="00F3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95DD1B-7436-4FB5-B5F6-B5A28BAC4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17D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517D3"/>
  </w:style>
  <w:style w:type="paragraph" w:styleId="a5">
    <w:name w:val="footer"/>
    <w:basedOn w:val="a"/>
    <w:link w:val="a6"/>
    <w:uiPriority w:val="99"/>
    <w:unhideWhenUsed/>
    <w:rsid w:val="003517D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517D3"/>
  </w:style>
  <w:style w:type="paragraph" w:styleId="a7">
    <w:name w:val="Balloon Text"/>
    <w:basedOn w:val="a"/>
    <w:link w:val="a8"/>
    <w:uiPriority w:val="99"/>
    <w:semiHidden/>
    <w:unhideWhenUsed/>
    <w:rsid w:val="00F0531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0531C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4E4ADD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2A28D-054D-4042-83F8-59D8B9E0E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1765</Words>
  <Characters>1007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Tanusha</dc:creator>
  <cp:lastModifiedBy>Шаршак Тетяна Андріївна</cp:lastModifiedBy>
  <cp:revision>2</cp:revision>
  <cp:lastPrinted>2020-07-03T06:41:00Z</cp:lastPrinted>
  <dcterms:created xsi:type="dcterms:W3CDTF">2020-07-03T10:44:00Z</dcterms:created>
  <dcterms:modified xsi:type="dcterms:W3CDTF">2020-07-03T10:44:00Z</dcterms:modified>
</cp:coreProperties>
</file>