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388" w:rsidRPr="00EF60B9" w:rsidRDefault="00FF7388" w:rsidP="00380265">
      <w:pPr>
        <w:jc w:val="center"/>
        <w:rPr>
          <w:b/>
          <w:bCs/>
          <w:sz w:val="28"/>
          <w:szCs w:val="28"/>
          <w:lang w:val="uk-UA"/>
        </w:rPr>
      </w:pPr>
      <w:bookmarkStart w:id="0" w:name="_GoBack"/>
      <w:bookmarkEnd w:id="0"/>
      <w:r w:rsidRPr="00EF60B9">
        <w:rPr>
          <w:b/>
          <w:bCs/>
          <w:sz w:val="28"/>
          <w:szCs w:val="28"/>
          <w:lang w:val="uk-UA"/>
        </w:rPr>
        <w:t>ПОЯСНЮВАЛЬНА ЗАПИСКА</w:t>
      </w:r>
    </w:p>
    <w:p w:rsidR="00FF7388" w:rsidRDefault="00FF7388" w:rsidP="00085615">
      <w:pPr>
        <w:spacing w:line="252" w:lineRule="auto"/>
        <w:jc w:val="center"/>
        <w:rPr>
          <w:b/>
          <w:bCs/>
          <w:sz w:val="28"/>
          <w:szCs w:val="28"/>
          <w:lang w:val="uk-UA"/>
        </w:rPr>
      </w:pPr>
      <w:r w:rsidRPr="005929FA">
        <w:rPr>
          <w:b/>
          <w:bCs/>
          <w:sz w:val="28"/>
          <w:szCs w:val="28"/>
          <w:lang w:val="uk-UA"/>
        </w:rPr>
        <w:t xml:space="preserve">до проекту постанови Верховної Ради України </w:t>
      </w:r>
      <w:r w:rsidRPr="005929FA">
        <w:rPr>
          <w:b/>
          <w:bCs/>
          <w:spacing w:val="-2"/>
          <w:sz w:val="28"/>
          <w:szCs w:val="28"/>
          <w:lang w:val="uk-UA"/>
        </w:rPr>
        <w:t>"</w:t>
      </w:r>
      <w:r w:rsidRPr="005929FA">
        <w:rPr>
          <w:b/>
          <w:bCs/>
          <w:color w:val="000000"/>
          <w:sz w:val="28"/>
          <w:szCs w:val="28"/>
          <w:lang w:val="uk-UA"/>
        </w:rPr>
        <w:t xml:space="preserve">Про утворення Тимчасової слідчої комісії Верховної Ради України з питань </w:t>
      </w:r>
      <w:r w:rsidRPr="005929FA">
        <w:rPr>
          <w:b/>
          <w:bCs/>
          <w:sz w:val="28"/>
          <w:szCs w:val="28"/>
          <w:lang w:val="uk-UA"/>
        </w:rPr>
        <w:t xml:space="preserve">розслідування невиконання рішень Конституційного Суду України </w:t>
      </w:r>
    </w:p>
    <w:p w:rsidR="00FF7388" w:rsidRPr="005929FA" w:rsidRDefault="00FF7388" w:rsidP="00085615">
      <w:pPr>
        <w:spacing w:line="252" w:lineRule="auto"/>
        <w:jc w:val="center"/>
        <w:rPr>
          <w:b/>
          <w:bCs/>
          <w:sz w:val="28"/>
          <w:szCs w:val="28"/>
          <w:lang w:val="uk-UA"/>
        </w:rPr>
      </w:pPr>
      <w:r w:rsidRPr="005929FA">
        <w:rPr>
          <w:b/>
          <w:bCs/>
          <w:sz w:val="28"/>
          <w:szCs w:val="28"/>
          <w:lang w:val="uk-UA"/>
        </w:rPr>
        <w:t>у сфері соціального захисту громадян"</w:t>
      </w:r>
    </w:p>
    <w:p w:rsidR="00FF7388" w:rsidRPr="00C2717E" w:rsidRDefault="00FF7388" w:rsidP="00380265">
      <w:pPr>
        <w:jc w:val="center"/>
        <w:rPr>
          <w:b/>
          <w:bCs/>
          <w:sz w:val="28"/>
          <w:szCs w:val="28"/>
          <w:lang w:val="uk-UA"/>
        </w:rPr>
      </w:pPr>
    </w:p>
    <w:p w:rsidR="00FF7388" w:rsidRPr="00AA77B8" w:rsidRDefault="00FF7388" w:rsidP="00AA77B8">
      <w:pPr>
        <w:ind w:firstLine="709"/>
        <w:jc w:val="both"/>
        <w:rPr>
          <w:b/>
          <w:bCs/>
          <w:color w:val="000000"/>
          <w:sz w:val="28"/>
          <w:szCs w:val="28"/>
          <w:shd w:val="clear" w:color="auto" w:fill="FFFFFF"/>
          <w:lang w:val="uk-UA"/>
        </w:rPr>
      </w:pPr>
      <w:r w:rsidRPr="00AA77B8">
        <w:rPr>
          <w:b/>
          <w:bCs/>
          <w:color w:val="000000"/>
          <w:sz w:val="28"/>
          <w:szCs w:val="28"/>
          <w:shd w:val="clear" w:color="auto" w:fill="FFFFFF"/>
          <w:lang w:val="uk-UA"/>
        </w:rPr>
        <w:t>1. Обґрунтування необхідності прийняття проекту акта</w:t>
      </w:r>
    </w:p>
    <w:p w:rsidR="00FF7388" w:rsidRPr="005929FA" w:rsidRDefault="00FF7388" w:rsidP="005929FA">
      <w:pPr>
        <w:ind w:firstLine="737"/>
        <w:jc w:val="both"/>
        <w:rPr>
          <w:sz w:val="28"/>
          <w:szCs w:val="28"/>
          <w:lang w:val="uk-UA"/>
        </w:rPr>
      </w:pPr>
      <w:r w:rsidRPr="005929FA">
        <w:rPr>
          <w:sz w:val="28"/>
          <w:szCs w:val="28"/>
          <w:lang w:val="uk-UA"/>
        </w:rPr>
        <w:t xml:space="preserve">Протягом останніх п’яти років українське суспільство потерпало від неефективної соціальної політики Уряду, спрямованої на щонайширше позбавлення українців законних соціальних гарантій і пільг та жорстку бюджетну економію за рахунок найменш соціально захищених громадян. Наслідком цього стало стрімке падіння рівня життя українців, деградація систем соціального захисту та пенсійного забезпечення, зростання масштабів бідності та соціальної несправедливості в державі. </w:t>
      </w:r>
    </w:p>
    <w:p w:rsidR="00FF7388" w:rsidRPr="005929FA" w:rsidRDefault="00FF7388" w:rsidP="005929FA">
      <w:pPr>
        <w:ind w:firstLine="737"/>
        <w:jc w:val="both"/>
        <w:rPr>
          <w:sz w:val="28"/>
          <w:szCs w:val="28"/>
          <w:lang w:val="uk-UA"/>
        </w:rPr>
      </w:pPr>
      <w:r w:rsidRPr="005929FA">
        <w:rPr>
          <w:sz w:val="28"/>
          <w:szCs w:val="28"/>
          <w:lang w:val="uk-UA"/>
        </w:rPr>
        <w:t>За ініціативою Кабінету Міністрів України було прийнято низку законів, якими скасовано чи обмежено велику кількість гарантій, пільг і компенсацій для найнезахищеніших верств населення, таких як: ветерани, пенсіонери, чорнобильці, діти війни, жертви нацистських переслідувань, люди передпенсійного віку, соціальні працівники, вчителі, діти і сім'ї з дітьми та інші категорії.</w:t>
      </w:r>
    </w:p>
    <w:p w:rsidR="00FF7388" w:rsidRPr="005929FA" w:rsidRDefault="00FF7388" w:rsidP="005929FA">
      <w:pPr>
        <w:ind w:firstLine="737"/>
        <w:jc w:val="both"/>
        <w:rPr>
          <w:sz w:val="28"/>
          <w:szCs w:val="28"/>
          <w:lang w:val="uk-UA"/>
        </w:rPr>
      </w:pPr>
      <w:r w:rsidRPr="005929FA">
        <w:rPr>
          <w:sz w:val="28"/>
          <w:szCs w:val="28"/>
          <w:lang w:val="uk-UA"/>
        </w:rPr>
        <w:t>Разом з тим, на противагу антисоціальним рішенням Уряду і Парламенту 8 скликання народними депутатами всі такі рішення оскаржувалися до Конституційного Суду України.</w:t>
      </w:r>
    </w:p>
    <w:p w:rsidR="00FF7388" w:rsidRPr="005929FA" w:rsidRDefault="00FF7388" w:rsidP="005929FA">
      <w:pPr>
        <w:ind w:firstLine="737"/>
        <w:jc w:val="both"/>
        <w:rPr>
          <w:sz w:val="28"/>
          <w:szCs w:val="28"/>
          <w:lang w:val="uk-UA"/>
        </w:rPr>
      </w:pPr>
      <w:r w:rsidRPr="005929FA">
        <w:rPr>
          <w:sz w:val="28"/>
          <w:szCs w:val="28"/>
          <w:lang w:val="uk-UA"/>
        </w:rPr>
        <w:t>Конституція України чітко говорить, що закони, інші акти або їх окремі положення, що визнані неконституційними, втрачають чинність з дня ухвалення Конституційним Судом України рішення про їх неконституційність, якщо інше не встановлено самим рішенням, але не раніше дня його ухвалення.</w:t>
      </w:r>
    </w:p>
    <w:p w:rsidR="00FF7388" w:rsidRPr="005929FA" w:rsidRDefault="00FF7388" w:rsidP="005929FA">
      <w:pPr>
        <w:ind w:firstLine="737"/>
        <w:jc w:val="both"/>
        <w:rPr>
          <w:sz w:val="28"/>
          <w:szCs w:val="28"/>
          <w:lang w:val="uk-UA"/>
        </w:rPr>
      </w:pPr>
      <w:r w:rsidRPr="005929FA">
        <w:rPr>
          <w:sz w:val="28"/>
          <w:szCs w:val="28"/>
          <w:lang w:val="uk-UA"/>
        </w:rPr>
        <w:t>Так, сьогодні існує 5 рішень Конституційного Суду України, згідно з якими відновлено конституційні права і свободи учасників війни, осіб, на яких поширюється чинність Закону України "Про статус ветеранів війни, гарантії їх соціального захисту", осіб, які мають особливі заслуги перед Батьківщиною, осіб, які мають право на пенсію за вислугу років та на пільгових умовах, чорнобильців та осіб передпенсійного віку.</w:t>
      </w:r>
    </w:p>
    <w:p w:rsidR="00FF7388" w:rsidRPr="005929FA" w:rsidRDefault="00FF7388" w:rsidP="005929FA">
      <w:pPr>
        <w:ind w:firstLine="737"/>
        <w:jc w:val="both"/>
        <w:rPr>
          <w:sz w:val="28"/>
          <w:szCs w:val="28"/>
          <w:lang w:val="uk-UA"/>
        </w:rPr>
      </w:pPr>
      <w:r w:rsidRPr="005929FA">
        <w:rPr>
          <w:sz w:val="28"/>
          <w:szCs w:val="28"/>
          <w:lang w:val="uk-UA"/>
        </w:rPr>
        <w:t>Мова йде про такі рішення Конституційного Суду України:</w:t>
      </w:r>
    </w:p>
    <w:p w:rsidR="00FF7388" w:rsidRPr="005929FA" w:rsidRDefault="00FF7388" w:rsidP="005929FA">
      <w:pPr>
        <w:ind w:firstLine="737"/>
        <w:jc w:val="both"/>
        <w:rPr>
          <w:sz w:val="28"/>
          <w:szCs w:val="28"/>
          <w:lang w:val="uk-UA"/>
        </w:rPr>
      </w:pPr>
      <w:r w:rsidRPr="005929FA">
        <w:rPr>
          <w:sz w:val="28"/>
          <w:szCs w:val="28"/>
          <w:lang w:val="uk-UA"/>
        </w:rPr>
        <w:t>від 23 січня 2020 року № 1-р/2020 у справі за конституційним поданням 49 народних депутатів України щодо відповідності Конституції України (конституційності) окремих положень розділу І, пункту 2 розділу ІІІ "Прикінцеві положення" Закону України "Про внесення змін до деяких законодавчих актів України щодо пенсійного забезпечення" від 2 березня 2015 року № 213‒VIII;</w:t>
      </w:r>
    </w:p>
    <w:p w:rsidR="00FF7388" w:rsidRPr="005929FA" w:rsidRDefault="00FF7388" w:rsidP="005929FA">
      <w:pPr>
        <w:ind w:firstLine="737"/>
        <w:jc w:val="both"/>
        <w:rPr>
          <w:sz w:val="28"/>
          <w:szCs w:val="28"/>
          <w:lang w:val="uk-UA"/>
        </w:rPr>
      </w:pPr>
      <w:r w:rsidRPr="005929FA">
        <w:rPr>
          <w:sz w:val="28"/>
          <w:szCs w:val="28"/>
          <w:lang w:val="uk-UA"/>
        </w:rPr>
        <w:t xml:space="preserve">від 4 червня 2019 року № 2-р/2019 у справі за конституційними поданнями 45 народних депутатів України щодо відповідності Конституції України (конституційності) окремих положень Закону України "Про пенсійне забезпечення" та 48 народних депутатів України щодо відповідності </w:t>
      </w:r>
      <w:r w:rsidRPr="005929FA">
        <w:rPr>
          <w:sz w:val="28"/>
          <w:szCs w:val="28"/>
          <w:lang w:val="uk-UA"/>
        </w:rPr>
        <w:lastRenderedPageBreak/>
        <w:t>Конституції України (конституційності) окремих положень законів України "Про пенсійне забезпечення", "Про статус і соціальний захист громадян, які постраждали внаслідок Чорнобильської катастрофи", "Про пенсійне забезпечення осіб, звільнених з військової служби, та деяких інших осіб", "Про державну службу", "Про судову експертизу", "Про Національний банк України", "Про службу в органах місцевого самоврядування", "Про статус народного депутата України", "Про дипломатичну службу", "Про загальнообов'язкове державне пенсійне страхування", "Про Кабінет Міністрів України", "Про прокуратуру", а також Положення про помічника-консультанта народного депутата України, затвердженого Постановою Верховної Ради України від 13 жовтня 1995 року № 379/95-ВР;</w:t>
      </w:r>
    </w:p>
    <w:p w:rsidR="00FF7388" w:rsidRPr="005929FA" w:rsidRDefault="00FF7388" w:rsidP="005929FA">
      <w:pPr>
        <w:ind w:firstLine="737"/>
        <w:jc w:val="both"/>
        <w:rPr>
          <w:sz w:val="28"/>
          <w:szCs w:val="28"/>
          <w:lang w:val="uk-UA"/>
        </w:rPr>
      </w:pPr>
      <w:r w:rsidRPr="005929FA">
        <w:rPr>
          <w:sz w:val="28"/>
          <w:szCs w:val="28"/>
          <w:lang w:val="uk-UA"/>
        </w:rPr>
        <w:t>від 18 грудня 2018 року № 12-р/2018 у справі за конституційним поданням 50 народних депутатів України щодо відповідності Конституції України (конституційності) пункту 9 розділу I Закону України "Про внесення змін та визнання такими, що втратили чинність, деяких законодавчих актів України" від 28 грудня 2014 року № 76-VIII (справа про соціальний захист ветеранів війни та членів їхніх сімей);</w:t>
      </w:r>
    </w:p>
    <w:p w:rsidR="00FF7388" w:rsidRPr="005929FA" w:rsidRDefault="00FF7388" w:rsidP="005929FA">
      <w:pPr>
        <w:ind w:firstLine="737"/>
        <w:jc w:val="both"/>
        <w:rPr>
          <w:sz w:val="28"/>
          <w:szCs w:val="28"/>
          <w:lang w:val="uk-UA"/>
        </w:rPr>
      </w:pPr>
      <w:r w:rsidRPr="005929FA">
        <w:rPr>
          <w:sz w:val="28"/>
          <w:szCs w:val="28"/>
          <w:lang w:val="uk-UA"/>
        </w:rPr>
        <w:t>від 17 липня 2018 року № 6-р/2018 у справі за конституційним поданням 50 народних депутатів України щодо відповідності Конституції України (конституційності) підпунктів 2-7, 12 та 14 пункту 4 розділу I Закону України "Про внесення змін та визнання такими, що втратили чинність, деяких законодавчих актів України" від 28 грудня 2014 року № 76-VIII;</w:t>
      </w:r>
    </w:p>
    <w:p w:rsidR="00FF7388" w:rsidRPr="005929FA" w:rsidRDefault="00FF7388" w:rsidP="005929FA">
      <w:pPr>
        <w:ind w:firstLine="737"/>
        <w:jc w:val="both"/>
        <w:rPr>
          <w:sz w:val="28"/>
          <w:szCs w:val="28"/>
          <w:lang w:val="uk-UA"/>
        </w:rPr>
      </w:pPr>
      <w:r w:rsidRPr="005929FA">
        <w:rPr>
          <w:sz w:val="28"/>
          <w:szCs w:val="28"/>
          <w:lang w:val="uk-UA"/>
        </w:rPr>
        <w:t>від 22 травня 2018 року № 5-р/2018 у справі за конституційним поданням 49 народних депутатів України щодо відповідності Конституції України (конституційності) пункту 12 розділу I Закону України "Про внесення змін та визнання такими, що втратили чинність, деяких законодавчих актів України" від 28 грудня 2014 року № 76-VIII.</w:t>
      </w:r>
    </w:p>
    <w:p w:rsidR="00FF7388" w:rsidRPr="005929FA" w:rsidRDefault="00FF7388" w:rsidP="005929FA">
      <w:pPr>
        <w:ind w:firstLine="737"/>
        <w:jc w:val="both"/>
        <w:rPr>
          <w:sz w:val="28"/>
          <w:szCs w:val="28"/>
          <w:lang w:val="uk-UA"/>
        </w:rPr>
      </w:pPr>
      <w:r w:rsidRPr="005929FA">
        <w:rPr>
          <w:sz w:val="28"/>
          <w:szCs w:val="28"/>
          <w:lang w:val="uk-UA"/>
        </w:rPr>
        <w:t>Проте, на жаль, відновлені на підставі вищезазначених рішень Конституційного Суду України норми законів фактично не виконуються, люди не можуть реалізувати свої конституційно гарантовані соціальні права через ігнорування і невиконання цих рішень.</w:t>
      </w:r>
    </w:p>
    <w:p w:rsidR="00FF7388" w:rsidRPr="005929FA" w:rsidRDefault="00FF7388" w:rsidP="005929FA">
      <w:pPr>
        <w:ind w:firstLine="737"/>
        <w:jc w:val="both"/>
        <w:rPr>
          <w:sz w:val="28"/>
          <w:szCs w:val="28"/>
          <w:lang w:val="uk-UA"/>
        </w:rPr>
      </w:pPr>
      <w:r w:rsidRPr="005929FA">
        <w:rPr>
          <w:sz w:val="28"/>
          <w:szCs w:val="28"/>
          <w:lang w:val="uk-UA"/>
        </w:rPr>
        <w:t xml:space="preserve">Ситуація, яка склалася, повинна стати предметом всебічного і об'єктивного обговорення народними депутатами України. І Парламент повинен зайняти активну позицію у цьому питанні. Завдання народних депутатів – розібратися у причинах невиконання рішень Конституційного Суду України, віднайти винних у таких порушеннях і забезпечити верховенство норм Основного Закону України. </w:t>
      </w:r>
    </w:p>
    <w:p w:rsidR="00FF7388" w:rsidRPr="005929FA" w:rsidRDefault="00FF7388" w:rsidP="005929FA">
      <w:pPr>
        <w:ind w:firstLine="737"/>
        <w:jc w:val="both"/>
        <w:rPr>
          <w:sz w:val="28"/>
          <w:szCs w:val="28"/>
          <w:lang w:val="uk-UA"/>
        </w:rPr>
      </w:pPr>
      <w:r>
        <w:rPr>
          <w:sz w:val="28"/>
          <w:szCs w:val="28"/>
          <w:lang w:val="uk-UA"/>
        </w:rPr>
        <w:t>Для зазначених цілей</w:t>
      </w:r>
      <w:r w:rsidRPr="005929FA">
        <w:rPr>
          <w:sz w:val="28"/>
          <w:szCs w:val="28"/>
          <w:lang w:val="uk-UA"/>
        </w:rPr>
        <w:t xml:space="preserve"> ініці</w:t>
      </w:r>
      <w:r>
        <w:rPr>
          <w:sz w:val="28"/>
          <w:szCs w:val="28"/>
          <w:lang w:val="uk-UA"/>
        </w:rPr>
        <w:t xml:space="preserve">юється </w:t>
      </w:r>
      <w:r w:rsidRPr="005929FA">
        <w:rPr>
          <w:sz w:val="28"/>
          <w:szCs w:val="28"/>
          <w:lang w:val="uk-UA"/>
        </w:rPr>
        <w:t>утворення Тимчасової слідчої комісії Верховної Ради України з питань розслідування невиконання рішень Конституційного Суду України у сфері соціального захисту громадян.</w:t>
      </w:r>
    </w:p>
    <w:p w:rsidR="00FF7388" w:rsidRPr="005929FA" w:rsidRDefault="00FF7388" w:rsidP="00AA77B8">
      <w:pPr>
        <w:ind w:firstLine="709"/>
        <w:jc w:val="both"/>
        <w:rPr>
          <w:b/>
          <w:bCs/>
          <w:color w:val="000000"/>
          <w:sz w:val="28"/>
          <w:szCs w:val="28"/>
          <w:shd w:val="clear" w:color="auto" w:fill="FFFFFF"/>
          <w:lang w:val="uk-UA"/>
        </w:rPr>
      </w:pPr>
    </w:p>
    <w:p w:rsidR="00FF7388" w:rsidRPr="00AA77B8" w:rsidRDefault="00FF7388" w:rsidP="00AA77B8">
      <w:pPr>
        <w:ind w:firstLine="709"/>
        <w:jc w:val="both"/>
        <w:rPr>
          <w:b/>
          <w:bCs/>
          <w:color w:val="000000"/>
          <w:sz w:val="28"/>
          <w:szCs w:val="28"/>
          <w:shd w:val="clear" w:color="auto" w:fill="FFFFFF"/>
          <w:lang w:val="uk-UA"/>
        </w:rPr>
      </w:pPr>
      <w:r w:rsidRPr="00AA77B8">
        <w:rPr>
          <w:b/>
          <w:bCs/>
          <w:color w:val="000000"/>
          <w:sz w:val="28"/>
          <w:szCs w:val="28"/>
          <w:shd w:val="clear" w:color="auto" w:fill="FFFFFF"/>
          <w:lang w:val="uk-UA"/>
        </w:rPr>
        <w:t>2. Мета та</w:t>
      </w:r>
      <w:r>
        <w:rPr>
          <w:b/>
          <w:bCs/>
          <w:color w:val="000000"/>
          <w:sz w:val="28"/>
          <w:szCs w:val="28"/>
          <w:shd w:val="clear" w:color="auto" w:fill="FFFFFF"/>
          <w:lang w:val="uk-UA"/>
        </w:rPr>
        <w:t xml:space="preserve"> завдання прийняття проекту акта</w:t>
      </w:r>
    </w:p>
    <w:p w:rsidR="00FF7388" w:rsidRPr="00AA77B8" w:rsidRDefault="00FF7388" w:rsidP="00AA77B8">
      <w:pPr>
        <w:ind w:firstLine="709"/>
        <w:jc w:val="both"/>
        <w:rPr>
          <w:color w:val="000000"/>
          <w:sz w:val="28"/>
          <w:szCs w:val="28"/>
          <w:lang w:val="uk-UA"/>
        </w:rPr>
      </w:pPr>
      <w:r w:rsidRPr="00AA77B8">
        <w:rPr>
          <w:color w:val="000000"/>
          <w:sz w:val="28"/>
          <w:szCs w:val="28"/>
          <w:lang w:val="uk-UA"/>
        </w:rPr>
        <w:t>Мет</w:t>
      </w:r>
      <w:r>
        <w:rPr>
          <w:color w:val="000000"/>
          <w:sz w:val="28"/>
          <w:szCs w:val="28"/>
          <w:lang w:val="uk-UA"/>
        </w:rPr>
        <w:t xml:space="preserve">а </w:t>
      </w:r>
      <w:r w:rsidRPr="00AA77B8">
        <w:rPr>
          <w:color w:val="000000"/>
          <w:sz w:val="28"/>
          <w:szCs w:val="28"/>
          <w:lang w:val="uk-UA"/>
        </w:rPr>
        <w:t xml:space="preserve">проекту </w:t>
      </w:r>
      <w:r>
        <w:rPr>
          <w:color w:val="000000"/>
          <w:sz w:val="28"/>
          <w:szCs w:val="28"/>
          <w:lang w:val="uk-UA"/>
        </w:rPr>
        <w:t xml:space="preserve">- </w:t>
      </w:r>
      <w:r w:rsidRPr="005929FA">
        <w:rPr>
          <w:sz w:val="28"/>
          <w:szCs w:val="28"/>
          <w:lang w:val="uk-UA"/>
        </w:rPr>
        <w:t>утворення Тимчасової слідчої комісії Верховної Ради України з питань розслідування невиконання рішень Конституційного Суду України у сфері соціального захисту громадян</w:t>
      </w:r>
      <w:r>
        <w:rPr>
          <w:color w:val="000000"/>
          <w:sz w:val="28"/>
          <w:szCs w:val="28"/>
          <w:shd w:val="clear" w:color="auto" w:fill="FFFFFF"/>
          <w:lang w:val="uk-UA"/>
        </w:rPr>
        <w:t>.</w:t>
      </w:r>
    </w:p>
    <w:p w:rsidR="00FF7388" w:rsidRPr="00AA77B8" w:rsidRDefault="00FF7388" w:rsidP="00AA77B8">
      <w:pPr>
        <w:ind w:firstLine="709"/>
        <w:jc w:val="both"/>
        <w:rPr>
          <w:b/>
          <w:bCs/>
          <w:sz w:val="28"/>
          <w:szCs w:val="28"/>
          <w:lang w:val="uk-UA"/>
        </w:rPr>
      </w:pPr>
      <w:r w:rsidRPr="00AA77B8">
        <w:rPr>
          <w:b/>
          <w:bCs/>
          <w:sz w:val="28"/>
          <w:szCs w:val="28"/>
          <w:lang w:val="uk-UA"/>
        </w:rPr>
        <w:lastRenderedPageBreak/>
        <w:t xml:space="preserve">3. Загальна характеристика і основні положення </w:t>
      </w:r>
      <w:r>
        <w:rPr>
          <w:b/>
          <w:bCs/>
          <w:color w:val="000000"/>
          <w:sz w:val="28"/>
          <w:szCs w:val="28"/>
          <w:shd w:val="clear" w:color="auto" w:fill="FFFFFF"/>
          <w:lang w:val="uk-UA"/>
        </w:rPr>
        <w:t>проекту акта</w:t>
      </w:r>
    </w:p>
    <w:p w:rsidR="00FF7388" w:rsidRPr="0001634E" w:rsidRDefault="00FF7388" w:rsidP="005929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lang w:val="uk-UA"/>
        </w:rPr>
      </w:pPr>
      <w:r>
        <w:rPr>
          <w:sz w:val="28"/>
          <w:szCs w:val="28"/>
          <w:lang w:val="uk-UA"/>
        </w:rPr>
        <w:t>Проектом пропонується у</w:t>
      </w:r>
      <w:r w:rsidRPr="0001634E">
        <w:rPr>
          <w:sz w:val="28"/>
          <w:szCs w:val="28"/>
          <w:lang w:val="uk-UA"/>
        </w:rPr>
        <w:t xml:space="preserve">творити Тимчасову слідчу комісію з питань розслідування невиконання рішень Конституційного Суду України у сфері соціального захисту громадян </w:t>
      </w:r>
      <w:r>
        <w:rPr>
          <w:sz w:val="28"/>
          <w:szCs w:val="28"/>
          <w:lang w:val="uk-UA"/>
        </w:rPr>
        <w:t xml:space="preserve">у складі </w:t>
      </w:r>
      <w:r w:rsidRPr="00585EBB">
        <w:rPr>
          <w:sz w:val="28"/>
          <w:szCs w:val="28"/>
        </w:rPr>
        <w:t>8</w:t>
      </w:r>
      <w:r w:rsidRPr="0001634E">
        <w:rPr>
          <w:sz w:val="28"/>
          <w:szCs w:val="28"/>
          <w:lang w:val="uk-UA"/>
        </w:rPr>
        <w:t xml:space="preserve"> народних депутатів України.</w:t>
      </w:r>
    </w:p>
    <w:p w:rsidR="00FF7388" w:rsidRPr="0001634E" w:rsidRDefault="00FF7388" w:rsidP="005929FA">
      <w:pPr>
        <w:ind w:firstLine="737"/>
        <w:jc w:val="both"/>
        <w:rPr>
          <w:sz w:val="28"/>
          <w:szCs w:val="28"/>
          <w:lang w:val="uk-UA"/>
        </w:rPr>
      </w:pPr>
      <w:r w:rsidRPr="0001634E">
        <w:rPr>
          <w:sz w:val="28"/>
          <w:szCs w:val="28"/>
          <w:lang w:val="uk-UA"/>
        </w:rPr>
        <w:t>Основними завданнями Тимчасової слідчої комісії</w:t>
      </w:r>
      <w:r>
        <w:rPr>
          <w:sz w:val="28"/>
          <w:szCs w:val="28"/>
          <w:lang w:val="uk-UA"/>
        </w:rPr>
        <w:t xml:space="preserve"> пропонується визначити</w:t>
      </w:r>
      <w:r w:rsidRPr="0001634E">
        <w:rPr>
          <w:sz w:val="28"/>
          <w:szCs w:val="28"/>
          <w:lang w:val="uk-UA"/>
        </w:rPr>
        <w:t>:</w:t>
      </w:r>
    </w:p>
    <w:p w:rsidR="00FF7388" w:rsidRPr="004E5E0C" w:rsidRDefault="00FF7388" w:rsidP="005929FA">
      <w:pPr>
        <w:ind w:firstLine="737"/>
        <w:jc w:val="both"/>
        <w:rPr>
          <w:sz w:val="28"/>
          <w:szCs w:val="28"/>
          <w:lang w:val="uk-UA"/>
        </w:rPr>
      </w:pPr>
      <w:r w:rsidRPr="0001634E">
        <w:rPr>
          <w:sz w:val="28"/>
          <w:szCs w:val="28"/>
          <w:lang w:val="uk-UA"/>
        </w:rPr>
        <w:t xml:space="preserve">1) встановлення </w:t>
      </w:r>
      <w:r>
        <w:rPr>
          <w:sz w:val="28"/>
          <w:szCs w:val="28"/>
          <w:lang w:val="uk-UA"/>
        </w:rPr>
        <w:t xml:space="preserve">причин невиконання </w:t>
      </w:r>
      <w:r w:rsidRPr="0001634E">
        <w:rPr>
          <w:sz w:val="28"/>
          <w:szCs w:val="28"/>
          <w:lang w:val="uk-UA"/>
        </w:rPr>
        <w:t>рішень Конституційного Суду України</w:t>
      </w:r>
      <w:r>
        <w:rPr>
          <w:sz w:val="28"/>
          <w:szCs w:val="28"/>
          <w:lang w:val="uk-UA"/>
        </w:rPr>
        <w:t xml:space="preserve"> </w:t>
      </w:r>
      <w:r w:rsidRPr="0001634E">
        <w:rPr>
          <w:sz w:val="28"/>
          <w:szCs w:val="28"/>
          <w:lang w:val="uk-UA"/>
        </w:rPr>
        <w:t>у сфері соціального захисту громадян</w:t>
      </w:r>
      <w:r>
        <w:rPr>
          <w:sz w:val="28"/>
          <w:szCs w:val="28"/>
          <w:lang w:val="uk-UA"/>
        </w:rPr>
        <w:t xml:space="preserve">: </w:t>
      </w:r>
      <w:r w:rsidRPr="004E5E0C">
        <w:rPr>
          <w:sz w:val="28"/>
          <w:szCs w:val="28"/>
          <w:lang w:val="uk-UA"/>
        </w:rPr>
        <w:t xml:space="preserve">від 23 січня 2020 року </w:t>
      </w:r>
      <w:r>
        <w:rPr>
          <w:sz w:val="28"/>
          <w:szCs w:val="28"/>
          <w:lang w:val="uk-UA"/>
        </w:rPr>
        <w:t xml:space="preserve">                 </w:t>
      </w:r>
      <w:r w:rsidRPr="004E5E0C">
        <w:rPr>
          <w:sz w:val="28"/>
          <w:szCs w:val="28"/>
          <w:lang w:val="uk-UA"/>
        </w:rPr>
        <w:t>№ 1-р/2020;</w:t>
      </w:r>
      <w:r>
        <w:rPr>
          <w:sz w:val="28"/>
          <w:szCs w:val="28"/>
          <w:lang w:val="uk-UA"/>
        </w:rPr>
        <w:t xml:space="preserve"> </w:t>
      </w:r>
      <w:r w:rsidRPr="004E5E0C">
        <w:rPr>
          <w:sz w:val="28"/>
          <w:szCs w:val="28"/>
          <w:lang w:val="uk-UA"/>
        </w:rPr>
        <w:t>від 4 червня 2019 року № 2-р/2019;</w:t>
      </w:r>
      <w:r>
        <w:rPr>
          <w:sz w:val="28"/>
          <w:szCs w:val="28"/>
          <w:lang w:val="uk-UA"/>
        </w:rPr>
        <w:t xml:space="preserve"> </w:t>
      </w:r>
      <w:r w:rsidRPr="004E5E0C">
        <w:rPr>
          <w:sz w:val="28"/>
          <w:szCs w:val="28"/>
          <w:lang w:val="uk-UA"/>
        </w:rPr>
        <w:t xml:space="preserve">від 18 грудня 2018 року </w:t>
      </w:r>
      <w:r>
        <w:rPr>
          <w:sz w:val="28"/>
          <w:szCs w:val="28"/>
          <w:lang w:val="uk-UA"/>
        </w:rPr>
        <w:t xml:space="preserve">          </w:t>
      </w:r>
      <w:r w:rsidRPr="004E5E0C">
        <w:rPr>
          <w:sz w:val="28"/>
          <w:szCs w:val="28"/>
          <w:lang w:val="uk-UA"/>
        </w:rPr>
        <w:t>№ 12-р/2018;</w:t>
      </w:r>
      <w:r>
        <w:rPr>
          <w:sz w:val="28"/>
          <w:szCs w:val="28"/>
          <w:lang w:val="uk-UA"/>
        </w:rPr>
        <w:t xml:space="preserve"> </w:t>
      </w:r>
      <w:r w:rsidRPr="004E5E0C">
        <w:rPr>
          <w:sz w:val="28"/>
          <w:szCs w:val="28"/>
          <w:lang w:val="uk-UA"/>
        </w:rPr>
        <w:t>від 17 липня 2018 року № 6-р/2018;</w:t>
      </w:r>
      <w:r>
        <w:rPr>
          <w:sz w:val="28"/>
          <w:szCs w:val="28"/>
          <w:lang w:val="uk-UA"/>
        </w:rPr>
        <w:t xml:space="preserve"> </w:t>
      </w:r>
      <w:r w:rsidRPr="004E5E0C">
        <w:rPr>
          <w:sz w:val="28"/>
          <w:szCs w:val="28"/>
          <w:lang w:val="uk-UA"/>
        </w:rPr>
        <w:t xml:space="preserve">від 22 травня 2018 року </w:t>
      </w:r>
      <w:r>
        <w:rPr>
          <w:sz w:val="28"/>
          <w:szCs w:val="28"/>
          <w:lang w:val="uk-UA"/>
        </w:rPr>
        <w:t xml:space="preserve">            </w:t>
      </w:r>
      <w:r w:rsidRPr="004E5E0C">
        <w:rPr>
          <w:sz w:val="28"/>
          <w:szCs w:val="28"/>
          <w:lang w:val="uk-UA"/>
        </w:rPr>
        <w:t>№ 5-р/2018</w:t>
      </w:r>
      <w:r>
        <w:rPr>
          <w:sz w:val="28"/>
          <w:szCs w:val="28"/>
          <w:lang w:val="uk-UA"/>
        </w:rPr>
        <w:t>;</w:t>
      </w:r>
    </w:p>
    <w:p w:rsidR="00FF7388" w:rsidRDefault="00FF7388" w:rsidP="005929FA">
      <w:pPr>
        <w:ind w:firstLine="737"/>
        <w:jc w:val="both"/>
        <w:rPr>
          <w:sz w:val="28"/>
          <w:szCs w:val="28"/>
          <w:lang w:val="uk-UA"/>
        </w:rPr>
      </w:pPr>
      <w:r w:rsidRPr="0001634E">
        <w:rPr>
          <w:sz w:val="28"/>
          <w:szCs w:val="28"/>
          <w:lang w:val="uk-UA"/>
        </w:rPr>
        <w:t xml:space="preserve">2) встановлення </w:t>
      </w:r>
      <w:r>
        <w:rPr>
          <w:sz w:val="28"/>
          <w:szCs w:val="28"/>
          <w:lang w:val="uk-UA"/>
        </w:rPr>
        <w:t xml:space="preserve">категорій і чисельності осіб, яким не забезпечено надання державної підтримки, </w:t>
      </w:r>
      <w:r w:rsidRPr="004E5E0C">
        <w:rPr>
          <w:sz w:val="28"/>
          <w:szCs w:val="28"/>
          <w:lang w:val="uk-UA"/>
        </w:rPr>
        <w:t>гарантій, пільг і компенсацій</w:t>
      </w:r>
      <w:r>
        <w:rPr>
          <w:sz w:val="28"/>
          <w:szCs w:val="28"/>
          <w:lang w:val="uk-UA"/>
        </w:rPr>
        <w:t xml:space="preserve">, права на отримання яких були автоматично відновлені на підставі рішень Конституційного Суду України </w:t>
      </w:r>
      <w:r w:rsidRPr="0001634E">
        <w:rPr>
          <w:sz w:val="28"/>
          <w:szCs w:val="28"/>
          <w:lang w:val="uk-UA"/>
        </w:rPr>
        <w:t>у сфері соціального захисту громадян</w:t>
      </w:r>
      <w:r>
        <w:rPr>
          <w:sz w:val="28"/>
          <w:szCs w:val="28"/>
          <w:lang w:val="uk-UA"/>
        </w:rPr>
        <w:t>;</w:t>
      </w:r>
    </w:p>
    <w:p w:rsidR="00FF7388" w:rsidRPr="0001634E" w:rsidRDefault="00FF7388" w:rsidP="005929FA">
      <w:pPr>
        <w:ind w:firstLine="737"/>
        <w:jc w:val="both"/>
        <w:rPr>
          <w:sz w:val="28"/>
          <w:szCs w:val="28"/>
          <w:lang w:val="uk-UA"/>
        </w:rPr>
      </w:pPr>
      <w:r>
        <w:rPr>
          <w:sz w:val="28"/>
          <w:szCs w:val="28"/>
          <w:lang w:val="uk-UA"/>
        </w:rPr>
        <w:t>3</w:t>
      </w:r>
      <w:r w:rsidRPr="0001634E">
        <w:rPr>
          <w:sz w:val="28"/>
          <w:szCs w:val="28"/>
          <w:lang w:val="uk-UA"/>
        </w:rPr>
        <w:t xml:space="preserve">) встановлення кола посадових осіб, які </w:t>
      </w:r>
      <w:r>
        <w:rPr>
          <w:sz w:val="28"/>
          <w:szCs w:val="28"/>
          <w:lang w:val="uk-UA"/>
        </w:rPr>
        <w:t xml:space="preserve">не забезпечили фактичну реалізацію рішень Конституційного Суду України </w:t>
      </w:r>
      <w:r w:rsidRPr="0001634E">
        <w:rPr>
          <w:sz w:val="28"/>
          <w:szCs w:val="28"/>
          <w:lang w:val="uk-UA"/>
        </w:rPr>
        <w:t>у сфері соціального захисту громадян;</w:t>
      </w:r>
    </w:p>
    <w:p w:rsidR="00FF7388" w:rsidRPr="0001634E" w:rsidRDefault="00FF7388" w:rsidP="005929FA">
      <w:pPr>
        <w:ind w:firstLine="737"/>
        <w:jc w:val="both"/>
        <w:rPr>
          <w:sz w:val="28"/>
          <w:szCs w:val="28"/>
          <w:lang w:val="uk-UA"/>
        </w:rPr>
      </w:pPr>
      <w:r>
        <w:rPr>
          <w:sz w:val="28"/>
          <w:szCs w:val="28"/>
          <w:lang w:val="uk-UA"/>
        </w:rPr>
        <w:t>4</w:t>
      </w:r>
      <w:r w:rsidRPr="0001634E">
        <w:rPr>
          <w:sz w:val="28"/>
          <w:szCs w:val="28"/>
          <w:lang w:val="uk-UA"/>
        </w:rPr>
        <w:t>) розробка пр</w:t>
      </w:r>
      <w:r>
        <w:rPr>
          <w:sz w:val="28"/>
          <w:szCs w:val="28"/>
          <w:lang w:val="uk-UA"/>
        </w:rPr>
        <w:t xml:space="preserve">опозицій Верховній Раді України та Кабінету Міністрів України </w:t>
      </w:r>
      <w:r w:rsidRPr="0001634E">
        <w:rPr>
          <w:sz w:val="28"/>
          <w:szCs w:val="28"/>
          <w:lang w:val="uk-UA"/>
        </w:rPr>
        <w:t>на підставі результатів розслідування;</w:t>
      </w:r>
    </w:p>
    <w:p w:rsidR="00FF7388" w:rsidRPr="0001634E" w:rsidRDefault="00FF7388" w:rsidP="005929FA">
      <w:pPr>
        <w:ind w:firstLine="737"/>
        <w:jc w:val="both"/>
        <w:rPr>
          <w:sz w:val="28"/>
          <w:szCs w:val="28"/>
          <w:lang w:val="uk-UA"/>
        </w:rPr>
      </w:pPr>
      <w:r>
        <w:rPr>
          <w:sz w:val="28"/>
          <w:szCs w:val="28"/>
          <w:lang w:val="uk-UA"/>
        </w:rPr>
        <w:t>5</w:t>
      </w:r>
      <w:r w:rsidRPr="0001634E">
        <w:rPr>
          <w:sz w:val="28"/>
          <w:szCs w:val="28"/>
          <w:lang w:val="uk-UA"/>
        </w:rPr>
        <w:t>) ініціювання питання про притягнення винних осіб до відповідальності, передбаченої законодавством України.</w:t>
      </w:r>
    </w:p>
    <w:p w:rsidR="00FF7388" w:rsidRPr="00AA77B8" w:rsidRDefault="00FF7388" w:rsidP="005929FA">
      <w:pPr>
        <w:ind w:firstLine="737"/>
        <w:jc w:val="both"/>
        <w:rPr>
          <w:b/>
          <w:bCs/>
          <w:sz w:val="28"/>
          <w:szCs w:val="28"/>
          <w:lang w:val="uk-UA"/>
        </w:rPr>
      </w:pPr>
    </w:p>
    <w:p w:rsidR="00FF7388" w:rsidRPr="00AA77B8" w:rsidRDefault="00FF7388" w:rsidP="00AA77B8">
      <w:pPr>
        <w:ind w:firstLine="709"/>
        <w:jc w:val="both"/>
        <w:rPr>
          <w:b/>
          <w:bCs/>
          <w:sz w:val="28"/>
          <w:szCs w:val="28"/>
          <w:lang w:val="uk-UA"/>
        </w:rPr>
      </w:pPr>
      <w:r w:rsidRPr="00AA77B8">
        <w:rPr>
          <w:b/>
          <w:bCs/>
          <w:sz w:val="28"/>
          <w:szCs w:val="28"/>
          <w:lang w:val="uk-UA"/>
        </w:rPr>
        <w:t>4. Стан нормативно-правової бази у даній сфері правового регулювання</w:t>
      </w:r>
    </w:p>
    <w:p w:rsidR="00FF7388" w:rsidRPr="002C2762" w:rsidRDefault="00FF7388" w:rsidP="005929FA">
      <w:pPr>
        <w:ind w:firstLine="737"/>
        <w:jc w:val="both"/>
        <w:rPr>
          <w:b/>
          <w:bCs/>
          <w:sz w:val="28"/>
          <w:szCs w:val="28"/>
          <w:lang w:val="uk-UA"/>
        </w:rPr>
      </w:pPr>
      <w:r w:rsidRPr="002C2762">
        <w:rPr>
          <w:color w:val="000000"/>
          <w:sz w:val="28"/>
          <w:szCs w:val="28"/>
          <w:lang w:val="uk-UA" w:eastAsia="uk-UA"/>
        </w:rPr>
        <w:t xml:space="preserve">Нормативно-правова база у даній сфері регулюється Конституцією України та </w:t>
      </w:r>
      <w:r>
        <w:rPr>
          <w:color w:val="000000"/>
          <w:sz w:val="28"/>
          <w:szCs w:val="28"/>
          <w:lang w:val="uk-UA" w:eastAsia="uk-UA"/>
        </w:rPr>
        <w:t xml:space="preserve">законами України </w:t>
      </w:r>
      <w:r w:rsidRPr="00A80D87">
        <w:rPr>
          <w:sz w:val="28"/>
          <w:szCs w:val="28"/>
          <w:lang w:val="uk-UA"/>
        </w:rPr>
        <w:t>"Про тимчасові слідчі комісії і тимчасові спеціальні комісії Верховної Ради України", "Про статус народного депутата України"</w:t>
      </w:r>
      <w:r>
        <w:rPr>
          <w:sz w:val="28"/>
          <w:szCs w:val="28"/>
          <w:lang w:val="uk-UA"/>
        </w:rPr>
        <w:t xml:space="preserve">, </w:t>
      </w:r>
      <w:r>
        <w:rPr>
          <w:color w:val="000000"/>
          <w:sz w:val="28"/>
          <w:szCs w:val="28"/>
          <w:lang w:val="uk-UA" w:eastAsia="uk-UA"/>
        </w:rPr>
        <w:t xml:space="preserve">"Про </w:t>
      </w:r>
      <w:r w:rsidRPr="002C2762">
        <w:rPr>
          <w:color w:val="000000"/>
          <w:sz w:val="28"/>
          <w:szCs w:val="28"/>
          <w:lang w:val="uk-UA" w:eastAsia="uk-UA"/>
        </w:rPr>
        <w:t>Регламент Верховної Ради України</w:t>
      </w:r>
      <w:r>
        <w:rPr>
          <w:color w:val="000000"/>
          <w:sz w:val="28"/>
          <w:szCs w:val="28"/>
          <w:lang w:val="uk-UA" w:eastAsia="uk-UA"/>
        </w:rPr>
        <w:t>"</w:t>
      </w:r>
      <w:r w:rsidRPr="002C2762">
        <w:rPr>
          <w:color w:val="000000"/>
          <w:sz w:val="28"/>
          <w:szCs w:val="28"/>
          <w:lang w:val="uk-UA" w:eastAsia="uk-UA"/>
        </w:rPr>
        <w:t>.</w:t>
      </w:r>
    </w:p>
    <w:p w:rsidR="00FF7388" w:rsidRPr="00AA77B8" w:rsidRDefault="00FF7388" w:rsidP="00AA77B8">
      <w:pPr>
        <w:ind w:firstLine="709"/>
        <w:jc w:val="both"/>
        <w:rPr>
          <w:sz w:val="28"/>
          <w:szCs w:val="28"/>
          <w:lang w:val="uk-UA"/>
        </w:rPr>
      </w:pPr>
    </w:p>
    <w:p w:rsidR="00FF7388" w:rsidRPr="00AA77B8" w:rsidRDefault="00FF7388" w:rsidP="00AA77B8">
      <w:pPr>
        <w:ind w:firstLine="709"/>
        <w:jc w:val="both"/>
        <w:rPr>
          <w:b/>
          <w:bCs/>
          <w:sz w:val="28"/>
          <w:szCs w:val="28"/>
          <w:lang w:val="uk-UA"/>
        </w:rPr>
      </w:pPr>
      <w:r w:rsidRPr="00AA77B8">
        <w:rPr>
          <w:b/>
          <w:bCs/>
          <w:sz w:val="28"/>
          <w:szCs w:val="28"/>
          <w:lang w:val="uk-UA"/>
        </w:rPr>
        <w:t>5. Фінансово-економічне обґрунтування</w:t>
      </w:r>
    </w:p>
    <w:p w:rsidR="00FF7388" w:rsidRPr="00AA77B8" w:rsidRDefault="00FF7388" w:rsidP="00AA77B8">
      <w:pPr>
        <w:pStyle w:val="a8"/>
        <w:tabs>
          <w:tab w:val="left" w:pos="567"/>
          <w:tab w:val="left" w:pos="851"/>
        </w:tabs>
        <w:spacing w:before="0" w:beforeAutospacing="0" w:after="0" w:afterAutospacing="0"/>
        <w:ind w:firstLine="709"/>
        <w:jc w:val="both"/>
        <w:rPr>
          <w:sz w:val="28"/>
          <w:szCs w:val="28"/>
        </w:rPr>
      </w:pPr>
      <w:r w:rsidRPr="00AA77B8">
        <w:rPr>
          <w:sz w:val="28"/>
          <w:szCs w:val="28"/>
        </w:rPr>
        <w:t>Реалізація законопроекту не потребує додаткових витрат з Державного бюджету України.</w:t>
      </w:r>
    </w:p>
    <w:p w:rsidR="00FF7388" w:rsidRPr="00AA77B8" w:rsidRDefault="00FF7388" w:rsidP="00AA77B8">
      <w:pPr>
        <w:ind w:firstLine="709"/>
        <w:jc w:val="both"/>
        <w:rPr>
          <w:b/>
          <w:bCs/>
          <w:sz w:val="28"/>
          <w:szCs w:val="28"/>
          <w:lang w:val="uk-UA"/>
        </w:rPr>
      </w:pPr>
    </w:p>
    <w:p w:rsidR="00FF7388" w:rsidRPr="00463DDA" w:rsidRDefault="00FF7388" w:rsidP="00AA77B8">
      <w:pPr>
        <w:ind w:firstLine="709"/>
        <w:jc w:val="both"/>
        <w:rPr>
          <w:b/>
          <w:bCs/>
          <w:sz w:val="28"/>
          <w:szCs w:val="28"/>
        </w:rPr>
      </w:pPr>
      <w:r w:rsidRPr="00AA77B8">
        <w:rPr>
          <w:b/>
          <w:bCs/>
          <w:sz w:val="28"/>
          <w:szCs w:val="28"/>
          <w:lang w:val="uk-UA"/>
        </w:rPr>
        <w:t>6. Прогноз соціально-економічних т</w:t>
      </w:r>
      <w:r>
        <w:rPr>
          <w:b/>
          <w:bCs/>
          <w:sz w:val="28"/>
          <w:szCs w:val="28"/>
          <w:lang w:val="uk-UA"/>
        </w:rPr>
        <w:t>а інших наслідків прийняття акта</w:t>
      </w:r>
    </w:p>
    <w:p w:rsidR="00FF7388" w:rsidRPr="00AA77B8" w:rsidRDefault="00FF7388" w:rsidP="00AA77B8">
      <w:pPr>
        <w:ind w:firstLine="709"/>
        <w:jc w:val="both"/>
        <w:rPr>
          <w:sz w:val="28"/>
          <w:szCs w:val="28"/>
          <w:lang w:val="uk-UA"/>
        </w:rPr>
      </w:pPr>
      <w:r>
        <w:rPr>
          <w:sz w:val="28"/>
          <w:szCs w:val="28"/>
          <w:lang w:val="uk-UA"/>
        </w:rPr>
        <w:t xml:space="preserve">Прийняття </w:t>
      </w:r>
      <w:r w:rsidRPr="00AA77B8">
        <w:rPr>
          <w:sz w:val="28"/>
          <w:szCs w:val="28"/>
          <w:lang w:val="uk-UA"/>
        </w:rPr>
        <w:t xml:space="preserve">проекту </w:t>
      </w:r>
      <w:r>
        <w:rPr>
          <w:sz w:val="28"/>
          <w:szCs w:val="28"/>
          <w:lang w:val="uk-UA"/>
        </w:rPr>
        <w:t xml:space="preserve">постанови дозволить </w:t>
      </w:r>
      <w:r w:rsidRPr="005929FA">
        <w:rPr>
          <w:sz w:val="28"/>
          <w:szCs w:val="28"/>
          <w:lang w:val="uk-UA"/>
        </w:rPr>
        <w:t>утвор</w:t>
      </w:r>
      <w:r>
        <w:rPr>
          <w:sz w:val="28"/>
          <w:szCs w:val="28"/>
          <w:lang w:val="uk-UA"/>
        </w:rPr>
        <w:t>ити</w:t>
      </w:r>
      <w:r w:rsidRPr="005929FA">
        <w:rPr>
          <w:sz w:val="28"/>
          <w:szCs w:val="28"/>
          <w:lang w:val="uk-UA"/>
        </w:rPr>
        <w:t xml:space="preserve"> Тимчасов</w:t>
      </w:r>
      <w:r>
        <w:rPr>
          <w:sz w:val="28"/>
          <w:szCs w:val="28"/>
          <w:lang w:val="uk-UA"/>
        </w:rPr>
        <w:t>у</w:t>
      </w:r>
      <w:r w:rsidRPr="005929FA">
        <w:rPr>
          <w:sz w:val="28"/>
          <w:szCs w:val="28"/>
          <w:lang w:val="uk-UA"/>
        </w:rPr>
        <w:t xml:space="preserve"> слідч</w:t>
      </w:r>
      <w:r>
        <w:rPr>
          <w:sz w:val="28"/>
          <w:szCs w:val="28"/>
          <w:lang w:val="uk-UA"/>
        </w:rPr>
        <w:t>у</w:t>
      </w:r>
      <w:r w:rsidRPr="005929FA">
        <w:rPr>
          <w:sz w:val="28"/>
          <w:szCs w:val="28"/>
          <w:lang w:val="uk-UA"/>
        </w:rPr>
        <w:t xml:space="preserve"> комісі</w:t>
      </w:r>
      <w:r>
        <w:rPr>
          <w:sz w:val="28"/>
          <w:szCs w:val="28"/>
          <w:lang w:val="uk-UA"/>
        </w:rPr>
        <w:t>ю</w:t>
      </w:r>
      <w:r w:rsidRPr="005929FA">
        <w:rPr>
          <w:sz w:val="28"/>
          <w:szCs w:val="28"/>
          <w:lang w:val="uk-UA"/>
        </w:rPr>
        <w:t xml:space="preserve"> з питань розслідування невиконання рішень Конституційного Суду України у сфері соціального захисту громадян</w:t>
      </w:r>
      <w:r>
        <w:rPr>
          <w:color w:val="000000"/>
          <w:sz w:val="28"/>
          <w:szCs w:val="28"/>
          <w:lang w:val="uk-UA"/>
        </w:rPr>
        <w:t xml:space="preserve">, яка, в свою чергу, має </w:t>
      </w:r>
      <w:r w:rsidRPr="005929FA">
        <w:rPr>
          <w:sz w:val="28"/>
          <w:szCs w:val="28"/>
          <w:lang w:val="uk-UA"/>
        </w:rPr>
        <w:t xml:space="preserve">розібратися у причинах невиконання </w:t>
      </w:r>
      <w:r>
        <w:rPr>
          <w:sz w:val="28"/>
          <w:szCs w:val="28"/>
          <w:lang w:val="uk-UA"/>
        </w:rPr>
        <w:t xml:space="preserve">таких </w:t>
      </w:r>
      <w:r w:rsidRPr="005929FA">
        <w:rPr>
          <w:sz w:val="28"/>
          <w:szCs w:val="28"/>
          <w:lang w:val="uk-UA"/>
        </w:rPr>
        <w:t>рішень, віднайти винних у порушеннях і забезпечити верховенство норм Основного Закону України.</w:t>
      </w:r>
    </w:p>
    <w:p w:rsidR="00FF7388" w:rsidRPr="00A50646" w:rsidRDefault="00FF7388" w:rsidP="00380265">
      <w:pPr>
        <w:spacing w:line="264" w:lineRule="auto"/>
        <w:ind w:firstLine="540"/>
        <w:jc w:val="both"/>
        <w:rPr>
          <w:sz w:val="24"/>
          <w:szCs w:val="24"/>
          <w:lang w:val="uk-UA"/>
        </w:rPr>
      </w:pPr>
    </w:p>
    <w:p w:rsidR="00FF7388" w:rsidRDefault="00FF7388" w:rsidP="00A50646">
      <w:pPr>
        <w:spacing w:line="264" w:lineRule="auto"/>
        <w:jc w:val="both"/>
        <w:rPr>
          <w:b/>
          <w:bCs/>
          <w:sz w:val="28"/>
          <w:szCs w:val="28"/>
          <w:lang w:val="uk-UA"/>
        </w:rPr>
      </w:pPr>
    </w:p>
    <w:p w:rsidR="00FF7388" w:rsidRDefault="00FF7388" w:rsidP="00A50646">
      <w:pPr>
        <w:spacing w:line="264" w:lineRule="auto"/>
        <w:jc w:val="both"/>
        <w:rPr>
          <w:b/>
          <w:bCs/>
          <w:sz w:val="28"/>
          <w:szCs w:val="28"/>
          <w:lang w:val="uk-UA"/>
        </w:rPr>
      </w:pPr>
    </w:p>
    <w:p w:rsidR="00FF7388" w:rsidRPr="00A50646" w:rsidRDefault="00FF7388" w:rsidP="00A50646">
      <w:pPr>
        <w:spacing w:line="264" w:lineRule="auto"/>
        <w:jc w:val="both"/>
        <w:rPr>
          <w:b/>
          <w:bCs/>
          <w:sz w:val="28"/>
          <w:szCs w:val="28"/>
          <w:lang w:val="uk-UA"/>
        </w:rPr>
      </w:pPr>
      <w:r w:rsidRPr="00EF60B9">
        <w:rPr>
          <w:b/>
          <w:bCs/>
          <w:sz w:val="28"/>
          <w:szCs w:val="28"/>
          <w:lang w:val="uk-UA"/>
        </w:rPr>
        <w:t xml:space="preserve">Народний депутат України </w:t>
      </w:r>
      <w:r w:rsidRPr="00EF60B9">
        <w:rPr>
          <w:b/>
          <w:bCs/>
          <w:sz w:val="28"/>
          <w:szCs w:val="28"/>
          <w:lang w:val="uk-UA"/>
        </w:rPr>
        <w:tab/>
      </w:r>
      <w:r w:rsidRPr="00EF60B9">
        <w:rPr>
          <w:b/>
          <w:bCs/>
          <w:sz w:val="28"/>
          <w:szCs w:val="28"/>
          <w:lang w:val="uk-UA"/>
        </w:rPr>
        <w:tab/>
      </w:r>
      <w:r w:rsidRPr="00EF60B9">
        <w:rPr>
          <w:b/>
          <w:bCs/>
          <w:sz w:val="28"/>
          <w:szCs w:val="28"/>
          <w:lang w:val="uk-UA"/>
        </w:rPr>
        <w:tab/>
      </w:r>
      <w:r w:rsidRPr="00EF60B9">
        <w:rPr>
          <w:b/>
          <w:bCs/>
          <w:sz w:val="28"/>
          <w:szCs w:val="28"/>
          <w:lang w:val="uk-UA"/>
        </w:rPr>
        <w:tab/>
        <w:t xml:space="preserve">              </w:t>
      </w:r>
      <w:r>
        <w:rPr>
          <w:b/>
          <w:bCs/>
          <w:sz w:val="28"/>
          <w:szCs w:val="28"/>
          <w:lang w:val="uk-UA"/>
        </w:rPr>
        <w:t xml:space="preserve"> </w:t>
      </w:r>
      <w:r w:rsidRPr="00EF60B9">
        <w:rPr>
          <w:b/>
          <w:bCs/>
          <w:sz w:val="28"/>
          <w:szCs w:val="28"/>
          <w:lang w:val="uk-UA"/>
        </w:rPr>
        <w:t xml:space="preserve">   </w:t>
      </w:r>
      <w:r>
        <w:rPr>
          <w:b/>
          <w:bCs/>
          <w:sz w:val="28"/>
          <w:szCs w:val="28"/>
          <w:lang w:val="uk-UA"/>
        </w:rPr>
        <w:t>Королевська Н.Ю.</w:t>
      </w:r>
    </w:p>
    <w:sectPr w:rsidR="00FF7388" w:rsidRPr="00A50646" w:rsidSect="005D1910">
      <w:headerReference w:type="default" r:id="rId10"/>
      <w:pgSz w:w="11900" w:h="16840" w:code="9"/>
      <w:pgMar w:top="1134" w:right="851" w:bottom="1134" w:left="1701" w:header="567"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87D" w:rsidRDefault="0001487D">
      <w:r>
        <w:separator/>
      </w:r>
    </w:p>
  </w:endnote>
  <w:endnote w:type="continuationSeparator" w:id="0">
    <w:p w:rsidR="0001487D" w:rsidRDefault="00014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87D" w:rsidRDefault="0001487D">
      <w:r>
        <w:separator/>
      </w:r>
    </w:p>
  </w:footnote>
  <w:footnote w:type="continuationSeparator" w:id="0">
    <w:p w:rsidR="0001487D" w:rsidRDefault="000148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388" w:rsidRPr="005D1910" w:rsidRDefault="00FF7388" w:rsidP="0096016D">
    <w:pPr>
      <w:pStyle w:val="af"/>
      <w:framePr w:wrap="auto" w:vAnchor="text" w:hAnchor="margin" w:xAlign="center" w:y="1"/>
      <w:rPr>
        <w:rStyle w:val="af1"/>
        <w:sz w:val="24"/>
        <w:szCs w:val="24"/>
      </w:rPr>
    </w:pPr>
    <w:r w:rsidRPr="005D1910">
      <w:rPr>
        <w:rStyle w:val="af1"/>
        <w:sz w:val="24"/>
        <w:szCs w:val="24"/>
      </w:rPr>
      <w:fldChar w:fldCharType="begin"/>
    </w:r>
    <w:r w:rsidRPr="005D1910">
      <w:rPr>
        <w:rStyle w:val="af1"/>
        <w:sz w:val="24"/>
        <w:szCs w:val="24"/>
      </w:rPr>
      <w:instrText xml:space="preserve">PAGE  </w:instrText>
    </w:r>
    <w:r w:rsidRPr="005D1910">
      <w:rPr>
        <w:rStyle w:val="af1"/>
        <w:sz w:val="24"/>
        <w:szCs w:val="24"/>
      </w:rPr>
      <w:fldChar w:fldCharType="separate"/>
    </w:r>
    <w:r w:rsidR="00E63490">
      <w:rPr>
        <w:rStyle w:val="af1"/>
        <w:noProof/>
        <w:sz w:val="24"/>
        <w:szCs w:val="24"/>
      </w:rPr>
      <w:t>2</w:t>
    </w:r>
    <w:r w:rsidRPr="005D1910">
      <w:rPr>
        <w:rStyle w:val="af1"/>
        <w:sz w:val="24"/>
        <w:szCs w:val="24"/>
      </w:rPr>
      <w:fldChar w:fldCharType="end"/>
    </w:r>
  </w:p>
  <w:p w:rsidR="00FF7388" w:rsidRDefault="00FF7388">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17A5B"/>
    <w:multiLevelType w:val="hybridMultilevel"/>
    <w:tmpl w:val="B9965BD4"/>
    <w:lvl w:ilvl="0" w:tplc="3B4A15A2">
      <w:start w:val="1"/>
      <w:numFmt w:val="decimal"/>
      <w:lvlText w:val="%1."/>
      <w:lvlJc w:val="left"/>
      <w:pPr>
        <w:ind w:left="928" w:hanging="360"/>
      </w:pPr>
      <w:rPr>
        <w:rFonts w:ascii="Times New Roman" w:eastAsia="Times New Roman" w:hAnsi="Times New Roman"/>
      </w:rPr>
    </w:lvl>
    <w:lvl w:ilvl="1" w:tplc="04220019">
      <w:start w:val="1"/>
      <w:numFmt w:val="lowerLetter"/>
      <w:lvlText w:val="%2."/>
      <w:lvlJc w:val="left"/>
      <w:pPr>
        <w:ind w:left="1648" w:hanging="360"/>
      </w:pPr>
    </w:lvl>
    <w:lvl w:ilvl="2" w:tplc="0422001B">
      <w:start w:val="1"/>
      <w:numFmt w:val="lowerRoman"/>
      <w:lvlText w:val="%3."/>
      <w:lvlJc w:val="right"/>
      <w:pPr>
        <w:ind w:left="2368" w:hanging="180"/>
      </w:pPr>
    </w:lvl>
    <w:lvl w:ilvl="3" w:tplc="0422000F">
      <w:start w:val="1"/>
      <w:numFmt w:val="decimal"/>
      <w:lvlText w:val="%4."/>
      <w:lvlJc w:val="left"/>
      <w:pPr>
        <w:ind w:left="3088" w:hanging="360"/>
      </w:pPr>
    </w:lvl>
    <w:lvl w:ilvl="4" w:tplc="04220019">
      <w:start w:val="1"/>
      <w:numFmt w:val="lowerLetter"/>
      <w:lvlText w:val="%5."/>
      <w:lvlJc w:val="left"/>
      <w:pPr>
        <w:ind w:left="3808" w:hanging="360"/>
      </w:pPr>
    </w:lvl>
    <w:lvl w:ilvl="5" w:tplc="0422001B">
      <w:start w:val="1"/>
      <w:numFmt w:val="lowerRoman"/>
      <w:lvlText w:val="%6."/>
      <w:lvlJc w:val="right"/>
      <w:pPr>
        <w:ind w:left="4528" w:hanging="180"/>
      </w:pPr>
    </w:lvl>
    <w:lvl w:ilvl="6" w:tplc="0422000F">
      <w:start w:val="1"/>
      <w:numFmt w:val="decimal"/>
      <w:lvlText w:val="%7."/>
      <w:lvlJc w:val="left"/>
      <w:pPr>
        <w:ind w:left="5248" w:hanging="360"/>
      </w:pPr>
    </w:lvl>
    <w:lvl w:ilvl="7" w:tplc="04220019">
      <w:start w:val="1"/>
      <w:numFmt w:val="lowerLetter"/>
      <w:lvlText w:val="%8."/>
      <w:lvlJc w:val="left"/>
      <w:pPr>
        <w:ind w:left="5968" w:hanging="360"/>
      </w:pPr>
    </w:lvl>
    <w:lvl w:ilvl="8" w:tplc="0422001B">
      <w:start w:val="1"/>
      <w:numFmt w:val="lowerRoman"/>
      <w:lvlText w:val="%9."/>
      <w:lvlJc w:val="right"/>
      <w:pPr>
        <w:ind w:left="6688" w:hanging="180"/>
      </w:pPr>
    </w:lvl>
  </w:abstractNum>
  <w:abstractNum w:abstractNumId="1" w15:restartNumberingAfterBreak="0">
    <w:nsid w:val="532A3D45"/>
    <w:multiLevelType w:val="hybridMultilevel"/>
    <w:tmpl w:val="25BE3B40"/>
    <w:lvl w:ilvl="0" w:tplc="A09E76E2">
      <w:start w:val="1"/>
      <w:numFmt w:val="decimal"/>
      <w:lvlText w:val="%1."/>
      <w:lvlJc w:val="left"/>
      <w:pPr>
        <w:ind w:left="1287" w:hanging="360"/>
      </w:pPr>
      <w:rPr>
        <w:rFonts w:hint="default"/>
      </w:r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77C"/>
    <w:rsid w:val="0001487D"/>
    <w:rsid w:val="0001634E"/>
    <w:rsid w:val="00085615"/>
    <w:rsid w:val="00086937"/>
    <w:rsid w:val="00091242"/>
    <w:rsid w:val="000C2A5D"/>
    <w:rsid w:val="000D103A"/>
    <w:rsid w:val="000E47F7"/>
    <w:rsid w:val="00101650"/>
    <w:rsid w:val="00101CFA"/>
    <w:rsid w:val="00104499"/>
    <w:rsid w:val="00122005"/>
    <w:rsid w:val="0013130B"/>
    <w:rsid w:val="00136430"/>
    <w:rsid w:val="00146898"/>
    <w:rsid w:val="00164775"/>
    <w:rsid w:val="001855FC"/>
    <w:rsid w:val="001861E3"/>
    <w:rsid w:val="001D488E"/>
    <w:rsid w:val="001D604C"/>
    <w:rsid w:val="001F4164"/>
    <w:rsid w:val="002013AD"/>
    <w:rsid w:val="002038B1"/>
    <w:rsid w:val="00221DB7"/>
    <w:rsid w:val="00281F61"/>
    <w:rsid w:val="002A65AE"/>
    <w:rsid w:val="002A665C"/>
    <w:rsid w:val="002B089D"/>
    <w:rsid w:val="002B6C09"/>
    <w:rsid w:val="002C2762"/>
    <w:rsid w:val="002F0736"/>
    <w:rsid w:val="0031263C"/>
    <w:rsid w:val="00323450"/>
    <w:rsid w:val="0032388E"/>
    <w:rsid w:val="0032657F"/>
    <w:rsid w:val="003409B9"/>
    <w:rsid w:val="003431F6"/>
    <w:rsid w:val="00366E7F"/>
    <w:rsid w:val="00380265"/>
    <w:rsid w:val="0038115A"/>
    <w:rsid w:val="00387564"/>
    <w:rsid w:val="003C1878"/>
    <w:rsid w:val="003E5761"/>
    <w:rsid w:val="003E5B34"/>
    <w:rsid w:val="003E6D39"/>
    <w:rsid w:val="003F5516"/>
    <w:rsid w:val="004033F5"/>
    <w:rsid w:val="00404F51"/>
    <w:rsid w:val="00421885"/>
    <w:rsid w:val="004433F5"/>
    <w:rsid w:val="00443A9B"/>
    <w:rsid w:val="00450402"/>
    <w:rsid w:val="004625FE"/>
    <w:rsid w:val="00463DDA"/>
    <w:rsid w:val="00481229"/>
    <w:rsid w:val="004815F8"/>
    <w:rsid w:val="004C3940"/>
    <w:rsid w:val="004D1D38"/>
    <w:rsid w:val="004E3862"/>
    <w:rsid w:val="004E5E0C"/>
    <w:rsid w:val="004F0619"/>
    <w:rsid w:val="005065CD"/>
    <w:rsid w:val="00512482"/>
    <w:rsid w:val="00512711"/>
    <w:rsid w:val="00517260"/>
    <w:rsid w:val="00523777"/>
    <w:rsid w:val="0053321B"/>
    <w:rsid w:val="0053720A"/>
    <w:rsid w:val="00556777"/>
    <w:rsid w:val="00585EBB"/>
    <w:rsid w:val="005929FA"/>
    <w:rsid w:val="005B1577"/>
    <w:rsid w:val="005C171B"/>
    <w:rsid w:val="005C7530"/>
    <w:rsid w:val="005D1910"/>
    <w:rsid w:val="005E37D1"/>
    <w:rsid w:val="005E4BC8"/>
    <w:rsid w:val="005E7815"/>
    <w:rsid w:val="005F1EF8"/>
    <w:rsid w:val="005F29E0"/>
    <w:rsid w:val="0062352A"/>
    <w:rsid w:val="00634B61"/>
    <w:rsid w:val="00640E83"/>
    <w:rsid w:val="006571E4"/>
    <w:rsid w:val="006B6F86"/>
    <w:rsid w:val="006F3857"/>
    <w:rsid w:val="006F5B0F"/>
    <w:rsid w:val="00714F0D"/>
    <w:rsid w:val="00744540"/>
    <w:rsid w:val="00753993"/>
    <w:rsid w:val="007638FB"/>
    <w:rsid w:val="00773F11"/>
    <w:rsid w:val="007813E5"/>
    <w:rsid w:val="00792773"/>
    <w:rsid w:val="007C2C06"/>
    <w:rsid w:val="007F24A7"/>
    <w:rsid w:val="008177D2"/>
    <w:rsid w:val="00824D4F"/>
    <w:rsid w:val="00853A0E"/>
    <w:rsid w:val="00870350"/>
    <w:rsid w:val="008839D4"/>
    <w:rsid w:val="00890667"/>
    <w:rsid w:val="008A6723"/>
    <w:rsid w:val="008B557C"/>
    <w:rsid w:val="008D1A45"/>
    <w:rsid w:val="008E2330"/>
    <w:rsid w:val="00905C73"/>
    <w:rsid w:val="00923764"/>
    <w:rsid w:val="00926383"/>
    <w:rsid w:val="00950482"/>
    <w:rsid w:val="0096016D"/>
    <w:rsid w:val="009612F5"/>
    <w:rsid w:val="009C21B7"/>
    <w:rsid w:val="009D6CDB"/>
    <w:rsid w:val="009E6D15"/>
    <w:rsid w:val="00A169A0"/>
    <w:rsid w:val="00A20CAC"/>
    <w:rsid w:val="00A27FC1"/>
    <w:rsid w:val="00A323AE"/>
    <w:rsid w:val="00A50646"/>
    <w:rsid w:val="00A568F5"/>
    <w:rsid w:val="00A80D87"/>
    <w:rsid w:val="00AA5678"/>
    <w:rsid w:val="00AA77B8"/>
    <w:rsid w:val="00AB2351"/>
    <w:rsid w:val="00AB5850"/>
    <w:rsid w:val="00B2416E"/>
    <w:rsid w:val="00B53242"/>
    <w:rsid w:val="00B65B74"/>
    <w:rsid w:val="00B86F49"/>
    <w:rsid w:val="00BA3616"/>
    <w:rsid w:val="00BE37B4"/>
    <w:rsid w:val="00BF4C39"/>
    <w:rsid w:val="00C134F3"/>
    <w:rsid w:val="00C22533"/>
    <w:rsid w:val="00C2717E"/>
    <w:rsid w:val="00C42E3F"/>
    <w:rsid w:val="00C46A68"/>
    <w:rsid w:val="00CA5317"/>
    <w:rsid w:val="00CB1692"/>
    <w:rsid w:val="00CC4810"/>
    <w:rsid w:val="00CE59F8"/>
    <w:rsid w:val="00CF4715"/>
    <w:rsid w:val="00D10130"/>
    <w:rsid w:val="00D52463"/>
    <w:rsid w:val="00D66765"/>
    <w:rsid w:val="00D710A3"/>
    <w:rsid w:val="00D90AEE"/>
    <w:rsid w:val="00D90B4A"/>
    <w:rsid w:val="00D94B4D"/>
    <w:rsid w:val="00DC2C11"/>
    <w:rsid w:val="00DC2D5A"/>
    <w:rsid w:val="00DC677C"/>
    <w:rsid w:val="00DE320C"/>
    <w:rsid w:val="00DF13DA"/>
    <w:rsid w:val="00DF1AA1"/>
    <w:rsid w:val="00E067B6"/>
    <w:rsid w:val="00E1488F"/>
    <w:rsid w:val="00E14A80"/>
    <w:rsid w:val="00E302A6"/>
    <w:rsid w:val="00E33E94"/>
    <w:rsid w:val="00E54C28"/>
    <w:rsid w:val="00E56773"/>
    <w:rsid w:val="00E63490"/>
    <w:rsid w:val="00E9192D"/>
    <w:rsid w:val="00EA73D7"/>
    <w:rsid w:val="00ED7D81"/>
    <w:rsid w:val="00EE000C"/>
    <w:rsid w:val="00EF597F"/>
    <w:rsid w:val="00EF60B9"/>
    <w:rsid w:val="00F04098"/>
    <w:rsid w:val="00F10190"/>
    <w:rsid w:val="00F221CC"/>
    <w:rsid w:val="00F355E3"/>
    <w:rsid w:val="00F53219"/>
    <w:rsid w:val="00F776DC"/>
    <w:rsid w:val="00F90AAF"/>
    <w:rsid w:val="00F94B1C"/>
    <w:rsid w:val="00FC0DD1"/>
    <w:rsid w:val="00FD4E21"/>
    <w:rsid w:val="00FD558F"/>
    <w:rsid w:val="00FF23EE"/>
    <w:rsid w:val="00FF7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36E187B-7BF2-4A31-B3AD-E35522474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677C"/>
    <w:rPr>
      <w:rFonts w:ascii="Times New Roman" w:eastAsia="Times New Roman" w:hAnsi="Times New Roman"/>
      <w:sz w:val="20"/>
      <w:szCs w:val="20"/>
      <w:lang w:val="ru-RU" w:eastAsia="ru-RU"/>
    </w:rPr>
  </w:style>
  <w:style w:type="paragraph" w:styleId="3">
    <w:name w:val="heading 3"/>
    <w:basedOn w:val="a"/>
    <w:next w:val="a"/>
    <w:link w:val="30"/>
    <w:uiPriority w:val="99"/>
    <w:qFormat/>
    <w:rsid w:val="00DC677C"/>
    <w:pPr>
      <w:keepNext/>
      <w:jc w:val="center"/>
      <w:outlineLvl w:val="2"/>
    </w:pPr>
    <w:rPr>
      <w:rFonts w:eastAsia="Calibr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DC677C"/>
    <w:rPr>
      <w:rFonts w:ascii="Times New Roman" w:hAnsi="Times New Roman" w:cs="Times New Roman"/>
      <w:b/>
      <w:bCs/>
      <w:sz w:val="20"/>
      <w:szCs w:val="20"/>
      <w:lang w:val="ru-RU" w:eastAsia="ru-RU"/>
    </w:rPr>
  </w:style>
  <w:style w:type="paragraph" w:styleId="a3">
    <w:name w:val="caption"/>
    <w:basedOn w:val="a"/>
    <w:next w:val="a"/>
    <w:uiPriority w:val="99"/>
    <w:qFormat/>
    <w:rsid w:val="00DC677C"/>
    <w:pPr>
      <w:jc w:val="center"/>
    </w:pPr>
    <w:rPr>
      <w:b/>
      <w:bCs/>
      <w:sz w:val="32"/>
      <w:szCs w:val="32"/>
    </w:rPr>
  </w:style>
  <w:style w:type="character" w:styleId="a4">
    <w:name w:val="Hyperlink"/>
    <w:basedOn w:val="a0"/>
    <w:uiPriority w:val="99"/>
    <w:rsid w:val="00DC677C"/>
    <w:rPr>
      <w:color w:val="0000FF"/>
      <w:u w:val="single"/>
    </w:rPr>
  </w:style>
  <w:style w:type="paragraph" w:styleId="a5">
    <w:name w:val="Balloon Text"/>
    <w:basedOn w:val="a"/>
    <w:link w:val="a6"/>
    <w:uiPriority w:val="99"/>
    <w:semiHidden/>
    <w:rsid w:val="0013130B"/>
    <w:rPr>
      <w:rFonts w:ascii="Segoe UI" w:eastAsia="Calibri" w:hAnsi="Segoe UI" w:cs="Segoe UI"/>
      <w:sz w:val="18"/>
      <w:szCs w:val="18"/>
    </w:rPr>
  </w:style>
  <w:style w:type="character" w:customStyle="1" w:styleId="a6">
    <w:name w:val="Текст у виносці Знак"/>
    <w:basedOn w:val="a0"/>
    <w:link w:val="a5"/>
    <w:uiPriority w:val="99"/>
    <w:semiHidden/>
    <w:locked/>
    <w:rsid w:val="0013130B"/>
    <w:rPr>
      <w:rFonts w:ascii="Segoe UI" w:hAnsi="Segoe UI" w:cs="Segoe UI"/>
      <w:sz w:val="18"/>
      <w:szCs w:val="18"/>
      <w:lang w:val="ru-RU" w:eastAsia="ru-RU"/>
    </w:rPr>
  </w:style>
  <w:style w:type="table" w:styleId="a7">
    <w:name w:val="Table Grid"/>
    <w:basedOn w:val="a1"/>
    <w:uiPriority w:val="99"/>
    <w:rsid w:val="008D1A45"/>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data">
    <w:name w:val="docdata"/>
    <w:aliases w:val="docy,v5,2934,baiaagaaboqcaaadbwkaaav9cqaaaaaaaaaaaaaaaaaaaaaaaaaaaaaaaaaaaaaaaaaaaaaaaaaaaaaaaaaaaaaaaaaaaaaaaaaaaaaaaaaaaaaaaaaaaaaaaaaaaaaaaaaaaaaaaaaaaaaaaaaaaaaaaaaaaaaaaaaaaaaaaaaaaaaaaaaaaaaaaaaaaaaaaaaaaaaaaaaaaaaaaaaaaaaaaaaaaaaaaaaaaaa"/>
    <w:basedOn w:val="a"/>
    <w:uiPriority w:val="99"/>
    <w:rsid w:val="008E2330"/>
    <w:pPr>
      <w:spacing w:before="100" w:beforeAutospacing="1" w:after="100" w:afterAutospacing="1"/>
    </w:pPr>
    <w:rPr>
      <w:sz w:val="24"/>
      <w:szCs w:val="24"/>
      <w:lang w:val="uk-UA" w:eastAsia="uk-UA"/>
    </w:rPr>
  </w:style>
  <w:style w:type="paragraph" w:styleId="a8">
    <w:name w:val="Normal (Web)"/>
    <w:basedOn w:val="a"/>
    <w:uiPriority w:val="99"/>
    <w:rsid w:val="00A169A0"/>
    <w:pPr>
      <w:spacing w:before="100" w:beforeAutospacing="1" w:after="100" w:afterAutospacing="1"/>
    </w:pPr>
    <w:rPr>
      <w:sz w:val="24"/>
      <w:szCs w:val="24"/>
      <w:lang w:val="uk-UA" w:eastAsia="uk-UA"/>
    </w:rPr>
  </w:style>
  <w:style w:type="paragraph" w:styleId="a9">
    <w:name w:val="List Paragraph"/>
    <w:basedOn w:val="a"/>
    <w:uiPriority w:val="99"/>
    <w:qFormat/>
    <w:rsid w:val="00D10130"/>
    <w:pPr>
      <w:ind w:left="720"/>
    </w:pPr>
  </w:style>
  <w:style w:type="character" w:customStyle="1" w:styleId="UnresolvedMention">
    <w:name w:val="Unresolved Mention"/>
    <w:uiPriority w:val="99"/>
    <w:semiHidden/>
    <w:rsid w:val="002A65AE"/>
    <w:rPr>
      <w:color w:val="auto"/>
      <w:shd w:val="clear" w:color="auto" w:fill="auto"/>
    </w:rPr>
  </w:style>
  <w:style w:type="character" w:customStyle="1" w:styleId="1">
    <w:name w:val="Заголовок №1_"/>
    <w:link w:val="10"/>
    <w:uiPriority w:val="99"/>
    <w:locked/>
    <w:rsid w:val="007638FB"/>
    <w:rPr>
      <w:rFonts w:ascii="Times New Roman" w:hAnsi="Times New Roman" w:cs="Times New Roman"/>
      <w:b/>
      <w:bCs/>
      <w:sz w:val="26"/>
      <w:szCs w:val="26"/>
      <w:shd w:val="clear" w:color="auto" w:fill="FFFFFF"/>
    </w:rPr>
  </w:style>
  <w:style w:type="character" w:customStyle="1" w:styleId="31">
    <w:name w:val="Основной текст (3)_"/>
    <w:link w:val="32"/>
    <w:uiPriority w:val="99"/>
    <w:locked/>
    <w:rsid w:val="007638FB"/>
    <w:rPr>
      <w:rFonts w:ascii="Times New Roman" w:hAnsi="Times New Roman" w:cs="Times New Roman"/>
      <w:b/>
      <w:bCs/>
      <w:sz w:val="26"/>
      <w:szCs w:val="26"/>
      <w:shd w:val="clear" w:color="auto" w:fill="FFFFFF"/>
    </w:rPr>
  </w:style>
  <w:style w:type="character" w:customStyle="1" w:styleId="2">
    <w:name w:val="Основной текст (2)_"/>
    <w:link w:val="21"/>
    <w:uiPriority w:val="99"/>
    <w:locked/>
    <w:rsid w:val="007638FB"/>
    <w:rPr>
      <w:rFonts w:ascii="Times New Roman" w:hAnsi="Times New Roman" w:cs="Times New Roman"/>
      <w:sz w:val="26"/>
      <w:szCs w:val="26"/>
      <w:shd w:val="clear" w:color="auto" w:fill="FFFFFF"/>
    </w:rPr>
  </w:style>
  <w:style w:type="paragraph" w:customStyle="1" w:styleId="10">
    <w:name w:val="Заголовок №1"/>
    <w:basedOn w:val="a"/>
    <w:link w:val="1"/>
    <w:uiPriority w:val="99"/>
    <w:rsid w:val="007638FB"/>
    <w:pPr>
      <w:widowControl w:val="0"/>
      <w:shd w:val="clear" w:color="auto" w:fill="FFFFFF"/>
      <w:spacing w:line="312" w:lineRule="exact"/>
      <w:jc w:val="center"/>
      <w:outlineLvl w:val="0"/>
    </w:pPr>
    <w:rPr>
      <w:rFonts w:eastAsia="Calibri"/>
      <w:b/>
      <w:bCs/>
      <w:sz w:val="26"/>
      <w:szCs w:val="26"/>
      <w:lang w:val="en-US"/>
    </w:rPr>
  </w:style>
  <w:style w:type="paragraph" w:customStyle="1" w:styleId="32">
    <w:name w:val="Основной текст (3)"/>
    <w:basedOn w:val="a"/>
    <w:link w:val="31"/>
    <w:uiPriority w:val="99"/>
    <w:rsid w:val="007638FB"/>
    <w:pPr>
      <w:widowControl w:val="0"/>
      <w:shd w:val="clear" w:color="auto" w:fill="FFFFFF"/>
      <w:spacing w:after="240" w:line="312" w:lineRule="exact"/>
      <w:jc w:val="center"/>
    </w:pPr>
    <w:rPr>
      <w:rFonts w:eastAsia="Calibri"/>
      <w:b/>
      <w:bCs/>
      <w:sz w:val="26"/>
      <w:szCs w:val="26"/>
      <w:lang w:val="en-US"/>
    </w:rPr>
  </w:style>
  <w:style w:type="paragraph" w:customStyle="1" w:styleId="21">
    <w:name w:val="Основной текст (2)1"/>
    <w:basedOn w:val="a"/>
    <w:link w:val="2"/>
    <w:uiPriority w:val="99"/>
    <w:rsid w:val="007638FB"/>
    <w:pPr>
      <w:widowControl w:val="0"/>
      <w:shd w:val="clear" w:color="auto" w:fill="FFFFFF"/>
      <w:spacing w:line="307" w:lineRule="exact"/>
      <w:jc w:val="both"/>
    </w:pPr>
    <w:rPr>
      <w:rFonts w:eastAsia="Calibri"/>
      <w:sz w:val="26"/>
      <w:szCs w:val="26"/>
      <w:lang w:val="en-US"/>
    </w:rPr>
  </w:style>
  <w:style w:type="paragraph" w:styleId="aa">
    <w:name w:val="footer"/>
    <w:basedOn w:val="a"/>
    <w:link w:val="ab"/>
    <w:uiPriority w:val="99"/>
    <w:rsid w:val="007638FB"/>
    <w:pPr>
      <w:widowControl w:val="0"/>
      <w:tabs>
        <w:tab w:val="center" w:pos="4819"/>
        <w:tab w:val="right" w:pos="9639"/>
      </w:tabs>
    </w:pPr>
    <w:rPr>
      <w:rFonts w:ascii="Tahoma" w:eastAsia="Calibri" w:hAnsi="Tahoma" w:cs="Tahoma"/>
      <w:color w:val="000000"/>
      <w:sz w:val="24"/>
      <w:szCs w:val="24"/>
      <w:lang w:val="en-US" w:eastAsia="uk-UA"/>
    </w:rPr>
  </w:style>
  <w:style w:type="character" w:customStyle="1" w:styleId="ab">
    <w:name w:val="Нижній колонтитул Знак"/>
    <w:basedOn w:val="a0"/>
    <w:link w:val="aa"/>
    <w:uiPriority w:val="99"/>
    <w:locked/>
    <w:rsid w:val="007638FB"/>
    <w:rPr>
      <w:rFonts w:ascii="Tahoma" w:hAnsi="Tahoma" w:cs="Tahoma"/>
      <w:color w:val="000000"/>
      <w:sz w:val="24"/>
      <w:szCs w:val="24"/>
      <w:lang w:eastAsia="uk-UA"/>
    </w:rPr>
  </w:style>
  <w:style w:type="paragraph" w:styleId="ac">
    <w:name w:val="Body Text"/>
    <w:basedOn w:val="a"/>
    <w:link w:val="ad"/>
    <w:uiPriority w:val="99"/>
    <w:rsid w:val="007638FB"/>
    <w:pPr>
      <w:widowControl w:val="0"/>
      <w:spacing w:after="120"/>
    </w:pPr>
    <w:rPr>
      <w:rFonts w:ascii="Tahoma" w:eastAsia="Calibri" w:hAnsi="Tahoma" w:cs="Tahoma"/>
      <w:color w:val="000000"/>
      <w:sz w:val="24"/>
      <w:szCs w:val="24"/>
      <w:lang w:val="en-US" w:eastAsia="uk-UA"/>
    </w:rPr>
  </w:style>
  <w:style w:type="character" w:customStyle="1" w:styleId="ad">
    <w:name w:val="Основний текст Знак"/>
    <w:basedOn w:val="a0"/>
    <w:link w:val="ac"/>
    <w:uiPriority w:val="99"/>
    <w:locked/>
    <w:rsid w:val="007638FB"/>
    <w:rPr>
      <w:rFonts w:ascii="Tahoma" w:hAnsi="Tahoma" w:cs="Tahoma"/>
      <w:color w:val="000000"/>
      <w:sz w:val="24"/>
      <w:szCs w:val="24"/>
      <w:lang w:eastAsia="uk-UA"/>
    </w:rPr>
  </w:style>
  <w:style w:type="character" w:customStyle="1" w:styleId="rvts23">
    <w:name w:val="rvts23"/>
    <w:basedOn w:val="a0"/>
    <w:uiPriority w:val="99"/>
    <w:rsid w:val="00380265"/>
  </w:style>
  <w:style w:type="paragraph" w:customStyle="1" w:styleId="rvps6">
    <w:name w:val="rvps6"/>
    <w:basedOn w:val="a"/>
    <w:uiPriority w:val="99"/>
    <w:rsid w:val="00380265"/>
    <w:pPr>
      <w:spacing w:before="100" w:beforeAutospacing="1" w:after="100" w:afterAutospacing="1"/>
    </w:pPr>
    <w:rPr>
      <w:rFonts w:eastAsia="NSimSun"/>
      <w:sz w:val="24"/>
      <w:szCs w:val="24"/>
    </w:rPr>
  </w:style>
  <w:style w:type="character" w:customStyle="1" w:styleId="rvts46">
    <w:name w:val="rvts46"/>
    <w:basedOn w:val="a0"/>
    <w:uiPriority w:val="99"/>
    <w:rsid w:val="00380265"/>
  </w:style>
  <w:style w:type="character" w:styleId="ae">
    <w:name w:val="Emphasis"/>
    <w:basedOn w:val="a0"/>
    <w:uiPriority w:val="99"/>
    <w:qFormat/>
    <w:rsid w:val="00380265"/>
    <w:rPr>
      <w:i/>
      <w:iCs/>
    </w:rPr>
  </w:style>
  <w:style w:type="character" w:customStyle="1" w:styleId="rvts37">
    <w:name w:val="rvts37"/>
    <w:basedOn w:val="a0"/>
    <w:uiPriority w:val="99"/>
    <w:rsid w:val="00380265"/>
  </w:style>
  <w:style w:type="paragraph" w:styleId="af">
    <w:name w:val="header"/>
    <w:basedOn w:val="a"/>
    <w:link w:val="af0"/>
    <w:uiPriority w:val="99"/>
    <w:rsid w:val="005D1910"/>
    <w:pPr>
      <w:tabs>
        <w:tab w:val="center" w:pos="4677"/>
        <w:tab w:val="right" w:pos="9355"/>
      </w:tabs>
    </w:pPr>
    <w:rPr>
      <w:rFonts w:eastAsia="Calibri"/>
    </w:rPr>
  </w:style>
  <w:style w:type="character" w:customStyle="1" w:styleId="af0">
    <w:name w:val="Верхній колонтитул Знак"/>
    <w:basedOn w:val="a0"/>
    <w:link w:val="af"/>
    <w:uiPriority w:val="99"/>
    <w:semiHidden/>
    <w:locked/>
    <w:rsid w:val="006F3857"/>
    <w:rPr>
      <w:rFonts w:ascii="Times New Roman" w:hAnsi="Times New Roman" w:cs="Times New Roman"/>
      <w:sz w:val="20"/>
      <w:szCs w:val="20"/>
      <w:lang w:val="ru-RU" w:eastAsia="ru-RU"/>
    </w:rPr>
  </w:style>
  <w:style w:type="character" w:styleId="af1">
    <w:name w:val="page number"/>
    <w:basedOn w:val="a0"/>
    <w:uiPriority w:val="99"/>
    <w:rsid w:val="005D1910"/>
  </w:style>
  <w:style w:type="paragraph" w:customStyle="1" w:styleId="rvps2">
    <w:name w:val="rvps2"/>
    <w:basedOn w:val="a"/>
    <w:uiPriority w:val="99"/>
    <w:rsid w:val="00EA73D7"/>
    <w:pPr>
      <w:spacing w:before="100" w:beforeAutospacing="1" w:after="100" w:afterAutospacing="1"/>
    </w:pPr>
    <w:rPr>
      <w:rFonts w:eastAsia="NSimSun"/>
      <w:sz w:val="24"/>
      <w:szCs w:val="24"/>
      <w:lang w:val="uk-UA" w:eastAsia="uk-UA"/>
    </w:rPr>
  </w:style>
  <w:style w:type="paragraph" w:customStyle="1" w:styleId="11">
    <w:name w:val="Знак Знак1"/>
    <w:basedOn w:val="a"/>
    <w:uiPriority w:val="99"/>
    <w:rsid w:val="005929FA"/>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018582">
      <w:marLeft w:val="0"/>
      <w:marRight w:val="0"/>
      <w:marTop w:val="0"/>
      <w:marBottom w:val="0"/>
      <w:divBdr>
        <w:top w:val="none" w:sz="0" w:space="0" w:color="auto"/>
        <w:left w:val="none" w:sz="0" w:space="0" w:color="auto"/>
        <w:bottom w:val="none" w:sz="0" w:space="0" w:color="auto"/>
        <w:right w:val="none" w:sz="0" w:space="0" w:color="auto"/>
      </w:divBdr>
    </w:div>
    <w:div w:id="1649018583">
      <w:marLeft w:val="0"/>
      <w:marRight w:val="0"/>
      <w:marTop w:val="0"/>
      <w:marBottom w:val="0"/>
      <w:divBdr>
        <w:top w:val="none" w:sz="0" w:space="0" w:color="auto"/>
        <w:left w:val="none" w:sz="0" w:space="0" w:color="auto"/>
        <w:bottom w:val="none" w:sz="0" w:space="0" w:color="auto"/>
        <w:right w:val="none" w:sz="0" w:space="0" w:color="auto"/>
      </w:divBdr>
    </w:div>
    <w:div w:id="1649018584">
      <w:marLeft w:val="0"/>
      <w:marRight w:val="0"/>
      <w:marTop w:val="0"/>
      <w:marBottom w:val="0"/>
      <w:divBdr>
        <w:top w:val="none" w:sz="0" w:space="0" w:color="auto"/>
        <w:left w:val="none" w:sz="0" w:space="0" w:color="auto"/>
        <w:bottom w:val="none" w:sz="0" w:space="0" w:color="auto"/>
        <w:right w:val="none" w:sz="0" w:space="0" w:color="auto"/>
      </w:divBdr>
    </w:div>
    <w:div w:id="1649018585">
      <w:marLeft w:val="0"/>
      <w:marRight w:val="0"/>
      <w:marTop w:val="0"/>
      <w:marBottom w:val="0"/>
      <w:divBdr>
        <w:top w:val="none" w:sz="0" w:space="0" w:color="auto"/>
        <w:left w:val="none" w:sz="0" w:space="0" w:color="auto"/>
        <w:bottom w:val="none" w:sz="0" w:space="0" w:color="auto"/>
        <w:right w:val="none" w:sz="0" w:space="0" w:color="auto"/>
      </w:divBdr>
    </w:div>
    <w:div w:id="1649018586">
      <w:marLeft w:val="0"/>
      <w:marRight w:val="0"/>
      <w:marTop w:val="0"/>
      <w:marBottom w:val="0"/>
      <w:divBdr>
        <w:top w:val="none" w:sz="0" w:space="0" w:color="auto"/>
        <w:left w:val="none" w:sz="0" w:space="0" w:color="auto"/>
        <w:bottom w:val="none" w:sz="0" w:space="0" w:color="auto"/>
        <w:right w:val="none" w:sz="0" w:space="0" w:color="auto"/>
      </w:divBdr>
    </w:div>
    <w:div w:id="1649018587">
      <w:marLeft w:val="0"/>
      <w:marRight w:val="0"/>
      <w:marTop w:val="0"/>
      <w:marBottom w:val="0"/>
      <w:divBdr>
        <w:top w:val="none" w:sz="0" w:space="0" w:color="auto"/>
        <w:left w:val="none" w:sz="0" w:space="0" w:color="auto"/>
        <w:bottom w:val="none" w:sz="0" w:space="0" w:color="auto"/>
        <w:right w:val="none" w:sz="0" w:space="0" w:color="auto"/>
      </w:divBdr>
    </w:div>
    <w:div w:id="1649018588">
      <w:marLeft w:val="0"/>
      <w:marRight w:val="0"/>
      <w:marTop w:val="0"/>
      <w:marBottom w:val="0"/>
      <w:divBdr>
        <w:top w:val="none" w:sz="0" w:space="0" w:color="auto"/>
        <w:left w:val="none" w:sz="0" w:space="0" w:color="auto"/>
        <w:bottom w:val="none" w:sz="0" w:space="0" w:color="auto"/>
        <w:right w:val="none" w:sz="0" w:space="0" w:color="auto"/>
      </w:divBdr>
    </w:div>
    <w:div w:id="16490185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194E94-6F79-4BBC-862E-CA523C36843E}">
  <ds:schemaRefs>
    <ds:schemaRef ds:uri="http://schemas.microsoft.com/sharepoint/v3/contenttype/forms"/>
  </ds:schemaRefs>
</ds:datastoreItem>
</file>

<file path=customXml/itemProps2.xml><?xml version="1.0" encoding="utf-8"?>
<ds:datastoreItem xmlns:ds="http://schemas.openxmlformats.org/officeDocument/2006/customXml" ds:itemID="{B268A760-9864-4CC9-96A0-63E14A278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72B79E-F1DA-4EB6-AE0A-AD6A247A62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4963</Words>
  <Characters>2829</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2020-05-20T13:33:00Z</dcterms:created>
  <dcterms:modified xsi:type="dcterms:W3CDTF">2020-05-20T13:33:00Z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