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891" w:rsidRPr="00792017" w:rsidRDefault="00795891" w:rsidP="00464359">
      <w:pPr>
        <w:pStyle w:val="a4"/>
        <w:tabs>
          <w:tab w:val="clear" w:pos="4677"/>
          <w:tab w:val="clear" w:pos="9355"/>
        </w:tabs>
        <w:ind w:left="783" w:right="432"/>
        <w:jc w:val="center"/>
        <w:rPr>
          <w:rFonts w:ascii="Times New Roman" w:hAnsi="Times New Roman" w:cs="Times New Roman"/>
          <w:b/>
          <w:bCs/>
          <w:color w:val="000000" w:themeColor="text1"/>
          <w:spacing w:val="0"/>
          <w:w w:val="100"/>
          <w:szCs w:val="28"/>
        </w:rPr>
      </w:pPr>
      <w:bookmarkStart w:id="0" w:name="_GoBack"/>
      <w:bookmarkEnd w:id="0"/>
    </w:p>
    <w:p w:rsidR="00795891" w:rsidRPr="00792017" w:rsidRDefault="00795891" w:rsidP="00464359">
      <w:pPr>
        <w:pStyle w:val="a4"/>
        <w:tabs>
          <w:tab w:val="clear" w:pos="4677"/>
          <w:tab w:val="clear" w:pos="9355"/>
        </w:tabs>
        <w:ind w:right="432"/>
        <w:rPr>
          <w:rFonts w:ascii="Times New Roman" w:hAnsi="Times New Roman" w:cs="Times New Roman"/>
          <w:b/>
          <w:bCs/>
          <w:color w:val="000000" w:themeColor="text1"/>
          <w:spacing w:val="0"/>
          <w:w w:val="100"/>
          <w:szCs w:val="28"/>
        </w:rPr>
      </w:pPr>
    </w:p>
    <w:p w:rsidR="00C51A4C" w:rsidRPr="00792017" w:rsidRDefault="00C51A4C" w:rsidP="00464359">
      <w:pPr>
        <w:pStyle w:val="a4"/>
        <w:tabs>
          <w:tab w:val="clear" w:pos="4677"/>
          <w:tab w:val="clear" w:pos="9355"/>
        </w:tabs>
        <w:ind w:right="432"/>
        <w:rPr>
          <w:rFonts w:ascii="Times New Roman" w:hAnsi="Times New Roman" w:cs="Times New Roman"/>
          <w:b/>
          <w:bCs/>
          <w:color w:val="000000" w:themeColor="text1"/>
          <w:spacing w:val="0"/>
          <w:w w:val="100"/>
          <w:szCs w:val="28"/>
        </w:rPr>
      </w:pPr>
    </w:p>
    <w:p w:rsidR="00C51A4C" w:rsidRPr="00792017" w:rsidRDefault="00C51A4C" w:rsidP="00464359">
      <w:pPr>
        <w:pStyle w:val="a4"/>
        <w:tabs>
          <w:tab w:val="clear" w:pos="4677"/>
          <w:tab w:val="clear" w:pos="9355"/>
        </w:tabs>
        <w:ind w:right="432"/>
        <w:rPr>
          <w:rFonts w:ascii="Times New Roman" w:hAnsi="Times New Roman" w:cs="Times New Roman"/>
          <w:b/>
          <w:bCs/>
          <w:color w:val="000000" w:themeColor="text1"/>
          <w:spacing w:val="0"/>
          <w:w w:val="100"/>
          <w:szCs w:val="28"/>
        </w:rPr>
      </w:pPr>
    </w:p>
    <w:p w:rsidR="000A7556" w:rsidRDefault="000A7556" w:rsidP="003B52CD">
      <w:pPr>
        <w:pStyle w:val="a4"/>
        <w:tabs>
          <w:tab w:val="clear" w:pos="4677"/>
          <w:tab w:val="clear" w:pos="9355"/>
        </w:tabs>
        <w:ind w:right="-2"/>
        <w:jc w:val="center"/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</w:pPr>
    </w:p>
    <w:p w:rsidR="000A7556" w:rsidRDefault="000A7556" w:rsidP="003B52CD">
      <w:pPr>
        <w:pStyle w:val="a4"/>
        <w:tabs>
          <w:tab w:val="clear" w:pos="4677"/>
          <w:tab w:val="clear" w:pos="9355"/>
        </w:tabs>
        <w:ind w:right="-2"/>
        <w:jc w:val="center"/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</w:pPr>
    </w:p>
    <w:p w:rsidR="000A7556" w:rsidRDefault="000A7556" w:rsidP="003B52CD">
      <w:pPr>
        <w:pStyle w:val="a4"/>
        <w:tabs>
          <w:tab w:val="clear" w:pos="4677"/>
          <w:tab w:val="clear" w:pos="9355"/>
        </w:tabs>
        <w:ind w:right="-2"/>
        <w:jc w:val="center"/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</w:pPr>
    </w:p>
    <w:p w:rsidR="00795891" w:rsidRPr="00D936EB" w:rsidRDefault="00620A47" w:rsidP="003B52CD">
      <w:pPr>
        <w:pStyle w:val="a4"/>
        <w:tabs>
          <w:tab w:val="clear" w:pos="4677"/>
          <w:tab w:val="clear" w:pos="9355"/>
        </w:tabs>
        <w:ind w:right="-2"/>
        <w:jc w:val="center"/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</w:pPr>
      <w:r w:rsidRPr="00D936EB"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  <w:t>ВИСНО</w:t>
      </w:r>
      <w:r w:rsidR="0073366B" w:rsidRPr="00D936EB"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  <w:t>ВО</w:t>
      </w:r>
      <w:r w:rsidR="00795891" w:rsidRPr="00D936EB"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  <w:t>К</w:t>
      </w:r>
    </w:p>
    <w:p w:rsidR="00EE03B5" w:rsidRPr="00D936EB" w:rsidRDefault="00795891" w:rsidP="00180DB7">
      <w:pPr>
        <w:pStyle w:val="3"/>
        <w:shd w:val="clear" w:color="auto" w:fill="FFFFFF"/>
        <w:ind w:left="0" w:right="-2" w:firstLine="0"/>
        <w:textAlignment w:val="baseline"/>
        <w:rPr>
          <w:rFonts w:cs="Times New Roman"/>
          <w:color w:val="auto"/>
          <w:sz w:val="28"/>
        </w:rPr>
      </w:pPr>
      <w:r w:rsidRPr="00D936EB">
        <w:rPr>
          <w:rFonts w:cs="Times New Roman"/>
          <w:bCs/>
          <w:color w:val="auto"/>
          <w:sz w:val="28"/>
        </w:rPr>
        <w:t>на проект</w:t>
      </w:r>
      <w:r w:rsidR="00AA601B" w:rsidRPr="00D936EB">
        <w:rPr>
          <w:rFonts w:cs="Times New Roman"/>
          <w:bCs/>
          <w:color w:val="auto"/>
          <w:sz w:val="28"/>
        </w:rPr>
        <w:t xml:space="preserve"> Закону України</w:t>
      </w:r>
      <w:r w:rsidR="00B862AA" w:rsidRPr="00D936EB">
        <w:rPr>
          <w:rFonts w:cs="Times New Roman"/>
          <w:bCs/>
          <w:color w:val="auto"/>
          <w:sz w:val="28"/>
        </w:rPr>
        <w:t xml:space="preserve"> </w:t>
      </w:r>
      <w:r w:rsidR="00AC7468" w:rsidRPr="00D936EB">
        <w:rPr>
          <w:rFonts w:cs="Times New Roman"/>
          <w:bCs/>
          <w:color w:val="auto"/>
          <w:sz w:val="28"/>
        </w:rPr>
        <w:t>«</w:t>
      </w:r>
      <w:r w:rsidR="00180DB7" w:rsidRPr="00D936EB">
        <w:rPr>
          <w:rFonts w:cs="Times New Roman"/>
          <w:bCs/>
          <w:color w:val="auto"/>
          <w:sz w:val="28"/>
          <w:shd w:val="clear" w:color="auto" w:fill="FFFFFF"/>
        </w:rPr>
        <w:t xml:space="preserve">Про внесення змін до деяких законодавчих актів щодо відповідальності за перевищення строку тимчасового </w:t>
      </w:r>
    </w:p>
    <w:p w:rsidR="00180DB7" w:rsidRPr="00D936EB" w:rsidRDefault="00180DB7" w:rsidP="00180DB7">
      <w:pPr>
        <w:pStyle w:val="3"/>
        <w:shd w:val="clear" w:color="auto" w:fill="FFFFFF"/>
        <w:ind w:left="0" w:right="-2" w:firstLine="0"/>
        <w:textAlignment w:val="baseline"/>
        <w:rPr>
          <w:rFonts w:cs="Times New Roman"/>
          <w:color w:val="auto"/>
          <w:sz w:val="28"/>
        </w:rPr>
      </w:pPr>
      <w:r w:rsidRPr="00D936EB">
        <w:rPr>
          <w:rFonts w:cs="Times New Roman"/>
          <w:bCs/>
          <w:color w:val="auto"/>
          <w:sz w:val="28"/>
          <w:shd w:val="clear" w:color="auto" w:fill="FFFFFF"/>
        </w:rPr>
        <w:t xml:space="preserve">ввезення на митну територію України транспортних </w:t>
      </w:r>
    </w:p>
    <w:p w:rsidR="00033AA2" w:rsidRPr="00D936EB" w:rsidRDefault="00180DB7" w:rsidP="00180DB7">
      <w:pPr>
        <w:pStyle w:val="3"/>
        <w:shd w:val="clear" w:color="auto" w:fill="FFFFFF"/>
        <w:ind w:left="0" w:right="-2" w:firstLine="0"/>
        <w:textAlignment w:val="baseline"/>
        <w:rPr>
          <w:rFonts w:cs="Times New Roman"/>
          <w:color w:val="auto"/>
          <w:sz w:val="28"/>
        </w:rPr>
      </w:pPr>
      <w:r w:rsidRPr="00D936EB">
        <w:rPr>
          <w:rFonts w:cs="Times New Roman"/>
          <w:bCs/>
          <w:color w:val="auto"/>
          <w:sz w:val="28"/>
          <w:shd w:val="clear" w:color="auto" w:fill="FFFFFF"/>
        </w:rPr>
        <w:t>засобів особистого користування</w:t>
      </w:r>
      <w:r w:rsidR="00D02D54" w:rsidRPr="00D936EB">
        <w:rPr>
          <w:rFonts w:cs="Times New Roman"/>
          <w:color w:val="auto"/>
          <w:sz w:val="28"/>
        </w:rPr>
        <w:t>»</w:t>
      </w:r>
    </w:p>
    <w:p w:rsidR="00372CC0" w:rsidRPr="00D936EB" w:rsidRDefault="00372CC0" w:rsidP="00464359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contextualSpacing w:val="0"/>
        <w:jc w:val="left"/>
        <w:rPr>
          <w:rFonts w:cs="Times New Roman"/>
          <w:color w:val="000000" w:themeColor="text1"/>
          <w:sz w:val="28"/>
        </w:rPr>
      </w:pPr>
    </w:p>
    <w:p w:rsidR="0004571F" w:rsidRPr="00D936EB" w:rsidRDefault="0004571F" w:rsidP="00225C33">
      <w:pPr>
        <w:tabs>
          <w:tab w:val="left" w:pos="284"/>
          <w:tab w:val="left" w:pos="709"/>
          <w:tab w:val="left" w:pos="7938"/>
        </w:tabs>
        <w:ind w:firstLine="709"/>
        <w:jc w:val="both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  <w:r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Як зазначено в п. 2 пояснювальної записки до законопроекту, його метою є </w:t>
      </w:r>
      <w:r w:rsidR="001007E6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«</w:t>
      </w:r>
      <w:r w:rsidR="00FD0781" w:rsidRPr="00D936EB">
        <w:rPr>
          <w:rFonts w:ascii="Times New Roman" w:hAnsi="Times New Roman" w:cs="Times New Roman"/>
          <w:spacing w:val="0"/>
          <w:w w:val="100"/>
          <w:szCs w:val="28"/>
        </w:rPr>
        <w:t>надання можливості особам, які ввезли транспортні засоби на митну територію України завершити митні формальності протягом 180 днів з моменту прийняття цього закону без застосування до них штрафних санкцій</w:t>
      </w:r>
      <w:r w:rsidR="001007E6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».</w:t>
      </w:r>
    </w:p>
    <w:p w:rsidR="00FD0781" w:rsidRPr="00E532DD" w:rsidRDefault="0004571F" w:rsidP="008E3C31">
      <w:pPr>
        <w:tabs>
          <w:tab w:val="left" w:pos="284"/>
          <w:tab w:val="left" w:pos="709"/>
          <w:tab w:val="left" w:pos="7938"/>
        </w:tabs>
        <w:ind w:firstLine="709"/>
        <w:jc w:val="both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  <w:r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Для досягнення вказаної мети у законопроекті</w:t>
      </w:r>
      <w:r w:rsidR="001243CA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</w:t>
      </w:r>
      <w:r w:rsidR="00CB6E4A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пропонується </w:t>
      </w:r>
      <w:r w:rsidR="00865662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доповнити</w:t>
      </w:r>
      <w:r w:rsidR="00D81AC7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</w:t>
      </w:r>
      <w:r w:rsidR="00EC38B5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br/>
      </w:r>
      <w:r w:rsidR="00865662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ст. 121 Кодексу</w:t>
      </w:r>
      <w:r w:rsidR="004E1806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України про адміністративні правопорушення</w:t>
      </w:r>
      <w:r w:rsidR="00E108CC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(далі – КУпАП)</w:t>
      </w:r>
      <w:r w:rsidR="00806B00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</w:t>
      </w:r>
      <w:r w:rsidR="00865662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приміткою, згідно з якою «тимчасово, протягом 180 календарних днів з дня набрання чинності Законом України «</w:t>
      </w:r>
      <w:r w:rsidR="00865662" w:rsidRPr="00D936EB">
        <w:rPr>
          <w:rFonts w:ascii="Times New Roman" w:hAnsi="Times New Roman" w:cs="Times New Roman"/>
          <w:bCs/>
          <w:spacing w:val="0"/>
          <w:w w:val="100"/>
          <w:szCs w:val="28"/>
        </w:rPr>
        <w:t>Про внесення змін до</w:t>
      </w:r>
      <w:r w:rsidR="00865662" w:rsidRPr="00D936EB">
        <w:rPr>
          <w:rFonts w:ascii="Times New Roman" w:hAnsi="Times New Roman" w:cs="Times New Roman"/>
          <w:b/>
          <w:bCs/>
          <w:spacing w:val="0"/>
          <w:w w:val="100"/>
          <w:szCs w:val="28"/>
        </w:rPr>
        <w:t xml:space="preserve"> </w:t>
      </w:r>
      <w:r w:rsidR="00865662" w:rsidRPr="00D936EB">
        <w:rPr>
          <w:rFonts w:ascii="Times New Roman" w:hAnsi="Times New Roman" w:cs="Times New Roman"/>
          <w:bCs/>
          <w:spacing w:val="0"/>
          <w:w w:val="100"/>
          <w:szCs w:val="28"/>
        </w:rPr>
        <w:t>деяких законодавчих актів</w:t>
      </w:r>
      <w:r w:rsidR="00865662" w:rsidRPr="00D936EB">
        <w:rPr>
          <w:rFonts w:ascii="Times New Roman" w:hAnsi="Times New Roman" w:cs="Times New Roman"/>
          <w:b/>
          <w:bCs/>
          <w:spacing w:val="0"/>
          <w:w w:val="100"/>
          <w:szCs w:val="28"/>
        </w:rPr>
        <w:t xml:space="preserve"> </w:t>
      </w:r>
      <w:r w:rsidR="00865662" w:rsidRPr="00D936EB">
        <w:rPr>
          <w:rFonts w:ascii="Times New Roman" w:hAnsi="Times New Roman" w:cs="Times New Roman"/>
          <w:bCs/>
          <w:spacing w:val="0"/>
          <w:w w:val="100"/>
          <w:szCs w:val="28"/>
        </w:rPr>
        <w:t>щодо відповідальності за перевищення строку тимчасового ввезення на митну територію України транспортних засобів особистого користування</w:t>
      </w:r>
      <w:r w:rsidR="00865662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» не застосовується відповідальність за </w:t>
      </w:r>
      <w:r w:rsidR="00865662" w:rsidRPr="00D936EB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керування водієм транспортним засобом, щодо якого порушено обмеження, встановлені </w:t>
      </w:r>
      <w:hyperlink r:id="rId8" w:tgtFrame="_blank" w:history="1">
        <w:r w:rsidR="00865662" w:rsidRPr="00D936EB">
          <w:rPr>
            <w:rStyle w:val="af0"/>
            <w:rFonts w:ascii="Times New Roman" w:hAnsi="Times New Roman" w:cs="Times New Roman"/>
            <w:color w:val="auto"/>
            <w:spacing w:val="0"/>
            <w:w w:val="100"/>
            <w:szCs w:val="28"/>
            <w:u w:val="none"/>
            <w:shd w:val="clear" w:color="auto" w:fill="FFFFFF"/>
          </w:rPr>
          <w:t>Митним кодексом України</w:t>
        </w:r>
      </w:hyperlink>
      <w:r w:rsidR="00865662" w:rsidRPr="00D936EB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 xml:space="preserve">, </w:t>
      </w:r>
      <w:r w:rsidR="00865662" w:rsidRPr="00D936EB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а </w:t>
      </w:r>
      <w:r w:rsidR="00865662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саме</w:t>
      </w:r>
      <w:r w:rsidR="000447B2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…</w:t>
      </w:r>
      <w:r w:rsidR="00865662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, що визначена ч.</w:t>
      </w:r>
      <w:r w:rsidR="00227E09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</w:t>
      </w:r>
      <w:r w:rsidR="00865662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8 ст. 121 цього Кодексу».</w:t>
      </w:r>
      <w:r w:rsidR="00F80308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Також пропонується доповнити </w:t>
      </w:r>
      <w:r w:rsidR="00F80308" w:rsidRPr="00D936EB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  <w:shd w:val="clear" w:color="auto" w:fill="FFFFFF"/>
        </w:rPr>
        <w:t xml:space="preserve">розділ ХІІІ «Прикінцеві та перехідні положення» </w:t>
      </w:r>
      <w:r w:rsidR="00F80308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Закону України «Про </w:t>
      </w:r>
      <w:r w:rsidR="00F80308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виконавче провадження» пунктом</w:t>
      </w:r>
      <w:r w:rsidR="00EC38B5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10-2</w:t>
      </w:r>
      <w:r w:rsidR="00F80308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, згідно з яким зупиняється стягнення за виконавчими провадженнями, відкритими на підставі постанов про притягнення до адміністративної відповідальності за </w:t>
      </w:r>
      <w:r w:rsidR="00F80308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порушення, визначені у ч. 8 ст. 121 КУпАП.</w:t>
      </w:r>
    </w:p>
    <w:p w:rsidR="003875E5" w:rsidRPr="00E532DD" w:rsidRDefault="00CF0C6C" w:rsidP="008E3C31">
      <w:pPr>
        <w:tabs>
          <w:tab w:val="left" w:pos="284"/>
          <w:tab w:val="left" w:pos="709"/>
          <w:tab w:val="left" w:pos="7938"/>
        </w:tabs>
        <w:ind w:firstLine="709"/>
        <w:jc w:val="both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  <w:r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Голов</w:t>
      </w:r>
      <w:r w:rsidR="00865662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не управління, розглянувши законопроект, не може підтримати його прийняття з наступних міркувань</w:t>
      </w:r>
      <w:r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.</w:t>
      </w:r>
    </w:p>
    <w:p w:rsidR="002707CD" w:rsidRPr="00E532DD" w:rsidRDefault="00CF0C6C" w:rsidP="008E3C31">
      <w:pPr>
        <w:tabs>
          <w:tab w:val="left" w:pos="284"/>
          <w:tab w:val="left" w:pos="709"/>
          <w:tab w:val="left" w:pos="7938"/>
        </w:tabs>
        <w:ind w:firstLine="709"/>
        <w:jc w:val="both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  <w:r w:rsidRPr="00E532DD">
        <w:rPr>
          <w:rFonts w:ascii="Times New Roman" w:hAnsi="Times New Roman" w:cs="Times New Roman"/>
          <w:b/>
          <w:color w:val="000000" w:themeColor="text1"/>
          <w:spacing w:val="0"/>
          <w:w w:val="100"/>
          <w:szCs w:val="28"/>
        </w:rPr>
        <w:t>1.</w:t>
      </w:r>
      <w:r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</w:t>
      </w:r>
      <w:r w:rsidR="00EC38B5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Звертаємо увагу</w:t>
      </w:r>
      <w:r w:rsidR="00D936EB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на те</w:t>
      </w:r>
      <w:r w:rsidR="00227E09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, що ст. 121 </w:t>
      </w:r>
      <w:r w:rsidR="000A7556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КУпАП </w:t>
      </w:r>
      <w:r w:rsidR="00227E09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«</w:t>
      </w:r>
      <w:r w:rsidR="00227E09" w:rsidRPr="00E532DD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  <w:shd w:val="clear" w:color="auto" w:fill="FFFFFF"/>
        </w:rPr>
        <w:t>Порушення водієм правил керування транспортним засобом, правил користування ременями безпеки або мотошоломами» доповнено ч.</w:t>
      </w:r>
      <w:r w:rsidR="00CC4848" w:rsidRPr="00E532DD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  <w:shd w:val="clear" w:color="auto" w:fill="FFFFFF"/>
        </w:rPr>
        <w:t xml:space="preserve"> </w:t>
      </w:r>
      <w:r w:rsidR="00227E09" w:rsidRPr="00E532DD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  <w:shd w:val="clear" w:color="auto" w:fill="FFFFFF"/>
        </w:rPr>
        <w:t xml:space="preserve">ч. 8, 9 </w:t>
      </w:r>
      <w:r w:rsidR="00CC4848" w:rsidRPr="00E532DD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  <w:shd w:val="clear" w:color="auto" w:fill="FFFFFF"/>
        </w:rPr>
        <w:t>на підставі Закону</w:t>
      </w:r>
      <w:r w:rsidR="00227E09" w:rsidRPr="00E532DD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  <w:shd w:val="clear" w:color="auto" w:fill="FFFFFF"/>
        </w:rPr>
        <w:t xml:space="preserve"> України «Про внесення змін до Митного кодексу України та деяких інших законодавчих актів України щодо ввезення транспортних засобів на митну територію України» від 08.11.2018. Ці зміни наб</w:t>
      </w:r>
      <w:r w:rsidR="000A7556" w:rsidRPr="00E532DD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  <w:shd w:val="clear" w:color="auto" w:fill="FFFFFF"/>
        </w:rPr>
        <w:t>ра</w:t>
      </w:r>
      <w:r w:rsidR="00227E09" w:rsidRPr="00E532DD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  <w:shd w:val="clear" w:color="auto" w:fill="FFFFFF"/>
        </w:rPr>
        <w:t xml:space="preserve">ли </w:t>
      </w:r>
      <w:r w:rsidR="00227E09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чинності</w:t>
      </w:r>
      <w:r w:rsidR="000447B2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</w:t>
      </w:r>
      <w:r w:rsidR="000523E4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22 серпня </w:t>
      </w:r>
      <w:r w:rsidR="000447B2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2019 року, тобто</w:t>
      </w:r>
      <w:r w:rsidR="00FD697F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,</w:t>
      </w:r>
      <w:r w:rsidR="000447B2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через </w:t>
      </w:r>
      <w:r w:rsidR="00FD697F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br/>
      </w:r>
      <w:r w:rsidR="000447B2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270 днів з дня, наступного за днем опублікування зазначеного Закону (п. 1 </w:t>
      </w:r>
      <w:r w:rsidR="00FD697F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br/>
      </w:r>
      <w:r w:rsidR="000447B2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розд</w:t>
      </w:r>
      <w:r w:rsidR="00FD697F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ілу</w:t>
      </w:r>
      <w:r w:rsidR="000447B2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ІІ </w:t>
      </w:r>
      <w:r w:rsidR="00FD697F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вказаного </w:t>
      </w:r>
      <w:r w:rsidR="000447B2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Закону)</w:t>
      </w:r>
      <w:r w:rsidR="008E0304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. </w:t>
      </w:r>
      <w:r w:rsidR="002A26E4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Т</w:t>
      </w:r>
      <w:r w:rsidR="002325F0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аким чином</w:t>
      </w:r>
      <w:r w:rsidR="002325F0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, законодавцем при </w:t>
      </w:r>
      <w:r w:rsidR="00CB6124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встановленні</w:t>
      </w:r>
      <w:r w:rsidR="002325F0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</w:t>
      </w:r>
      <w:r w:rsidR="002325F0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lastRenderedPageBreak/>
        <w:t>адміністративної відповідальності за керування водієм транспортним засобом, щодо якого порушено обмеження, встановлені </w:t>
      </w:r>
      <w:hyperlink r:id="rId9" w:tgtFrame="_blank" w:history="1">
        <w:r w:rsidR="002325F0" w:rsidRPr="00D936EB">
          <w:rPr>
            <w:rStyle w:val="af0"/>
            <w:rFonts w:ascii="Times New Roman" w:hAnsi="Times New Roman" w:cs="Times New Roman"/>
            <w:color w:val="000000" w:themeColor="text1"/>
            <w:spacing w:val="0"/>
            <w:w w:val="100"/>
            <w:szCs w:val="28"/>
            <w:u w:val="none"/>
            <w:shd w:val="clear" w:color="auto" w:fill="FFFFFF"/>
          </w:rPr>
          <w:t>Митним кодексом України</w:t>
        </w:r>
      </w:hyperlink>
      <w:r w:rsidR="002325F0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(порушено строки його тимчасового ввезення та/або переміщення в митному режимі транзиту; транспортний засіб використовується для цілей підприємницької діяльності та/або отримання доходів в Україні; транспортний засіб передано у володіння, користування або розпорядження особі, яка не ввозила його на митну </w:t>
      </w:r>
      <w:r w:rsidR="002325F0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територію України або не поміщувала в митний режим транзиту) був визначений термін (а саме – 270 днів з дня опублікування </w:t>
      </w:r>
      <w:r w:rsidR="00FD697F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вищезазначеного </w:t>
      </w:r>
      <w:r w:rsidR="002325F0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Закону), протягом якого власники таких транспортних засобів мали змогу вчинити дії, спрямовані на </w:t>
      </w:r>
      <w:r w:rsidR="00E722C1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усунення встановлених Митним кодексом України обмежень</w:t>
      </w:r>
      <w:r w:rsidR="001D7349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,</w:t>
      </w:r>
      <w:r w:rsidR="00805FDE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та </w:t>
      </w:r>
      <w:r w:rsidR="000523E4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прийняти остаточне рішення: або вивезти автомобіль за межі України, або здійснити його митне оформлення. </w:t>
      </w:r>
      <w:r w:rsidR="00792017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При цьому</w:t>
      </w:r>
      <w:r w:rsidR="00FD697F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,</w:t>
      </w:r>
      <w:r w:rsidR="00792017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в</w:t>
      </w:r>
      <w:r w:rsidR="007C4D6C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же більше року органи Національної поліції відповідно до ст. 222 КУпАП мають право розглядати справи про адміністративні правопорушення, передбачені ч.</w:t>
      </w:r>
      <w:r w:rsidR="00CC4848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</w:t>
      </w:r>
      <w:r w:rsidR="007C4D6C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ч. 8, 9 ст. 121 КУпАП</w:t>
      </w:r>
      <w:r w:rsidR="00ED7884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,</w:t>
      </w:r>
      <w:r w:rsidR="007C4D6C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та накладати адміністративні стягнення</w:t>
      </w:r>
      <w:r w:rsidR="00ED7884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за </w:t>
      </w:r>
      <w:r w:rsidR="00CC4848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їх </w:t>
      </w:r>
      <w:r w:rsidR="00ED7884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вчинення</w:t>
      </w:r>
      <w:r w:rsidR="007C4D6C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. </w:t>
      </w:r>
      <w:r w:rsidR="00982934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У зв’язку з цим ви</w:t>
      </w:r>
      <w:r w:rsidR="000A7556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глядає вкрай </w:t>
      </w:r>
      <w:r w:rsidR="00982934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сумнів</w:t>
      </w:r>
      <w:r w:rsidR="000A7556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ною</w:t>
      </w:r>
      <w:r w:rsidR="00982934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доцільність повторного </w:t>
      </w:r>
      <w:r w:rsidR="000A7556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«</w:t>
      </w:r>
      <w:r w:rsidR="00982934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відтермінування</w:t>
      </w:r>
      <w:r w:rsidR="000A7556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»</w:t>
      </w:r>
      <w:r w:rsidR="00982934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дії положень ч. 8 ст. 121 КУпАП.</w:t>
      </w:r>
      <w:r w:rsidR="001D7349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</w:t>
      </w:r>
      <w:r w:rsidR="00387E96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Крім того,</w:t>
      </w:r>
      <w:r w:rsidR="001D7349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у пояснювальній записці</w:t>
      </w:r>
      <w:r w:rsidR="00387E96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відсутні й</w:t>
      </w:r>
      <w:r w:rsidR="001D7349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аргументи щодо </w:t>
      </w:r>
      <w:r w:rsidR="000A7556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обрання тривалості </w:t>
      </w:r>
      <w:r w:rsidR="001D7349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запропонованого терміну </w:t>
      </w:r>
      <w:r w:rsidR="000A7556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саме </w:t>
      </w:r>
      <w:r w:rsidR="00387E96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у 180</w:t>
      </w:r>
      <w:r w:rsidR="00FD697F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календарних</w:t>
      </w:r>
      <w:r w:rsidR="00387E96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днів</w:t>
      </w:r>
      <w:r w:rsidR="001D7349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.</w:t>
      </w:r>
    </w:p>
    <w:p w:rsidR="00792017" w:rsidRPr="00D936EB" w:rsidRDefault="00D562C8" w:rsidP="006745EF">
      <w:pPr>
        <w:ind w:right="-2" w:firstLine="709"/>
        <w:jc w:val="both"/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</w:pPr>
      <w:r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На думку Головного управління</w:t>
      </w:r>
      <w:r w:rsidR="001548C0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, </w:t>
      </w:r>
      <w:r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запропоновані проектом зміни є непослідовними</w:t>
      </w:r>
      <w:r w:rsidR="002D17C6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та</w:t>
      </w:r>
      <w:r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</w:t>
      </w:r>
      <w:r w:rsidR="00CB6124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призвед</w:t>
      </w:r>
      <w:r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уть</w:t>
      </w:r>
      <w:r w:rsidR="00CB6124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до</w:t>
      </w:r>
      <w:r w:rsidR="001548C0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неоднаков</w:t>
      </w:r>
      <w:r w:rsidR="00CB6124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ого</w:t>
      </w:r>
      <w:r w:rsidR="001548C0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застосування </w:t>
      </w:r>
      <w:r w:rsidR="00CB6124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однієї й тієї ж </w:t>
      </w:r>
      <w:r w:rsidR="001548C0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норми </w:t>
      </w:r>
      <w:r w:rsidR="00792017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КУпАП</w:t>
      </w:r>
      <w:r w:rsidR="001548C0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по відношенню до </w:t>
      </w:r>
      <w:r w:rsidR="00792017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різних категорій осіб. Адже, </w:t>
      </w:r>
      <w:r w:rsidR="001548C0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одних осіб уже було притягнуто до адміністративної відповідальності за порушення ч.</w:t>
      </w:r>
      <w:r w:rsidR="00792017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</w:t>
      </w:r>
      <w:r w:rsidR="001548C0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ч. 8, 9 </w:t>
      </w:r>
      <w:r w:rsidR="00792017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br/>
      </w:r>
      <w:r w:rsidR="001548C0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ст. 121 КУпАП (</w:t>
      </w:r>
      <w:r w:rsidR="00805FDE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див., наприклад</w:t>
      </w:r>
      <w:r w:rsidR="00982934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,</w:t>
      </w:r>
      <w:r w:rsidR="00805FDE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п</w:t>
      </w:r>
      <w:r w:rsidR="00805FDE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останову восьмого апеляційного адміністративного суду у справі № 608/1686/19 від 17.06.2020)</w:t>
      </w:r>
      <w:r w:rsidR="001C7DD2" w:rsidRPr="00E532DD">
        <w:rPr>
          <w:rStyle w:val="af1"/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footnoteReference w:id="1"/>
      </w:r>
      <w:r w:rsidR="001548C0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, </w:t>
      </w:r>
      <w:r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і вони сплатили </w:t>
      </w:r>
      <w:r w:rsidR="00CD1770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призначені їм</w:t>
      </w:r>
      <w:r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</w:t>
      </w:r>
      <w:r w:rsidR="00792017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розміри штрафу</w:t>
      </w:r>
      <w:r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, </w:t>
      </w:r>
      <w:r w:rsidR="001548C0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а інших осіб </w:t>
      </w:r>
      <w:r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(які не здійснили жодних дій щодо митного оформлення транспортного засобу) </w:t>
      </w:r>
      <w:r w:rsidR="001548C0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пропонується не притягати до адміністративної відповідальності протягом певного терміну</w:t>
      </w:r>
      <w:r w:rsidR="00CD1770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. При цьому</w:t>
      </w:r>
      <w:r w:rsidR="00FD697F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,</w:t>
      </w:r>
      <w:r w:rsidR="00CD1770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</w:t>
      </w:r>
      <w:r w:rsidR="001548C0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щодо тих</w:t>
      </w:r>
      <w:r w:rsidR="00CD1770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осіб</w:t>
      </w:r>
      <w:r w:rsidR="001548C0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, які не</w:t>
      </w:r>
      <w:r w:rsidR="00805FDE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виконують рішення </w:t>
      </w:r>
      <w:r w:rsidR="00E775B0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органів державної влади</w:t>
      </w:r>
      <w:r w:rsidR="00805FDE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та не</w:t>
      </w:r>
      <w:r w:rsidR="001548C0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сплатили </w:t>
      </w:r>
      <w:r w:rsidR="00805FDE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призначені</w:t>
      </w:r>
      <w:r w:rsidR="00792017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їм розміри</w:t>
      </w:r>
      <w:r w:rsidR="00805FDE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</w:t>
      </w:r>
      <w:r w:rsidR="00792017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штрафу</w:t>
      </w:r>
      <w:r w:rsidR="001548C0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</w:t>
      </w:r>
      <w:r w:rsidR="001D7349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за </w:t>
      </w:r>
      <w:r w:rsidR="00792017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порушення, передбачені</w:t>
      </w:r>
      <w:r w:rsidR="001D7349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ч. 8 ст. 121 КУпАП</w:t>
      </w:r>
      <w:r w:rsidR="00792017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,</w:t>
      </w:r>
      <w:r w:rsidR="001D7349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</w:t>
      </w:r>
      <w:r w:rsidR="000A7556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у </w:t>
      </w:r>
      <w:r w:rsidR="00CD1770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проект</w:t>
      </w:r>
      <w:r w:rsidR="000A7556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і</w:t>
      </w:r>
      <w:r w:rsidR="00CD1770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пропонується</w:t>
      </w:r>
      <w:r w:rsidR="001548C0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зупинити стягнення за виконавчими документами</w:t>
      </w:r>
      <w:r w:rsidR="00792017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(див. зміни до Закону України «Про виконавче провадження»)</w:t>
      </w:r>
      <w:r w:rsidR="001548C0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.</w:t>
      </w:r>
      <w:r w:rsidR="00805FDE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</w:t>
      </w:r>
    </w:p>
    <w:p w:rsidR="0018167B" w:rsidRPr="00D936EB" w:rsidRDefault="00792017" w:rsidP="00982934">
      <w:pPr>
        <w:ind w:right="-2" w:firstLine="709"/>
        <w:jc w:val="both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  <w:r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Крім того,</w:t>
      </w:r>
      <w:r w:rsidR="000523E4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Митним кодексом України також передбачен</w:t>
      </w:r>
      <w:r w:rsidR="00095AA4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а відповідальність</w:t>
      </w:r>
      <w:r w:rsidR="000523E4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за </w:t>
      </w:r>
      <w:r w:rsidR="00143D93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порушення </w:t>
      </w:r>
      <w:r w:rsidR="00E775B0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строків тимчасового ввезення транспортного засобу та/або переміщення в митному режимі</w:t>
      </w:r>
      <w:r w:rsidR="001959A8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, транзиту</w:t>
      </w:r>
      <w:r w:rsidR="00095AA4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транспортного засобу, який </w:t>
      </w:r>
      <w:r w:rsidR="00E775B0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використовується для цілей підприємницької діяльності та/або отримання доходів в Україні</w:t>
      </w:r>
      <w:r w:rsidR="00E775B0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</w:t>
      </w:r>
      <w:r w:rsidR="000523E4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(ст. 470</w:t>
      </w:r>
      <w:r w:rsidR="00095AA4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</w:t>
      </w:r>
      <w:r w:rsidR="00A942CE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«</w:t>
      </w:r>
      <w:proofErr w:type="spellStart"/>
      <w:r w:rsidR="00A942CE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Недоставлення</w:t>
      </w:r>
      <w:proofErr w:type="spellEnd"/>
      <w:r w:rsidR="00A942CE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товарів, у тому числі транспортних засобів особистого користування, транспортних засобів комерційного призначення та документів до митного органу призначення, видача їх без </w:t>
      </w:r>
      <w:r w:rsidR="00A942CE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lastRenderedPageBreak/>
        <w:t>дозволу митного органу або втрата»</w:t>
      </w:r>
      <w:r w:rsidR="000523E4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, </w:t>
      </w:r>
      <w:r w:rsidR="00982934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ст. </w:t>
      </w:r>
      <w:r w:rsidR="000523E4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481 </w:t>
      </w:r>
      <w:r w:rsidR="00A942CE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«</w:t>
      </w:r>
      <w:r w:rsidR="00A942CE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Перевищення строку тимчасового ввезення товарів, у тому числі транспортних засобів особистого користування, транспортних засобів комерційного призначення або строку тимчасового вивезення товарів чи втрата транспортних засобів</w:t>
      </w:r>
      <w:r w:rsidR="00A942CE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»</w:t>
      </w:r>
      <w:r w:rsidR="000523E4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)</w:t>
      </w:r>
      <w:r w:rsidR="00CD1770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. Проте змін до зазначених статей Митного кодексу України </w:t>
      </w:r>
      <w:r w:rsidR="000A7556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у </w:t>
      </w:r>
      <w:r w:rsidR="00CD1770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проект</w:t>
      </w:r>
      <w:r w:rsidR="000A7556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і</w:t>
      </w:r>
      <w:r w:rsidR="00CD1770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не пропонується. Також </w:t>
      </w:r>
      <w:r w:rsidR="000A7556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у </w:t>
      </w:r>
      <w:r w:rsidR="00CD1770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проект</w:t>
      </w:r>
      <w:r w:rsidR="000A7556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і</w:t>
      </w:r>
      <w:r w:rsidR="00CD1770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не враховано, що ч. 9 </w:t>
      </w:r>
      <w:r w:rsidR="008E3C31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ст. 121 </w:t>
      </w:r>
      <w:r w:rsidR="00CD1770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КУпАП </w:t>
      </w:r>
      <w:r w:rsidR="00982934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встановлена</w:t>
      </w:r>
      <w:r w:rsidR="00CD1770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відповідальність за п</w:t>
      </w:r>
      <w:r w:rsidR="00CD1770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овторне протягом року вчинення порушення, передбаченого ч. 8 ст. 121 КУпАП</w:t>
      </w:r>
      <w:r w:rsidR="008E3C31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. Оскільки зміни до КУпАП та Закону України «Про </w:t>
      </w:r>
      <w:r w:rsidR="008E3C31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виконавче провадження» не стосуються складу правопорушення</w:t>
      </w:r>
      <w:r w:rsidR="00B50CB5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, передбаченого</w:t>
      </w:r>
      <w:r w:rsidR="008E3C31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ч. 9 ст. 121 КУпАП, то </w:t>
      </w:r>
      <w:r w:rsidR="00CD1770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у разі прийняття законопроекту органи Національної поліції м</w:t>
      </w:r>
      <w:r w:rsidR="00284403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атимуть право</w:t>
      </w:r>
      <w:r w:rsidR="00CD1770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притягати </w:t>
      </w:r>
      <w:r w:rsidR="00B05473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осіб </w:t>
      </w:r>
      <w:r w:rsidR="00CD1770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до адміністративної відповідальності за ч. 9 ст. 121 КУпАП, а стягнення за виконавчими провадженнями </w:t>
      </w:r>
      <w:r w:rsidR="008E3C31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за порушення ч. 9 ст.</w:t>
      </w:r>
      <w:r w:rsidR="001959A8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</w:t>
      </w:r>
      <w:r w:rsidR="008E3C31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121 КУпАП </w:t>
      </w:r>
      <w:r w:rsidR="00CD1770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будуть </w:t>
      </w:r>
      <w:r w:rsidR="00982934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і надалі </w:t>
      </w:r>
      <w:r w:rsidR="00CD1770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здійснюватися (на відміну від ч. 8 ст. 121 КУпАП</w:t>
      </w:r>
      <w:r w:rsidR="008E3C31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, </w:t>
      </w:r>
      <w:r w:rsidR="00B05473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дію </w:t>
      </w:r>
      <w:r w:rsidR="008E3C31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як</w:t>
      </w:r>
      <w:r w:rsidR="00B05473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ої</w:t>
      </w:r>
      <w:r w:rsidR="008E3C31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пропонується зупинити</w:t>
      </w:r>
      <w:r w:rsidR="00CD1770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).</w:t>
      </w:r>
    </w:p>
    <w:p w:rsidR="00013E3C" w:rsidRPr="00D936EB" w:rsidRDefault="002A26E4" w:rsidP="00013E3C">
      <w:pPr>
        <w:ind w:right="-2"/>
        <w:jc w:val="both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  <w:r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ab/>
      </w:r>
      <w:r w:rsidRPr="00D936EB">
        <w:rPr>
          <w:rFonts w:ascii="Times New Roman" w:hAnsi="Times New Roman" w:cs="Times New Roman"/>
          <w:b/>
          <w:color w:val="000000" w:themeColor="text1"/>
          <w:spacing w:val="0"/>
          <w:w w:val="100"/>
          <w:szCs w:val="28"/>
        </w:rPr>
        <w:t>2.</w:t>
      </w:r>
      <w:r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</w:t>
      </w:r>
      <w:r w:rsidR="004B6AFB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Як уже зазначалося вище, з</w:t>
      </w:r>
      <w:r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аконопроектом пропонується </w:t>
      </w:r>
      <w:r w:rsidR="0062606E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тимчасово, на період 180 календарних днів з дня набрання чинності проектом</w:t>
      </w:r>
      <w:r w:rsidR="00B05473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,</w:t>
      </w:r>
      <w:r w:rsidR="0062606E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</w:t>
      </w:r>
      <w:r w:rsidR="0062606E" w:rsidRPr="00D936EB">
        <w:rPr>
          <w:rFonts w:ascii="Times New Roman" w:hAnsi="Times New Roman" w:cs="Times New Roman"/>
          <w:i/>
          <w:color w:val="000000" w:themeColor="text1"/>
          <w:spacing w:val="0"/>
          <w:w w:val="100"/>
          <w:szCs w:val="28"/>
        </w:rPr>
        <w:t>зупинити стягнення за виконавчими провадженнями, відкритими на підставі постанов про притягнення до адміністративної відповідальності за порушення, передбачені ч. 8 ст. 121 КУпАП</w:t>
      </w:r>
      <w:r w:rsidR="00143D93" w:rsidRPr="00D936EB">
        <w:rPr>
          <w:rFonts w:ascii="Times New Roman" w:hAnsi="Times New Roman" w:cs="Times New Roman"/>
          <w:i/>
          <w:color w:val="000000" w:themeColor="text1"/>
          <w:spacing w:val="0"/>
          <w:w w:val="100"/>
          <w:szCs w:val="28"/>
        </w:rPr>
        <w:t xml:space="preserve"> </w:t>
      </w:r>
      <w:r w:rsidR="00143D93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(зміни до Закону України «Про виконавче провадження»)</w:t>
      </w:r>
      <w:r w:rsidR="0062606E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.</w:t>
      </w:r>
      <w:r w:rsidR="00D81EEA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</w:t>
      </w:r>
    </w:p>
    <w:p w:rsidR="00E85FC3" w:rsidRPr="00E532DD" w:rsidRDefault="00E85FC3" w:rsidP="00A469C4">
      <w:pPr>
        <w:ind w:right="-2" w:firstLine="708"/>
        <w:jc w:val="both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  <w:r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В окремих випадках, коли постанову про накладення адміністративн</w:t>
      </w:r>
      <w:r w:rsidR="00B05473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ого</w:t>
      </w:r>
      <w:r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стягнення було оскаржено в судовому порядку, </w:t>
      </w:r>
      <w:r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стягнення за виконавчими </w:t>
      </w:r>
      <w:r w:rsidR="00B05473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документами</w:t>
      </w:r>
      <w:r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проводиться за рішенням суду. </w:t>
      </w:r>
      <w:r w:rsidR="00B05473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П</w:t>
      </w:r>
      <w:r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роектом пропонується зупинити й здійснення таких стягнень, що порушує одну </w:t>
      </w:r>
      <w:r w:rsidR="001959A8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і</w:t>
      </w:r>
      <w:r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з засад судочинства – </w:t>
      </w:r>
      <w:r w:rsidR="00013E3C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обов’язковість</w:t>
      </w:r>
      <w:r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судового рішення (п. 9 ч. 2 ст. 129 Конституції України).</w:t>
      </w:r>
    </w:p>
    <w:p w:rsidR="00495EB8" w:rsidRPr="00E532DD" w:rsidRDefault="00143D93" w:rsidP="00A469C4">
      <w:pPr>
        <w:ind w:right="-2"/>
        <w:jc w:val="both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  <w:r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ab/>
      </w:r>
      <w:r w:rsidR="00A469C4" w:rsidRPr="00E532DD">
        <w:rPr>
          <w:rFonts w:ascii="Times New Roman" w:hAnsi="Times New Roman" w:cs="Times New Roman"/>
          <w:b/>
          <w:color w:val="000000" w:themeColor="text1"/>
          <w:spacing w:val="0"/>
          <w:w w:val="100"/>
          <w:szCs w:val="28"/>
        </w:rPr>
        <w:t>3.</w:t>
      </w:r>
      <w:r w:rsidR="00A469C4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</w:t>
      </w:r>
      <w:r w:rsidR="00495EB8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Законопроект містить окремі техніко-юридичні недоліки.</w:t>
      </w:r>
    </w:p>
    <w:p w:rsidR="00495EB8" w:rsidRPr="00D936EB" w:rsidRDefault="00495EB8" w:rsidP="00A469C4">
      <w:pPr>
        <w:ind w:right="-2"/>
        <w:jc w:val="both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  <w:r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ab/>
        <w:t xml:space="preserve">3.1. Звертаємо увагу на те, що 11 червня 2020 року набрав чинності Закон України «Про внесення змін до деяких законодавчих актів України щодо удосконалення процедури внесення змін» від 19.05.2020 № 619-IX (далі – Закон № 619-IX), яким </w:t>
      </w:r>
      <w:proofErr w:type="spellStart"/>
      <w:r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внесено</w:t>
      </w:r>
      <w:proofErr w:type="spellEnd"/>
      <w:r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зміни, у тому числі, й до КУпАП. Зокрема, відповідно до ч. 4 ст. 2 КУпАП (у редакції Закону № 619-IX) зміни до КУпАП можуть вноситися виключно законами про внесення змін до законів України, що встановлюють адміністративну відповідальність, та/або до законодавства</w:t>
      </w:r>
      <w:r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України про кримінальну відповідальність, та/або до кримінального процесуального законодавства України. Натомість, відповідно до приписів законопроекту, окрім КУпАП у ньому вносяться зміни також до Закону України «Про виконавче провадження».</w:t>
      </w:r>
    </w:p>
    <w:p w:rsidR="00495EB8" w:rsidRPr="00E532DD" w:rsidRDefault="00495EB8" w:rsidP="00896983">
      <w:pPr>
        <w:ind w:right="-2"/>
        <w:jc w:val="both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  <w:r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ab/>
        <w:t xml:space="preserve">3.2. </w:t>
      </w:r>
      <w:r w:rsidR="00764F3B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Особлива частина КУпАП </w:t>
      </w:r>
      <w:r w:rsidR="00EE1EBB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сконструйована таким чином, що у ній передбачаються конкретні діяння, які досягають</w:t>
      </w:r>
      <w:r w:rsidR="00B05473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такого</w:t>
      </w:r>
      <w:r w:rsidR="00EE1EBB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рівня суспільної шкідливості, щоб визнаватися адміністративним правопорушенням, а також стягнення за їх вчинення.</w:t>
      </w:r>
      <w:r w:rsidR="00703968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У примітках до </w:t>
      </w:r>
      <w:r w:rsidR="00703968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відповідних статей, як правило, наводиться уточнення їх окремих положень</w:t>
      </w:r>
      <w:r w:rsidR="005A5A07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. </w:t>
      </w:r>
      <w:r w:rsidR="00EE1EBB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При цьому</w:t>
      </w:r>
      <w:r w:rsidR="001959A8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,</w:t>
      </w:r>
      <w:r w:rsidR="00EE1EBB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усі норми</w:t>
      </w:r>
      <w:r w:rsidR="00EE1EBB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</w:t>
      </w:r>
      <w:r w:rsidR="00703968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Особливої частини КУпАП </w:t>
      </w:r>
      <w:r w:rsidR="00EE1EBB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є нормами </w:t>
      </w:r>
      <w:r w:rsidR="00EE1EBB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постійної дії. У законопроекті </w:t>
      </w:r>
      <w:r w:rsidR="00B05473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ж </w:t>
      </w:r>
      <w:r w:rsidR="00EE1EBB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пропонується</w:t>
      </w:r>
      <w:r w:rsidR="00B05473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у</w:t>
      </w:r>
      <w:r w:rsidR="00EE1EBB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приміт</w:t>
      </w:r>
      <w:r w:rsidR="00B05473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ці</w:t>
      </w:r>
      <w:r w:rsidR="00EE1EBB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</w:t>
      </w:r>
      <w:r w:rsidR="00703968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до ст. 121 КУпАП </w:t>
      </w:r>
      <w:r w:rsidR="00EE1EBB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запровадити </w:t>
      </w:r>
      <w:r w:rsidR="00703968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тимчасову норму, як</w:t>
      </w:r>
      <w:r w:rsidR="00B05473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а діятиме лише протягом певного нетривалого періоду часу.</w:t>
      </w:r>
      <w:r w:rsidR="00703968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На наш погляд, така пропозиція є юридично некоректною </w:t>
      </w:r>
      <w:r w:rsidR="00B05473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і</w:t>
      </w:r>
      <w:r w:rsidR="00703968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</w:t>
      </w:r>
      <w:r w:rsidR="003F3441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може створити неб</w:t>
      </w:r>
      <w:r w:rsidR="00B05473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ажаний</w:t>
      </w:r>
      <w:r w:rsidR="003F3441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прецедент </w:t>
      </w:r>
      <w:r w:rsidR="00B05473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включення до тексту законів постійної ді</w:t>
      </w:r>
      <w:r w:rsidR="001959A8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ї</w:t>
      </w:r>
      <w:r w:rsidR="00B05473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тимчасових приписів, що не узгоджується з усталеними правилами законодавчої техніки.</w:t>
      </w:r>
    </w:p>
    <w:p w:rsidR="002A26E4" w:rsidRPr="00D936EB" w:rsidRDefault="001C680B" w:rsidP="001C680B">
      <w:pPr>
        <w:ind w:right="-2" w:firstLine="708"/>
        <w:jc w:val="both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  <w:r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3.3. </w:t>
      </w:r>
      <w:r w:rsidR="00A469C4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Враховуючи те, що Кабінету Міністрів України надається місячний строк для</w:t>
      </w:r>
      <w:r w:rsidR="00E532DD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прийняття</w:t>
      </w:r>
      <w:r w:rsidR="00A469C4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нормативно-правов</w:t>
      </w:r>
      <w:r w:rsidR="00E532DD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их</w:t>
      </w:r>
      <w:r w:rsidR="00A469C4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акт</w:t>
      </w:r>
      <w:r w:rsidR="00E532DD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ів</w:t>
      </w:r>
      <w:r w:rsidR="00A469C4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, необхідн</w:t>
      </w:r>
      <w:r w:rsidR="00E532DD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их</w:t>
      </w:r>
      <w:r w:rsidR="00A469C4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для реалізації проекту, ви</w:t>
      </w:r>
      <w:r w:rsidR="00B05473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глядає дещо непослідовною</w:t>
      </w:r>
      <w:r w:rsidR="00A469C4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норма щодо набрання чинності законопроектом з дня, наступного за днем його опублікування (п. 1 розд</w:t>
      </w:r>
      <w:r w:rsidR="001959A8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ілу</w:t>
      </w:r>
      <w:r w:rsidR="00A469C4" w:rsidRPr="00E532D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ІІІ проекту).</w:t>
      </w:r>
      <w:r w:rsidR="00A469C4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</w:t>
      </w:r>
    </w:p>
    <w:p w:rsidR="002A26E4" w:rsidRPr="00D936EB" w:rsidRDefault="002A26E4" w:rsidP="00B0676B">
      <w:pPr>
        <w:ind w:right="-2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</w:p>
    <w:p w:rsidR="00B721C8" w:rsidRPr="00D936EB" w:rsidRDefault="00B721C8" w:rsidP="00B0676B">
      <w:pPr>
        <w:ind w:right="-2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</w:p>
    <w:p w:rsidR="00B0676B" w:rsidRPr="00D936EB" w:rsidRDefault="00B0676B" w:rsidP="007973B5">
      <w:pPr>
        <w:ind w:firstLine="709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  <w:r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Керівник Го</w:t>
      </w:r>
      <w:r w:rsidR="007973B5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ловного управління</w:t>
      </w:r>
      <w:r w:rsidR="00BB4BF0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                                              </w:t>
      </w:r>
      <w:r w:rsidR="00B05473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    </w:t>
      </w:r>
      <w:r w:rsidR="00BB4BF0"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</w:t>
      </w:r>
      <w:r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С. </w:t>
      </w:r>
      <w:proofErr w:type="spellStart"/>
      <w:r w:rsidRPr="00D936E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Тихонюк</w:t>
      </w:r>
      <w:proofErr w:type="spellEnd"/>
    </w:p>
    <w:p w:rsidR="00B0676B" w:rsidRPr="00D936EB" w:rsidRDefault="00B0676B" w:rsidP="00B0676B">
      <w:pPr>
        <w:pStyle w:val="a4"/>
        <w:tabs>
          <w:tab w:val="clear" w:pos="4677"/>
          <w:tab w:val="clear" w:pos="9355"/>
        </w:tabs>
        <w:ind w:right="-2" w:firstLine="720"/>
        <w:jc w:val="both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</w:p>
    <w:p w:rsidR="00B05473" w:rsidRDefault="00B05473" w:rsidP="00641CF4">
      <w:pPr>
        <w:pStyle w:val="a4"/>
        <w:tabs>
          <w:tab w:val="clear" w:pos="4677"/>
          <w:tab w:val="clear" w:pos="9355"/>
        </w:tabs>
        <w:ind w:right="-2" w:firstLine="720"/>
        <w:jc w:val="both"/>
        <w:rPr>
          <w:rFonts w:ascii="Times New Roman" w:hAnsi="Times New Roman" w:cs="Times New Roman"/>
          <w:color w:val="000000" w:themeColor="text1"/>
          <w:spacing w:val="0"/>
          <w:w w:val="100"/>
          <w:sz w:val="20"/>
          <w:szCs w:val="20"/>
        </w:rPr>
      </w:pPr>
    </w:p>
    <w:p w:rsidR="00B0676B" w:rsidRDefault="00B0676B" w:rsidP="00641CF4">
      <w:pPr>
        <w:pStyle w:val="a4"/>
        <w:tabs>
          <w:tab w:val="clear" w:pos="4677"/>
          <w:tab w:val="clear" w:pos="9355"/>
        </w:tabs>
        <w:ind w:right="-2" w:firstLine="720"/>
        <w:jc w:val="both"/>
        <w:rPr>
          <w:rFonts w:ascii="Times New Roman" w:hAnsi="Times New Roman" w:cs="Times New Roman"/>
          <w:color w:val="000000" w:themeColor="text1"/>
          <w:spacing w:val="0"/>
          <w:w w:val="100"/>
          <w:sz w:val="20"/>
          <w:szCs w:val="20"/>
        </w:rPr>
      </w:pPr>
      <w:proofErr w:type="spellStart"/>
      <w:r w:rsidRPr="00792017">
        <w:rPr>
          <w:rFonts w:ascii="Times New Roman" w:hAnsi="Times New Roman" w:cs="Times New Roman"/>
          <w:color w:val="000000" w:themeColor="text1"/>
          <w:spacing w:val="0"/>
          <w:w w:val="100"/>
          <w:sz w:val="20"/>
          <w:szCs w:val="20"/>
        </w:rPr>
        <w:t>Вик</w:t>
      </w:r>
      <w:proofErr w:type="spellEnd"/>
      <w:r w:rsidRPr="00792017">
        <w:rPr>
          <w:rFonts w:ascii="Times New Roman" w:hAnsi="Times New Roman" w:cs="Times New Roman"/>
          <w:color w:val="000000" w:themeColor="text1"/>
          <w:spacing w:val="0"/>
          <w:w w:val="100"/>
          <w:sz w:val="20"/>
          <w:szCs w:val="20"/>
        </w:rPr>
        <w:t xml:space="preserve">: </w:t>
      </w:r>
      <w:r w:rsidR="00251086" w:rsidRPr="00792017">
        <w:rPr>
          <w:rFonts w:ascii="Times New Roman" w:hAnsi="Times New Roman" w:cs="Times New Roman"/>
          <w:color w:val="000000" w:themeColor="text1"/>
          <w:spacing w:val="0"/>
          <w:w w:val="100"/>
          <w:sz w:val="20"/>
          <w:szCs w:val="20"/>
        </w:rPr>
        <w:t xml:space="preserve">В. Попович, </w:t>
      </w:r>
      <w:r w:rsidRPr="00792017">
        <w:rPr>
          <w:rFonts w:ascii="Times New Roman" w:hAnsi="Times New Roman" w:cs="Times New Roman"/>
          <w:color w:val="000000" w:themeColor="text1"/>
          <w:spacing w:val="0"/>
          <w:w w:val="100"/>
          <w:sz w:val="20"/>
          <w:szCs w:val="20"/>
        </w:rPr>
        <w:t>Т. Ткач</w:t>
      </w:r>
    </w:p>
    <w:p w:rsidR="00B05473" w:rsidRPr="00792017" w:rsidRDefault="00B05473" w:rsidP="00641CF4">
      <w:pPr>
        <w:pStyle w:val="a4"/>
        <w:tabs>
          <w:tab w:val="clear" w:pos="4677"/>
          <w:tab w:val="clear" w:pos="9355"/>
        </w:tabs>
        <w:ind w:right="-2" w:firstLine="720"/>
        <w:jc w:val="both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</w:p>
    <w:sectPr w:rsidR="00B05473" w:rsidRPr="00792017" w:rsidSect="00227E09">
      <w:headerReference w:type="default" r:id="rId10"/>
      <w:headerReference w:type="first" r:id="rId11"/>
      <w:pgSz w:w="12240" w:h="15840" w:code="1"/>
      <w:pgMar w:top="1134" w:right="851" w:bottom="1134" w:left="1701" w:header="624" w:footer="1021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5303" w:rsidRDefault="00045303">
      <w:r>
        <w:separator/>
      </w:r>
    </w:p>
  </w:endnote>
  <w:endnote w:type="continuationSeparator" w:id="0">
    <w:p w:rsidR="00045303" w:rsidRDefault="00045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terburg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5303" w:rsidRDefault="00045303">
      <w:r>
        <w:separator/>
      </w:r>
    </w:p>
  </w:footnote>
  <w:footnote w:type="continuationSeparator" w:id="0">
    <w:p w:rsidR="00045303" w:rsidRDefault="00045303">
      <w:r>
        <w:continuationSeparator/>
      </w:r>
    </w:p>
  </w:footnote>
  <w:footnote w:id="1">
    <w:p w:rsidR="001C7DD2" w:rsidRPr="000A7556" w:rsidRDefault="001C7DD2" w:rsidP="000A7556">
      <w:pPr>
        <w:pStyle w:val="af2"/>
        <w:ind w:firstLine="709"/>
        <w:jc w:val="both"/>
        <w:rPr>
          <w:rFonts w:ascii="Times New Roman" w:hAnsi="Times New Roman" w:cs="Times New Roman"/>
          <w:spacing w:val="0"/>
          <w:w w:val="100"/>
        </w:rPr>
      </w:pPr>
      <w:r w:rsidRPr="000A7556">
        <w:rPr>
          <w:rStyle w:val="af1"/>
          <w:rFonts w:ascii="Times New Roman" w:hAnsi="Times New Roman" w:cs="Times New Roman"/>
          <w:color w:val="000000" w:themeColor="text1"/>
          <w:spacing w:val="0"/>
          <w:w w:val="100"/>
        </w:rPr>
        <w:footnoteRef/>
      </w:r>
      <w:r w:rsidRPr="000A7556">
        <w:rPr>
          <w:rFonts w:ascii="Times New Roman" w:hAnsi="Times New Roman" w:cs="Times New Roman"/>
          <w:color w:val="000000" w:themeColor="text1"/>
          <w:spacing w:val="0"/>
          <w:w w:val="100"/>
        </w:rPr>
        <w:t xml:space="preserve">Постанова восьмого апеляційного адміністративного суду у справі № 608/1686/19 від 17.06.2020. </w:t>
      </w:r>
      <w:r w:rsidRPr="000A7556">
        <w:rPr>
          <w:rFonts w:ascii="Times New Roman" w:hAnsi="Times New Roman" w:cs="Times New Roman"/>
          <w:color w:val="000000" w:themeColor="text1"/>
          <w:spacing w:val="0"/>
          <w:w w:val="100"/>
          <w:lang w:val="en-US"/>
        </w:rPr>
        <w:t>URL</w:t>
      </w:r>
      <w:r w:rsidRPr="000A7556">
        <w:rPr>
          <w:rFonts w:ascii="Times New Roman" w:hAnsi="Times New Roman" w:cs="Times New Roman"/>
          <w:color w:val="000000" w:themeColor="text1"/>
          <w:spacing w:val="0"/>
          <w:w w:val="100"/>
        </w:rPr>
        <w:t>:  https://reyestr.court.gov.ua/Review/89860409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4F6" w:rsidRPr="00F2066B" w:rsidRDefault="002964F6" w:rsidP="004F0827">
    <w:pPr>
      <w:pStyle w:val="a4"/>
      <w:jc w:val="right"/>
      <w:rPr>
        <w:sz w:val="18"/>
        <w:szCs w:val="18"/>
      </w:rPr>
    </w:pPr>
    <w:r w:rsidRPr="00A53570">
      <w:rPr>
        <w:rFonts w:ascii="Times New Roman" w:hAnsi="Times New Roman" w:cs="Times New Roman"/>
        <w:sz w:val="24"/>
      </w:rPr>
      <w:fldChar w:fldCharType="begin"/>
    </w:r>
    <w:r w:rsidRPr="00A53570">
      <w:rPr>
        <w:rFonts w:ascii="Times New Roman" w:hAnsi="Times New Roman" w:cs="Times New Roman"/>
        <w:sz w:val="24"/>
      </w:rPr>
      <w:instrText>PAGE   \* MERGEFORMAT</w:instrText>
    </w:r>
    <w:r w:rsidRPr="00A53570">
      <w:rPr>
        <w:rFonts w:ascii="Times New Roman" w:hAnsi="Times New Roman" w:cs="Times New Roman"/>
        <w:sz w:val="24"/>
      </w:rPr>
      <w:fldChar w:fldCharType="separate"/>
    </w:r>
    <w:r w:rsidR="006E3D61">
      <w:rPr>
        <w:rFonts w:ascii="Times New Roman" w:hAnsi="Times New Roman" w:cs="Times New Roman"/>
        <w:noProof/>
        <w:sz w:val="24"/>
      </w:rPr>
      <w:t>4</w:t>
    </w:r>
    <w:r w:rsidRPr="00A53570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4F6" w:rsidRPr="00E532DD" w:rsidRDefault="002964F6" w:rsidP="00135298">
    <w:pPr>
      <w:pStyle w:val="a4"/>
      <w:tabs>
        <w:tab w:val="clear" w:pos="9355"/>
        <w:tab w:val="right" w:pos="10179"/>
      </w:tabs>
      <w:ind w:right="-2"/>
      <w:jc w:val="right"/>
      <w:rPr>
        <w:rFonts w:ascii="Times New Roman" w:hAnsi="Times New Roman" w:cs="Times New Roman"/>
        <w:spacing w:val="0"/>
        <w:w w:val="100"/>
        <w:sz w:val="20"/>
        <w:szCs w:val="20"/>
      </w:rPr>
    </w:pPr>
    <w:r w:rsidRPr="00E532DD">
      <w:rPr>
        <w:rFonts w:ascii="Times New Roman" w:hAnsi="Times New Roman" w:cs="Times New Roman"/>
        <w:spacing w:val="0"/>
        <w:w w:val="100"/>
        <w:sz w:val="20"/>
        <w:szCs w:val="20"/>
      </w:rPr>
      <w:t xml:space="preserve">До реєстр. № </w:t>
    </w:r>
    <w:r w:rsidR="00180DB7" w:rsidRPr="00E532DD">
      <w:rPr>
        <w:rFonts w:ascii="Times New Roman" w:hAnsi="Times New Roman" w:cs="Times New Roman"/>
        <w:spacing w:val="0"/>
        <w:w w:val="100"/>
        <w:sz w:val="20"/>
        <w:szCs w:val="20"/>
      </w:rPr>
      <w:t>3542</w:t>
    </w:r>
    <w:r w:rsidRPr="00E532DD">
      <w:rPr>
        <w:rFonts w:ascii="Times New Roman" w:hAnsi="Times New Roman" w:cs="Times New Roman"/>
        <w:spacing w:val="0"/>
        <w:w w:val="100"/>
        <w:sz w:val="20"/>
        <w:szCs w:val="20"/>
      </w:rPr>
      <w:t xml:space="preserve"> від </w:t>
    </w:r>
    <w:r w:rsidR="00DB3EA5" w:rsidRPr="00E532DD">
      <w:rPr>
        <w:rFonts w:ascii="Times New Roman" w:hAnsi="Times New Roman" w:cs="Times New Roman"/>
        <w:spacing w:val="0"/>
        <w:w w:val="100"/>
        <w:sz w:val="20"/>
        <w:szCs w:val="20"/>
      </w:rPr>
      <w:t>2</w:t>
    </w:r>
    <w:r w:rsidR="00180DB7" w:rsidRPr="00E532DD">
      <w:rPr>
        <w:rFonts w:ascii="Times New Roman" w:hAnsi="Times New Roman" w:cs="Times New Roman"/>
        <w:spacing w:val="0"/>
        <w:w w:val="100"/>
        <w:sz w:val="20"/>
        <w:szCs w:val="20"/>
      </w:rPr>
      <w:t>6</w:t>
    </w:r>
    <w:r w:rsidRPr="00E532DD">
      <w:rPr>
        <w:rFonts w:ascii="Times New Roman" w:hAnsi="Times New Roman" w:cs="Times New Roman"/>
        <w:spacing w:val="0"/>
        <w:w w:val="100"/>
        <w:sz w:val="20"/>
        <w:szCs w:val="20"/>
      </w:rPr>
      <w:t>.</w:t>
    </w:r>
    <w:r w:rsidR="008122DE" w:rsidRPr="00E532DD">
      <w:rPr>
        <w:rFonts w:ascii="Times New Roman" w:hAnsi="Times New Roman" w:cs="Times New Roman"/>
        <w:spacing w:val="0"/>
        <w:w w:val="100"/>
        <w:sz w:val="20"/>
        <w:szCs w:val="20"/>
      </w:rPr>
      <w:t>0</w:t>
    </w:r>
    <w:r w:rsidR="00180DB7" w:rsidRPr="00E532DD">
      <w:rPr>
        <w:rFonts w:ascii="Times New Roman" w:hAnsi="Times New Roman" w:cs="Times New Roman"/>
        <w:spacing w:val="0"/>
        <w:w w:val="100"/>
        <w:sz w:val="20"/>
        <w:szCs w:val="20"/>
      </w:rPr>
      <w:t>5</w:t>
    </w:r>
    <w:r w:rsidRPr="00E532DD">
      <w:rPr>
        <w:rFonts w:ascii="Times New Roman" w:hAnsi="Times New Roman" w:cs="Times New Roman"/>
        <w:spacing w:val="0"/>
        <w:w w:val="100"/>
        <w:sz w:val="20"/>
        <w:szCs w:val="20"/>
      </w:rPr>
      <w:t>.20</w:t>
    </w:r>
    <w:r w:rsidR="008122DE" w:rsidRPr="00E532DD">
      <w:rPr>
        <w:rFonts w:ascii="Times New Roman" w:hAnsi="Times New Roman" w:cs="Times New Roman"/>
        <w:spacing w:val="0"/>
        <w:w w:val="100"/>
        <w:sz w:val="20"/>
        <w:szCs w:val="20"/>
      </w:rPr>
      <w:t>20</w:t>
    </w:r>
  </w:p>
  <w:p w:rsidR="008122DE" w:rsidRPr="00E532DD" w:rsidRDefault="00180DB7">
    <w:pPr>
      <w:pStyle w:val="a4"/>
      <w:jc w:val="right"/>
      <w:rPr>
        <w:rFonts w:ascii="Times New Roman" w:hAnsi="Times New Roman" w:cs="Times New Roman"/>
        <w:spacing w:val="0"/>
        <w:w w:val="100"/>
        <w:sz w:val="20"/>
        <w:szCs w:val="20"/>
      </w:rPr>
    </w:pPr>
    <w:r w:rsidRPr="00E532DD">
      <w:rPr>
        <w:rFonts w:ascii="Times New Roman" w:hAnsi="Times New Roman" w:cs="Times New Roman"/>
        <w:spacing w:val="0"/>
        <w:w w:val="100"/>
        <w:sz w:val="20"/>
        <w:szCs w:val="20"/>
      </w:rPr>
      <w:t>Народний депутат України</w:t>
    </w:r>
  </w:p>
  <w:p w:rsidR="00180DB7" w:rsidRPr="00D936EB" w:rsidRDefault="00180DB7">
    <w:pPr>
      <w:pStyle w:val="a4"/>
      <w:jc w:val="right"/>
      <w:rPr>
        <w:sz w:val="20"/>
        <w:szCs w:val="20"/>
      </w:rPr>
    </w:pPr>
    <w:r w:rsidRPr="00E532DD">
      <w:rPr>
        <w:rFonts w:ascii="Times New Roman" w:hAnsi="Times New Roman" w:cs="Times New Roman"/>
        <w:spacing w:val="0"/>
        <w:w w:val="100"/>
        <w:sz w:val="20"/>
        <w:szCs w:val="20"/>
      </w:rPr>
      <w:t xml:space="preserve">Є. </w:t>
    </w:r>
    <w:proofErr w:type="spellStart"/>
    <w:r w:rsidRPr="00E532DD">
      <w:rPr>
        <w:rFonts w:ascii="Times New Roman" w:hAnsi="Times New Roman" w:cs="Times New Roman"/>
        <w:spacing w:val="0"/>
        <w:w w:val="100"/>
        <w:sz w:val="20"/>
        <w:szCs w:val="20"/>
      </w:rPr>
      <w:t>Брагар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C68C9"/>
    <w:multiLevelType w:val="hybridMultilevel"/>
    <w:tmpl w:val="FC1A3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3352AD"/>
    <w:multiLevelType w:val="multilevel"/>
    <w:tmpl w:val="F102908E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4E03F88"/>
    <w:multiLevelType w:val="hybridMultilevel"/>
    <w:tmpl w:val="CF5207B8"/>
    <w:lvl w:ilvl="0" w:tplc="2AF0BA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1D469E"/>
    <w:multiLevelType w:val="hybridMultilevel"/>
    <w:tmpl w:val="67A833F0"/>
    <w:lvl w:ilvl="0" w:tplc="2E2832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4CD11CB"/>
    <w:multiLevelType w:val="multilevel"/>
    <w:tmpl w:val="AFB2CA26"/>
    <w:lvl w:ilvl="0">
      <w:start w:val="1"/>
      <w:numFmt w:val="none"/>
      <w:pStyle w:val="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66FB66D0"/>
    <w:multiLevelType w:val="multilevel"/>
    <w:tmpl w:val="FA86A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FAB1068"/>
    <w:multiLevelType w:val="hybridMultilevel"/>
    <w:tmpl w:val="01EAF118"/>
    <w:lvl w:ilvl="0" w:tplc="0F2A2F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5"/>
  </w:num>
  <w:num w:numId="5">
    <w:abstractNumId w:val="4"/>
  </w:num>
  <w:num w:numId="6">
    <w:abstractNumId w:val="1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drawingGridHorizontalSpacing w:val="261"/>
  <w:drawingGridVerticalSpacing w:val="381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372"/>
    <w:rsid w:val="00003664"/>
    <w:rsid w:val="00003B6D"/>
    <w:rsid w:val="00005890"/>
    <w:rsid w:val="00006A01"/>
    <w:rsid w:val="0000768C"/>
    <w:rsid w:val="000105F4"/>
    <w:rsid w:val="00011D5E"/>
    <w:rsid w:val="00012B0F"/>
    <w:rsid w:val="00013E3C"/>
    <w:rsid w:val="000141B4"/>
    <w:rsid w:val="00014AA0"/>
    <w:rsid w:val="0001623D"/>
    <w:rsid w:val="00020AE4"/>
    <w:rsid w:val="00021D02"/>
    <w:rsid w:val="00021EAF"/>
    <w:rsid w:val="00022037"/>
    <w:rsid w:val="000226E1"/>
    <w:rsid w:val="00022E76"/>
    <w:rsid w:val="00023EFD"/>
    <w:rsid w:val="00024E01"/>
    <w:rsid w:val="00032626"/>
    <w:rsid w:val="00032650"/>
    <w:rsid w:val="00032DE6"/>
    <w:rsid w:val="00033AA2"/>
    <w:rsid w:val="000342A6"/>
    <w:rsid w:val="00035ABE"/>
    <w:rsid w:val="000367CB"/>
    <w:rsid w:val="0003682E"/>
    <w:rsid w:val="000375FE"/>
    <w:rsid w:val="000405DE"/>
    <w:rsid w:val="00042B9C"/>
    <w:rsid w:val="000447B2"/>
    <w:rsid w:val="00045303"/>
    <w:rsid w:val="0004571F"/>
    <w:rsid w:val="00050BE8"/>
    <w:rsid w:val="00051284"/>
    <w:rsid w:val="0005215A"/>
    <w:rsid w:val="000523E4"/>
    <w:rsid w:val="000527A8"/>
    <w:rsid w:val="00055D6B"/>
    <w:rsid w:val="00056E5C"/>
    <w:rsid w:val="00060BD0"/>
    <w:rsid w:val="00060D74"/>
    <w:rsid w:val="00062CD0"/>
    <w:rsid w:val="00064EF2"/>
    <w:rsid w:val="00065D75"/>
    <w:rsid w:val="000660D5"/>
    <w:rsid w:val="000679A8"/>
    <w:rsid w:val="00072FB6"/>
    <w:rsid w:val="00072FBC"/>
    <w:rsid w:val="000732FD"/>
    <w:rsid w:val="000744BE"/>
    <w:rsid w:val="00075A36"/>
    <w:rsid w:val="000761A9"/>
    <w:rsid w:val="00076278"/>
    <w:rsid w:val="000763C9"/>
    <w:rsid w:val="000771CC"/>
    <w:rsid w:val="00081A03"/>
    <w:rsid w:val="00084382"/>
    <w:rsid w:val="00086913"/>
    <w:rsid w:val="00090139"/>
    <w:rsid w:val="00091959"/>
    <w:rsid w:val="00092484"/>
    <w:rsid w:val="000925BB"/>
    <w:rsid w:val="0009291A"/>
    <w:rsid w:val="000956AA"/>
    <w:rsid w:val="00095AA4"/>
    <w:rsid w:val="00095AF8"/>
    <w:rsid w:val="000A0548"/>
    <w:rsid w:val="000A2EEB"/>
    <w:rsid w:val="000A3002"/>
    <w:rsid w:val="000A38F7"/>
    <w:rsid w:val="000A6AB5"/>
    <w:rsid w:val="000A7164"/>
    <w:rsid w:val="000A7556"/>
    <w:rsid w:val="000B0CF5"/>
    <w:rsid w:val="000B1BFD"/>
    <w:rsid w:val="000B3BA5"/>
    <w:rsid w:val="000B487B"/>
    <w:rsid w:val="000B5498"/>
    <w:rsid w:val="000B7215"/>
    <w:rsid w:val="000C12BB"/>
    <w:rsid w:val="000C2AC7"/>
    <w:rsid w:val="000C3409"/>
    <w:rsid w:val="000C3675"/>
    <w:rsid w:val="000C5A85"/>
    <w:rsid w:val="000C71B4"/>
    <w:rsid w:val="000C7C1A"/>
    <w:rsid w:val="000C7FC6"/>
    <w:rsid w:val="000D094A"/>
    <w:rsid w:val="000D1CF6"/>
    <w:rsid w:val="000D650F"/>
    <w:rsid w:val="000D658B"/>
    <w:rsid w:val="000D6EDF"/>
    <w:rsid w:val="000D7D7E"/>
    <w:rsid w:val="000D7E8A"/>
    <w:rsid w:val="000E3DED"/>
    <w:rsid w:val="000E4939"/>
    <w:rsid w:val="000E5586"/>
    <w:rsid w:val="000E6889"/>
    <w:rsid w:val="000F051A"/>
    <w:rsid w:val="000F17FF"/>
    <w:rsid w:val="000F2A21"/>
    <w:rsid w:val="000F2D36"/>
    <w:rsid w:val="000F3949"/>
    <w:rsid w:val="000F55D7"/>
    <w:rsid w:val="001007E6"/>
    <w:rsid w:val="001008F6"/>
    <w:rsid w:val="0010284C"/>
    <w:rsid w:val="0010370F"/>
    <w:rsid w:val="001056E4"/>
    <w:rsid w:val="0011036F"/>
    <w:rsid w:val="00110F1F"/>
    <w:rsid w:val="00111176"/>
    <w:rsid w:val="0011165B"/>
    <w:rsid w:val="00112372"/>
    <w:rsid w:val="001126D6"/>
    <w:rsid w:val="00116449"/>
    <w:rsid w:val="00121802"/>
    <w:rsid w:val="00121FB6"/>
    <w:rsid w:val="0012246A"/>
    <w:rsid w:val="0012383F"/>
    <w:rsid w:val="001241C4"/>
    <w:rsid w:val="001243CA"/>
    <w:rsid w:val="00124BA1"/>
    <w:rsid w:val="00124D2C"/>
    <w:rsid w:val="00126F5D"/>
    <w:rsid w:val="00130612"/>
    <w:rsid w:val="00130B96"/>
    <w:rsid w:val="001310D8"/>
    <w:rsid w:val="0013214A"/>
    <w:rsid w:val="0013336F"/>
    <w:rsid w:val="00134567"/>
    <w:rsid w:val="00135298"/>
    <w:rsid w:val="001376A4"/>
    <w:rsid w:val="00143D93"/>
    <w:rsid w:val="00147275"/>
    <w:rsid w:val="00147678"/>
    <w:rsid w:val="0015223E"/>
    <w:rsid w:val="001538DF"/>
    <w:rsid w:val="00153C66"/>
    <w:rsid w:val="001548C0"/>
    <w:rsid w:val="00155F31"/>
    <w:rsid w:val="00157957"/>
    <w:rsid w:val="00157AD0"/>
    <w:rsid w:val="00163ED4"/>
    <w:rsid w:val="00164626"/>
    <w:rsid w:val="00165890"/>
    <w:rsid w:val="001702CF"/>
    <w:rsid w:val="00172A65"/>
    <w:rsid w:val="00180DB7"/>
    <w:rsid w:val="0018167B"/>
    <w:rsid w:val="001831F1"/>
    <w:rsid w:val="00183982"/>
    <w:rsid w:val="00183B2D"/>
    <w:rsid w:val="00183C23"/>
    <w:rsid w:val="001861E4"/>
    <w:rsid w:val="00187289"/>
    <w:rsid w:val="00190E30"/>
    <w:rsid w:val="001929B3"/>
    <w:rsid w:val="00193918"/>
    <w:rsid w:val="001950FF"/>
    <w:rsid w:val="001959A8"/>
    <w:rsid w:val="0019738B"/>
    <w:rsid w:val="001A6793"/>
    <w:rsid w:val="001A71D3"/>
    <w:rsid w:val="001B3937"/>
    <w:rsid w:val="001B58D0"/>
    <w:rsid w:val="001B66A3"/>
    <w:rsid w:val="001B77F0"/>
    <w:rsid w:val="001C29E5"/>
    <w:rsid w:val="001C47B9"/>
    <w:rsid w:val="001C5D9E"/>
    <w:rsid w:val="001C5DDD"/>
    <w:rsid w:val="001C6107"/>
    <w:rsid w:val="001C680B"/>
    <w:rsid w:val="001C7DD2"/>
    <w:rsid w:val="001D062A"/>
    <w:rsid w:val="001D0FA9"/>
    <w:rsid w:val="001D4330"/>
    <w:rsid w:val="001D49F3"/>
    <w:rsid w:val="001D7349"/>
    <w:rsid w:val="001D7D76"/>
    <w:rsid w:val="001E0042"/>
    <w:rsid w:val="001E48BA"/>
    <w:rsid w:val="001E569F"/>
    <w:rsid w:val="001E5A95"/>
    <w:rsid w:val="001E5E52"/>
    <w:rsid w:val="001F0966"/>
    <w:rsid w:val="001F42BE"/>
    <w:rsid w:val="001F43EF"/>
    <w:rsid w:val="001F4CB9"/>
    <w:rsid w:val="001F5204"/>
    <w:rsid w:val="001F6192"/>
    <w:rsid w:val="0020010B"/>
    <w:rsid w:val="002016F3"/>
    <w:rsid w:val="00201AD8"/>
    <w:rsid w:val="002021BF"/>
    <w:rsid w:val="00202AE6"/>
    <w:rsid w:val="002057E2"/>
    <w:rsid w:val="002060D8"/>
    <w:rsid w:val="0021005B"/>
    <w:rsid w:val="00210303"/>
    <w:rsid w:val="00213BB8"/>
    <w:rsid w:val="002165C0"/>
    <w:rsid w:val="002211F1"/>
    <w:rsid w:val="0022187C"/>
    <w:rsid w:val="00222411"/>
    <w:rsid w:val="002245AC"/>
    <w:rsid w:val="00225C33"/>
    <w:rsid w:val="002273C7"/>
    <w:rsid w:val="00227CE7"/>
    <w:rsid w:val="00227E09"/>
    <w:rsid w:val="00230F1F"/>
    <w:rsid w:val="002325F0"/>
    <w:rsid w:val="00234E73"/>
    <w:rsid w:val="00236406"/>
    <w:rsid w:val="00240A03"/>
    <w:rsid w:val="0024152C"/>
    <w:rsid w:val="00242415"/>
    <w:rsid w:val="0024569B"/>
    <w:rsid w:val="00245ED3"/>
    <w:rsid w:val="00245F5A"/>
    <w:rsid w:val="00245FD9"/>
    <w:rsid w:val="00247249"/>
    <w:rsid w:val="00247CCD"/>
    <w:rsid w:val="00251086"/>
    <w:rsid w:val="00251B48"/>
    <w:rsid w:val="00252D04"/>
    <w:rsid w:val="00254048"/>
    <w:rsid w:val="00254734"/>
    <w:rsid w:val="00254F42"/>
    <w:rsid w:val="00257812"/>
    <w:rsid w:val="002578D5"/>
    <w:rsid w:val="00257EE7"/>
    <w:rsid w:val="00261A86"/>
    <w:rsid w:val="002638A1"/>
    <w:rsid w:val="002707CD"/>
    <w:rsid w:val="0027098C"/>
    <w:rsid w:val="00273854"/>
    <w:rsid w:val="00273870"/>
    <w:rsid w:val="0027505C"/>
    <w:rsid w:val="002763EA"/>
    <w:rsid w:val="00281D51"/>
    <w:rsid w:val="00284403"/>
    <w:rsid w:val="0028550C"/>
    <w:rsid w:val="00291978"/>
    <w:rsid w:val="00292DF9"/>
    <w:rsid w:val="00295339"/>
    <w:rsid w:val="002958C9"/>
    <w:rsid w:val="002964F6"/>
    <w:rsid w:val="002976FD"/>
    <w:rsid w:val="002A232D"/>
    <w:rsid w:val="002A2428"/>
    <w:rsid w:val="002A26E4"/>
    <w:rsid w:val="002A3095"/>
    <w:rsid w:val="002A3827"/>
    <w:rsid w:val="002A729A"/>
    <w:rsid w:val="002B2B2F"/>
    <w:rsid w:val="002B4001"/>
    <w:rsid w:val="002B4821"/>
    <w:rsid w:val="002B545C"/>
    <w:rsid w:val="002B6D8B"/>
    <w:rsid w:val="002B761E"/>
    <w:rsid w:val="002C25FF"/>
    <w:rsid w:val="002C4636"/>
    <w:rsid w:val="002C573A"/>
    <w:rsid w:val="002C629F"/>
    <w:rsid w:val="002D14B2"/>
    <w:rsid w:val="002D17C6"/>
    <w:rsid w:val="002D1DEC"/>
    <w:rsid w:val="002D32B2"/>
    <w:rsid w:val="002D37E1"/>
    <w:rsid w:val="002D40C1"/>
    <w:rsid w:val="002D545B"/>
    <w:rsid w:val="002D6C9D"/>
    <w:rsid w:val="002D76C7"/>
    <w:rsid w:val="002D77E9"/>
    <w:rsid w:val="002E0C2E"/>
    <w:rsid w:val="002E477D"/>
    <w:rsid w:val="002E6594"/>
    <w:rsid w:val="002E7B6F"/>
    <w:rsid w:val="002F113B"/>
    <w:rsid w:val="002F27B5"/>
    <w:rsid w:val="002F2BF3"/>
    <w:rsid w:val="002F3038"/>
    <w:rsid w:val="002F4684"/>
    <w:rsid w:val="002F4994"/>
    <w:rsid w:val="002F57BD"/>
    <w:rsid w:val="002F581E"/>
    <w:rsid w:val="002F7E5E"/>
    <w:rsid w:val="003016B2"/>
    <w:rsid w:val="00303B94"/>
    <w:rsid w:val="00304D98"/>
    <w:rsid w:val="003063E4"/>
    <w:rsid w:val="00311E4F"/>
    <w:rsid w:val="003143BF"/>
    <w:rsid w:val="00315F6A"/>
    <w:rsid w:val="003160B2"/>
    <w:rsid w:val="00316CFA"/>
    <w:rsid w:val="00320B6A"/>
    <w:rsid w:val="00320DC8"/>
    <w:rsid w:val="0032160F"/>
    <w:rsid w:val="00321CA9"/>
    <w:rsid w:val="0032308D"/>
    <w:rsid w:val="00323138"/>
    <w:rsid w:val="00324544"/>
    <w:rsid w:val="0032517C"/>
    <w:rsid w:val="00325987"/>
    <w:rsid w:val="003264E3"/>
    <w:rsid w:val="003278B0"/>
    <w:rsid w:val="003322AC"/>
    <w:rsid w:val="003324B9"/>
    <w:rsid w:val="00333ADB"/>
    <w:rsid w:val="003349DB"/>
    <w:rsid w:val="00335160"/>
    <w:rsid w:val="00337E2C"/>
    <w:rsid w:val="00340A42"/>
    <w:rsid w:val="003423C6"/>
    <w:rsid w:val="00343B1E"/>
    <w:rsid w:val="00346C83"/>
    <w:rsid w:val="00347AAB"/>
    <w:rsid w:val="003501E6"/>
    <w:rsid w:val="003507A3"/>
    <w:rsid w:val="00351991"/>
    <w:rsid w:val="00353935"/>
    <w:rsid w:val="00353FCB"/>
    <w:rsid w:val="003566B0"/>
    <w:rsid w:val="00363D68"/>
    <w:rsid w:val="00367515"/>
    <w:rsid w:val="00367F90"/>
    <w:rsid w:val="0037086D"/>
    <w:rsid w:val="00371466"/>
    <w:rsid w:val="003714FE"/>
    <w:rsid w:val="00371BF5"/>
    <w:rsid w:val="0037229E"/>
    <w:rsid w:val="00372CC0"/>
    <w:rsid w:val="00372EFB"/>
    <w:rsid w:val="00373DE2"/>
    <w:rsid w:val="003745C1"/>
    <w:rsid w:val="00374D09"/>
    <w:rsid w:val="003751DF"/>
    <w:rsid w:val="00376302"/>
    <w:rsid w:val="0037663C"/>
    <w:rsid w:val="0038068B"/>
    <w:rsid w:val="003809C4"/>
    <w:rsid w:val="003817F8"/>
    <w:rsid w:val="0038387F"/>
    <w:rsid w:val="00386C9F"/>
    <w:rsid w:val="00386FCC"/>
    <w:rsid w:val="003875E5"/>
    <w:rsid w:val="00387E96"/>
    <w:rsid w:val="00390448"/>
    <w:rsid w:val="003909D4"/>
    <w:rsid w:val="00392FC8"/>
    <w:rsid w:val="00394FAA"/>
    <w:rsid w:val="0039657F"/>
    <w:rsid w:val="003A03F9"/>
    <w:rsid w:val="003A0909"/>
    <w:rsid w:val="003A0B0C"/>
    <w:rsid w:val="003A15AA"/>
    <w:rsid w:val="003A1824"/>
    <w:rsid w:val="003A35E3"/>
    <w:rsid w:val="003A6EAA"/>
    <w:rsid w:val="003B0DC2"/>
    <w:rsid w:val="003B2486"/>
    <w:rsid w:val="003B257A"/>
    <w:rsid w:val="003B3EC8"/>
    <w:rsid w:val="003B3EF6"/>
    <w:rsid w:val="003B411A"/>
    <w:rsid w:val="003B46A2"/>
    <w:rsid w:val="003B4703"/>
    <w:rsid w:val="003B52CD"/>
    <w:rsid w:val="003B5D50"/>
    <w:rsid w:val="003B5D5F"/>
    <w:rsid w:val="003C33EF"/>
    <w:rsid w:val="003C379D"/>
    <w:rsid w:val="003C55A2"/>
    <w:rsid w:val="003C563E"/>
    <w:rsid w:val="003D14C0"/>
    <w:rsid w:val="003D5F7D"/>
    <w:rsid w:val="003D7E89"/>
    <w:rsid w:val="003E02AA"/>
    <w:rsid w:val="003E099F"/>
    <w:rsid w:val="003E2E2F"/>
    <w:rsid w:val="003E371A"/>
    <w:rsid w:val="003E37D7"/>
    <w:rsid w:val="003E3F03"/>
    <w:rsid w:val="003E682C"/>
    <w:rsid w:val="003E6918"/>
    <w:rsid w:val="003E6D03"/>
    <w:rsid w:val="003E7F8A"/>
    <w:rsid w:val="003F26BD"/>
    <w:rsid w:val="003F279F"/>
    <w:rsid w:val="003F2F17"/>
    <w:rsid w:val="003F3441"/>
    <w:rsid w:val="003F3455"/>
    <w:rsid w:val="003F3518"/>
    <w:rsid w:val="003F5F10"/>
    <w:rsid w:val="003F65E0"/>
    <w:rsid w:val="0040099D"/>
    <w:rsid w:val="00402695"/>
    <w:rsid w:val="0040296F"/>
    <w:rsid w:val="004043C4"/>
    <w:rsid w:val="00404AC1"/>
    <w:rsid w:val="004058F9"/>
    <w:rsid w:val="004062C1"/>
    <w:rsid w:val="004069CC"/>
    <w:rsid w:val="004106CA"/>
    <w:rsid w:val="00411438"/>
    <w:rsid w:val="00411449"/>
    <w:rsid w:val="00412716"/>
    <w:rsid w:val="00415E83"/>
    <w:rsid w:val="00417608"/>
    <w:rsid w:val="00420244"/>
    <w:rsid w:val="004232AA"/>
    <w:rsid w:val="0042352F"/>
    <w:rsid w:val="004248BA"/>
    <w:rsid w:val="00424B63"/>
    <w:rsid w:val="00425BFB"/>
    <w:rsid w:val="00426B91"/>
    <w:rsid w:val="004319C8"/>
    <w:rsid w:val="00431D02"/>
    <w:rsid w:val="00432677"/>
    <w:rsid w:val="00433837"/>
    <w:rsid w:val="0043425A"/>
    <w:rsid w:val="00434A9D"/>
    <w:rsid w:val="00434ABD"/>
    <w:rsid w:val="00435D81"/>
    <w:rsid w:val="00436CC1"/>
    <w:rsid w:val="00440D8B"/>
    <w:rsid w:val="00440E7F"/>
    <w:rsid w:val="0044132C"/>
    <w:rsid w:val="00441A8A"/>
    <w:rsid w:val="00441BCA"/>
    <w:rsid w:val="004476D8"/>
    <w:rsid w:val="00451D76"/>
    <w:rsid w:val="004553D6"/>
    <w:rsid w:val="0046043B"/>
    <w:rsid w:val="00460CB6"/>
    <w:rsid w:val="00460D1C"/>
    <w:rsid w:val="00461AE1"/>
    <w:rsid w:val="00462B90"/>
    <w:rsid w:val="00463087"/>
    <w:rsid w:val="00464359"/>
    <w:rsid w:val="00464D0D"/>
    <w:rsid w:val="004654A5"/>
    <w:rsid w:val="00472B23"/>
    <w:rsid w:val="00481EA5"/>
    <w:rsid w:val="004839AF"/>
    <w:rsid w:val="004840A4"/>
    <w:rsid w:val="004841CB"/>
    <w:rsid w:val="00485666"/>
    <w:rsid w:val="004860FE"/>
    <w:rsid w:val="004868CA"/>
    <w:rsid w:val="00486C34"/>
    <w:rsid w:val="004878B4"/>
    <w:rsid w:val="00491EFD"/>
    <w:rsid w:val="004925BC"/>
    <w:rsid w:val="00493352"/>
    <w:rsid w:val="00493630"/>
    <w:rsid w:val="00495043"/>
    <w:rsid w:val="004951F4"/>
    <w:rsid w:val="00495406"/>
    <w:rsid w:val="00495EB8"/>
    <w:rsid w:val="004A08A5"/>
    <w:rsid w:val="004A31A7"/>
    <w:rsid w:val="004A40B6"/>
    <w:rsid w:val="004B3017"/>
    <w:rsid w:val="004B453C"/>
    <w:rsid w:val="004B4C64"/>
    <w:rsid w:val="004B5A2D"/>
    <w:rsid w:val="004B614A"/>
    <w:rsid w:val="004B6AFB"/>
    <w:rsid w:val="004B6C81"/>
    <w:rsid w:val="004B71F7"/>
    <w:rsid w:val="004C116B"/>
    <w:rsid w:val="004C188E"/>
    <w:rsid w:val="004C260C"/>
    <w:rsid w:val="004C34B8"/>
    <w:rsid w:val="004C4249"/>
    <w:rsid w:val="004C4450"/>
    <w:rsid w:val="004C4DF0"/>
    <w:rsid w:val="004C4F6A"/>
    <w:rsid w:val="004C5F4C"/>
    <w:rsid w:val="004C7D3D"/>
    <w:rsid w:val="004D09E3"/>
    <w:rsid w:val="004D31F8"/>
    <w:rsid w:val="004D3F92"/>
    <w:rsid w:val="004D56F5"/>
    <w:rsid w:val="004D591E"/>
    <w:rsid w:val="004D63D3"/>
    <w:rsid w:val="004D6BEB"/>
    <w:rsid w:val="004D75A0"/>
    <w:rsid w:val="004D7C57"/>
    <w:rsid w:val="004E08D6"/>
    <w:rsid w:val="004E1806"/>
    <w:rsid w:val="004E338A"/>
    <w:rsid w:val="004E4745"/>
    <w:rsid w:val="004E55E4"/>
    <w:rsid w:val="004E56C6"/>
    <w:rsid w:val="004F0826"/>
    <w:rsid w:val="004F0827"/>
    <w:rsid w:val="004F0C1A"/>
    <w:rsid w:val="004F17A7"/>
    <w:rsid w:val="004F53CC"/>
    <w:rsid w:val="004F5509"/>
    <w:rsid w:val="004F6403"/>
    <w:rsid w:val="004F7CCE"/>
    <w:rsid w:val="0050070F"/>
    <w:rsid w:val="00500CD1"/>
    <w:rsid w:val="00503283"/>
    <w:rsid w:val="00503C8F"/>
    <w:rsid w:val="0050670B"/>
    <w:rsid w:val="00506FEB"/>
    <w:rsid w:val="00507ACB"/>
    <w:rsid w:val="00510FD0"/>
    <w:rsid w:val="00511559"/>
    <w:rsid w:val="005118BE"/>
    <w:rsid w:val="00511A7E"/>
    <w:rsid w:val="005125BB"/>
    <w:rsid w:val="0051360C"/>
    <w:rsid w:val="005137EB"/>
    <w:rsid w:val="00514844"/>
    <w:rsid w:val="0051670C"/>
    <w:rsid w:val="0051680D"/>
    <w:rsid w:val="00516E0C"/>
    <w:rsid w:val="005176AA"/>
    <w:rsid w:val="005219F0"/>
    <w:rsid w:val="0052472E"/>
    <w:rsid w:val="005261C8"/>
    <w:rsid w:val="0052643E"/>
    <w:rsid w:val="0053015F"/>
    <w:rsid w:val="005301C0"/>
    <w:rsid w:val="00532EE8"/>
    <w:rsid w:val="00533218"/>
    <w:rsid w:val="00534950"/>
    <w:rsid w:val="00535FC9"/>
    <w:rsid w:val="00541811"/>
    <w:rsid w:val="00541B2A"/>
    <w:rsid w:val="00543F52"/>
    <w:rsid w:val="00546A69"/>
    <w:rsid w:val="00550575"/>
    <w:rsid w:val="005527C1"/>
    <w:rsid w:val="00553D02"/>
    <w:rsid w:val="00553E8C"/>
    <w:rsid w:val="00554E7F"/>
    <w:rsid w:val="005575D3"/>
    <w:rsid w:val="00563C57"/>
    <w:rsid w:val="00566DF3"/>
    <w:rsid w:val="00570814"/>
    <w:rsid w:val="00572892"/>
    <w:rsid w:val="005744D5"/>
    <w:rsid w:val="00574663"/>
    <w:rsid w:val="00576B40"/>
    <w:rsid w:val="0057732E"/>
    <w:rsid w:val="00577E77"/>
    <w:rsid w:val="00580AD8"/>
    <w:rsid w:val="00585993"/>
    <w:rsid w:val="00590B2B"/>
    <w:rsid w:val="00592456"/>
    <w:rsid w:val="00593491"/>
    <w:rsid w:val="00596995"/>
    <w:rsid w:val="00597EA1"/>
    <w:rsid w:val="005A12F4"/>
    <w:rsid w:val="005A17D8"/>
    <w:rsid w:val="005A295E"/>
    <w:rsid w:val="005A2EDC"/>
    <w:rsid w:val="005A3FBC"/>
    <w:rsid w:val="005A44C2"/>
    <w:rsid w:val="005A5A07"/>
    <w:rsid w:val="005B13E6"/>
    <w:rsid w:val="005B2248"/>
    <w:rsid w:val="005B45F3"/>
    <w:rsid w:val="005B4B4D"/>
    <w:rsid w:val="005B534D"/>
    <w:rsid w:val="005B62A5"/>
    <w:rsid w:val="005B6759"/>
    <w:rsid w:val="005B7452"/>
    <w:rsid w:val="005C066D"/>
    <w:rsid w:val="005C3184"/>
    <w:rsid w:val="005C475E"/>
    <w:rsid w:val="005C690A"/>
    <w:rsid w:val="005C74F8"/>
    <w:rsid w:val="005D024E"/>
    <w:rsid w:val="005D0BC9"/>
    <w:rsid w:val="005D2679"/>
    <w:rsid w:val="005D4F18"/>
    <w:rsid w:val="005D5504"/>
    <w:rsid w:val="005D5D0C"/>
    <w:rsid w:val="005E135B"/>
    <w:rsid w:val="005E1534"/>
    <w:rsid w:val="005E1CF1"/>
    <w:rsid w:val="005E30D1"/>
    <w:rsid w:val="005E6C47"/>
    <w:rsid w:val="005E7529"/>
    <w:rsid w:val="005E7FE9"/>
    <w:rsid w:val="005F0E1C"/>
    <w:rsid w:val="005F1AF7"/>
    <w:rsid w:val="005F2C9D"/>
    <w:rsid w:val="005F345B"/>
    <w:rsid w:val="005F357F"/>
    <w:rsid w:val="005F4877"/>
    <w:rsid w:val="005F4C2F"/>
    <w:rsid w:val="006006E7"/>
    <w:rsid w:val="0060562D"/>
    <w:rsid w:val="0060575D"/>
    <w:rsid w:val="006067E5"/>
    <w:rsid w:val="00606FC0"/>
    <w:rsid w:val="00607BCB"/>
    <w:rsid w:val="00611A01"/>
    <w:rsid w:val="006133F0"/>
    <w:rsid w:val="00614525"/>
    <w:rsid w:val="0061714F"/>
    <w:rsid w:val="00620A47"/>
    <w:rsid w:val="00620D35"/>
    <w:rsid w:val="006246D5"/>
    <w:rsid w:val="0062606E"/>
    <w:rsid w:val="006260FB"/>
    <w:rsid w:val="00627CC0"/>
    <w:rsid w:val="00630133"/>
    <w:rsid w:val="00641CF4"/>
    <w:rsid w:val="006426A2"/>
    <w:rsid w:val="00643AC7"/>
    <w:rsid w:val="0064430A"/>
    <w:rsid w:val="0064548D"/>
    <w:rsid w:val="00645518"/>
    <w:rsid w:val="00652C69"/>
    <w:rsid w:val="00657BC2"/>
    <w:rsid w:val="00661685"/>
    <w:rsid w:val="006629E2"/>
    <w:rsid w:val="00664405"/>
    <w:rsid w:val="00664D64"/>
    <w:rsid w:val="006659BD"/>
    <w:rsid w:val="006677CE"/>
    <w:rsid w:val="006707D1"/>
    <w:rsid w:val="00674276"/>
    <w:rsid w:val="006745EF"/>
    <w:rsid w:val="00676D52"/>
    <w:rsid w:val="00677427"/>
    <w:rsid w:val="00681CF2"/>
    <w:rsid w:val="00683ED1"/>
    <w:rsid w:val="00683F1F"/>
    <w:rsid w:val="006851E9"/>
    <w:rsid w:val="00686184"/>
    <w:rsid w:val="006900E2"/>
    <w:rsid w:val="00690390"/>
    <w:rsid w:val="0069447C"/>
    <w:rsid w:val="00694C5A"/>
    <w:rsid w:val="006955DC"/>
    <w:rsid w:val="00697993"/>
    <w:rsid w:val="006A0EA1"/>
    <w:rsid w:val="006A2D00"/>
    <w:rsid w:val="006B15DD"/>
    <w:rsid w:val="006B1681"/>
    <w:rsid w:val="006B1FE8"/>
    <w:rsid w:val="006B240A"/>
    <w:rsid w:val="006B2EE5"/>
    <w:rsid w:val="006B3BFF"/>
    <w:rsid w:val="006B7BDB"/>
    <w:rsid w:val="006B7CBA"/>
    <w:rsid w:val="006C3508"/>
    <w:rsid w:val="006C5157"/>
    <w:rsid w:val="006C5271"/>
    <w:rsid w:val="006D0A05"/>
    <w:rsid w:val="006D2340"/>
    <w:rsid w:val="006D2AEA"/>
    <w:rsid w:val="006D4DE0"/>
    <w:rsid w:val="006D55D0"/>
    <w:rsid w:val="006D6FBF"/>
    <w:rsid w:val="006E01D1"/>
    <w:rsid w:val="006E04D2"/>
    <w:rsid w:val="006E1C18"/>
    <w:rsid w:val="006E2DC4"/>
    <w:rsid w:val="006E3D61"/>
    <w:rsid w:val="006E71D8"/>
    <w:rsid w:val="006F16AE"/>
    <w:rsid w:val="006F5E6C"/>
    <w:rsid w:val="006F6B49"/>
    <w:rsid w:val="006F7B44"/>
    <w:rsid w:val="00700F71"/>
    <w:rsid w:val="00703477"/>
    <w:rsid w:val="007035E8"/>
    <w:rsid w:val="00703968"/>
    <w:rsid w:val="00705E29"/>
    <w:rsid w:val="007117E9"/>
    <w:rsid w:val="00711F89"/>
    <w:rsid w:val="007124B9"/>
    <w:rsid w:val="00714AB3"/>
    <w:rsid w:val="00715464"/>
    <w:rsid w:val="00716AFC"/>
    <w:rsid w:val="00716EA4"/>
    <w:rsid w:val="00720478"/>
    <w:rsid w:val="00721363"/>
    <w:rsid w:val="0072183C"/>
    <w:rsid w:val="00721B3D"/>
    <w:rsid w:val="0072206F"/>
    <w:rsid w:val="00723B9C"/>
    <w:rsid w:val="007279E4"/>
    <w:rsid w:val="00733232"/>
    <w:rsid w:val="0073366B"/>
    <w:rsid w:val="007352C8"/>
    <w:rsid w:val="00735A00"/>
    <w:rsid w:val="007375C1"/>
    <w:rsid w:val="00740AD5"/>
    <w:rsid w:val="00741E01"/>
    <w:rsid w:val="007420C4"/>
    <w:rsid w:val="00746E13"/>
    <w:rsid w:val="007518C1"/>
    <w:rsid w:val="00752616"/>
    <w:rsid w:val="00752AAF"/>
    <w:rsid w:val="0075342D"/>
    <w:rsid w:val="007535B3"/>
    <w:rsid w:val="00753AED"/>
    <w:rsid w:val="0075590D"/>
    <w:rsid w:val="00755932"/>
    <w:rsid w:val="00756EE9"/>
    <w:rsid w:val="0075746C"/>
    <w:rsid w:val="0075778B"/>
    <w:rsid w:val="00757DF8"/>
    <w:rsid w:val="00760769"/>
    <w:rsid w:val="00760A9E"/>
    <w:rsid w:val="00762DA3"/>
    <w:rsid w:val="0076396D"/>
    <w:rsid w:val="00764F3B"/>
    <w:rsid w:val="007653EF"/>
    <w:rsid w:val="00765A93"/>
    <w:rsid w:val="00766C00"/>
    <w:rsid w:val="007671A2"/>
    <w:rsid w:val="00767E4F"/>
    <w:rsid w:val="00770281"/>
    <w:rsid w:val="00771877"/>
    <w:rsid w:val="00775472"/>
    <w:rsid w:val="007754D8"/>
    <w:rsid w:val="00780E86"/>
    <w:rsid w:val="0078533A"/>
    <w:rsid w:val="007855FD"/>
    <w:rsid w:val="00790150"/>
    <w:rsid w:val="00792017"/>
    <w:rsid w:val="007922EF"/>
    <w:rsid w:val="007936C1"/>
    <w:rsid w:val="00795266"/>
    <w:rsid w:val="00795891"/>
    <w:rsid w:val="007973B5"/>
    <w:rsid w:val="007A0099"/>
    <w:rsid w:val="007A2A5A"/>
    <w:rsid w:val="007A517B"/>
    <w:rsid w:val="007A5614"/>
    <w:rsid w:val="007A60BC"/>
    <w:rsid w:val="007A790C"/>
    <w:rsid w:val="007B189C"/>
    <w:rsid w:val="007B3091"/>
    <w:rsid w:val="007B3B05"/>
    <w:rsid w:val="007B4107"/>
    <w:rsid w:val="007B536F"/>
    <w:rsid w:val="007B65DC"/>
    <w:rsid w:val="007B6C9D"/>
    <w:rsid w:val="007C1D7F"/>
    <w:rsid w:val="007C345E"/>
    <w:rsid w:val="007C4136"/>
    <w:rsid w:val="007C4328"/>
    <w:rsid w:val="007C4D6C"/>
    <w:rsid w:val="007C58FB"/>
    <w:rsid w:val="007C5B70"/>
    <w:rsid w:val="007C6F37"/>
    <w:rsid w:val="007C7242"/>
    <w:rsid w:val="007D2055"/>
    <w:rsid w:val="007D629F"/>
    <w:rsid w:val="007D7F84"/>
    <w:rsid w:val="007E04BE"/>
    <w:rsid w:val="007E0E46"/>
    <w:rsid w:val="007E4850"/>
    <w:rsid w:val="007E5C1B"/>
    <w:rsid w:val="007E6154"/>
    <w:rsid w:val="007E6C14"/>
    <w:rsid w:val="007E6E8A"/>
    <w:rsid w:val="007E7FE0"/>
    <w:rsid w:val="007F2042"/>
    <w:rsid w:val="007F53AD"/>
    <w:rsid w:val="007F74E9"/>
    <w:rsid w:val="007F75AC"/>
    <w:rsid w:val="007F7AB0"/>
    <w:rsid w:val="00801468"/>
    <w:rsid w:val="00802666"/>
    <w:rsid w:val="00804E26"/>
    <w:rsid w:val="0080502D"/>
    <w:rsid w:val="008055C1"/>
    <w:rsid w:val="008058A9"/>
    <w:rsid w:val="00805FDE"/>
    <w:rsid w:val="00806B00"/>
    <w:rsid w:val="0081000D"/>
    <w:rsid w:val="00810776"/>
    <w:rsid w:val="00810E16"/>
    <w:rsid w:val="008122DE"/>
    <w:rsid w:val="0081556A"/>
    <w:rsid w:val="00815CCA"/>
    <w:rsid w:val="00817AC1"/>
    <w:rsid w:val="00820E12"/>
    <w:rsid w:val="00821204"/>
    <w:rsid w:val="00824D3E"/>
    <w:rsid w:val="00830AD5"/>
    <w:rsid w:val="00831DFF"/>
    <w:rsid w:val="00832B04"/>
    <w:rsid w:val="008330B7"/>
    <w:rsid w:val="008331C1"/>
    <w:rsid w:val="00834B0B"/>
    <w:rsid w:val="00835882"/>
    <w:rsid w:val="00835AD6"/>
    <w:rsid w:val="0083614B"/>
    <w:rsid w:val="00836D55"/>
    <w:rsid w:val="008402D0"/>
    <w:rsid w:val="00841BE8"/>
    <w:rsid w:val="008421F7"/>
    <w:rsid w:val="008461A4"/>
    <w:rsid w:val="008475C6"/>
    <w:rsid w:val="0085328C"/>
    <w:rsid w:val="00855A2D"/>
    <w:rsid w:val="00857F88"/>
    <w:rsid w:val="008637AA"/>
    <w:rsid w:val="00863E33"/>
    <w:rsid w:val="00865662"/>
    <w:rsid w:val="00866A04"/>
    <w:rsid w:val="00866C4E"/>
    <w:rsid w:val="00870F33"/>
    <w:rsid w:val="00872093"/>
    <w:rsid w:val="00873055"/>
    <w:rsid w:val="00874627"/>
    <w:rsid w:val="00874E0F"/>
    <w:rsid w:val="008753C1"/>
    <w:rsid w:val="0087682A"/>
    <w:rsid w:val="00877405"/>
    <w:rsid w:val="00882DC1"/>
    <w:rsid w:val="008848F2"/>
    <w:rsid w:val="008853A7"/>
    <w:rsid w:val="00890631"/>
    <w:rsid w:val="00890908"/>
    <w:rsid w:val="00890A0C"/>
    <w:rsid w:val="00896467"/>
    <w:rsid w:val="00896983"/>
    <w:rsid w:val="00896D03"/>
    <w:rsid w:val="00896EF2"/>
    <w:rsid w:val="008A1E4F"/>
    <w:rsid w:val="008A3490"/>
    <w:rsid w:val="008A4367"/>
    <w:rsid w:val="008A437E"/>
    <w:rsid w:val="008A5693"/>
    <w:rsid w:val="008B39DF"/>
    <w:rsid w:val="008B4980"/>
    <w:rsid w:val="008B5A34"/>
    <w:rsid w:val="008B6530"/>
    <w:rsid w:val="008B6898"/>
    <w:rsid w:val="008C18A3"/>
    <w:rsid w:val="008C1D3E"/>
    <w:rsid w:val="008C225F"/>
    <w:rsid w:val="008C2287"/>
    <w:rsid w:val="008C290D"/>
    <w:rsid w:val="008C3569"/>
    <w:rsid w:val="008C5F0B"/>
    <w:rsid w:val="008C7F63"/>
    <w:rsid w:val="008D0255"/>
    <w:rsid w:val="008D0EE7"/>
    <w:rsid w:val="008D2C65"/>
    <w:rsid w:val="008D4563"/>
    <w:rsid w:val="008D5C8E"/>
    <w:rsid w:val="008D792C"/>
    <w:rsid w:val="008D7B18"/>
    <w:rsid w:val="008E0304"/>
    <w:rsid w:val="008E0797"/>
    <w:rsid w:val="008E2DC4"/>
    <w:rsid w:val="008E3C31"/>
    <w:rsid w:val="008F0070"/>
    <w:rsid w:val="008F4A9F"/>
    <w:rsid w:val="008F538E"/>
    <w:rsid w:val="008F58EB"/>
    <w:rsid w:val="00901D86"/>
    <w:rsid w:val="00903504"/>
    <w:rsid w:val="00903A9B"/>
    <w:rsid w:val="0090404B"/>
    <w:rsid w:val="0090413E"/>
    <w:rsid w:val="009042A0"/>
    <w:rsid w:val="00904C56"/>
    <w:rsid w:val="00905FA5"/>
    <w:rsid w:val="009069DC"/>
    <w:rsid w:val="00907166"/>
    <w:rsid w:val="00910CC3"/>
    <w:rsid w:val="00913F4C"/>
    <w:rsid w:val="00917026"/>
    <w:rsid w:val="009173F0"/>
    <w:rsid w:val="0091774F"/>
    <w:rsid w:val="0091795A"/>
    <w:rsid w:val="00920791"/>
    <w:rsid w:val="0092154F"/>
    <w:rsid w:val="00923D9D"/>
    <w:rsid w:val="009240AC"/>
    <w:rsid w:val="00925169"/>
    <w:rsid w:val="009263D0"/>
    <w:rsid w:val="009275B7"/>
    <w:rsid w:val="00930034"/>
    <w:rsid w:val="0093120C"/>
    <w:rsid w:val="00933A97"/>
    <w:rsid w:val="00933B47"/>
    <w:rsid w:val="0093478F"/>
    <w:rsid w:val="00934F8D"/>
    <w:rsid w:val="009400AF"/>
    <w:rsid w:val="009407DF"/>
    <w:rsid w:val="00940FE7"/>
    <w:rsid w:val="00942F2B"/>
    <w:rsid w:val="009520C7"/>
    <w:rsid w:val="00952FCA"/>
    <w:rsid w:val="0095361B"/>
    <w:rsid w:val="0095366E"/>
    <w:rsid w:val="00954BED"/>
    <w:rsid w:val="0095526A"/>
    <w:rsid w:val="00957B6D"/>
    <w:rsid w:val="00957C65"/>
    <w:rsid w:val="00961FD6"/>
    <w:rsid w:val="00962664"/>
    <w:rsid w:val="00963460"/>
    <w:rsid w:val="00964A8D"/>
    <w:rsid w:val="0096718F"/>
    <w:rsid w:val="00967BA1"/>
    <w:rsid w:val="00967CB0"/>
    <w:rsid w:val="009713CA"/>
    <w:rsid w:val="0097278B"/>
    <w:rsid w:val="00973C9A"/>
    <w:rsid w:val="00976CCA"/>
    <w:rsid w:val="00982934"/>
    <w:rsid w:val="00982968"/>
    <w:rsid w:val="00982C8D"/>
    <w:rsid w:val="00985DA7"/>
    <w:rsid w:val="0099405D"/>
    <w:rsid w:val="0099412A"/>
    <w:rsid w:val="0099740C"/>
    <w:rsid w:val="009A18F0"/>
    <w:rsid w:val="009A2FF3"/>
    <w:rsid w:val="009A3018"/>
    <w:rsid w:val="009A31FF"/>
    <w:rsid w:val="009A4420"/>
    <w:rsid w:val="009A64C3"/>
    <w:rsid w:val="009A70AB"/>
    <w:rsid w:val="009B1E80"/>
    <w:rsid w:val="009B27CB"/>
    <w:rsid w:val="009B28B7"/>
    <w:rsid w:val="009B2D2D"/>
    <w:rsid w:val="009B300E"/>
    <w:rsid w:val="009B4C54"/>
    <w:rsid w:val="009B51A1"/>
    <w:rsid w:val="009B5CC2"/>
    <w:rsid w:val="009B779C"/>
    <w:rsid w:val="009C0189"/>
    <w:rsid w:val="009C296A"/>
    <w:rsid w:val="009C315F"/>
    <w:rsid w:val="009C48EB"/>
    <w:rsid w:val="009C4DA8"/>
    <w:rsid w:val="009C5200"/>
    <w:rsid w:val="009C5406"/>
    <w:rsid w:val="009C69C5"/>
    <w:rsid w:val="009D0F90"/>
    <w:rsid w:val="009D1754"/>
    <w:rsid w:val="009D2737"/>
    <w:rsid w:val="009D3802"/>
    <w:rsid w:val="009D403F"/>
    <w:rsid w:val="009D4642"/>
    <w:rsid w:val="009D57C4"/>
    <w:rsid w:val="009D5BCD"/>
    <w:rsid w:val="009D60C7"/>
    <w:rsid w:val="009D72E7"/>
    <w:rsid w:val="009E03FE"/>
    <w:rsid w:val="009E1C22"/>
    <w:rsid w:val="009E2ACA"/>
    <w:rsid w:val="009E2F5B"/>
    <w:rsid w:val="009E30B1"/>
    <w:rsid w:val="009E38CC"/>
    <w:rsid w:val="009E4891"/>
    <w:rsid w:val="009E4FE1"/>
    <w:rsid w:val="009F0AC2"/>
    <w:rsid w:val="009F1EC9"/>
    <w:rsid w:val="009F2584"/>
    <w:rsid w:val="009F2B1F"/>
    <w:rsid w:val="009F4F2C"/>
    <w:rsid w:val="009F57C1"/>
    <w:rsid w:val="009F62AF"/>
    <w:rsid w:val="009F6583"/>
    <w:rsid w:val="009F6798"/>
    <w:rsid w:val="009F70EC"/>
    <w:rsid w:val="00A045F8"/>
    <w:rsid w:val="00A074EA"/>
    <w:rsid w:val="00A10042"/>
    <w:rsid w:val="00A11D2E"/>
    <w:rsid w:val="00A1285D"/>
    <w:rsid w:val="00A14E6F"/>
    <w:rsid w:val="00A16176"/>
    <w:rsid w:val="00A177C5"/>
    <w:rsid w:val="00A17D06"/>
    <w:rsid w:val="00A20871"/>
    <w:rsid w:val="00A252DD"/>
    <w:rsid w:val="00A25C68"/>
    <w:rsid w:val="00A2679E"/>
    <w:rsid w:val="00A27500"/>
    <w:rsid w:val="00A32BA0"/>
    <w:rsid w:val="00A342E8"/>
    <w:rsid w:val="00A35265"/>
    <w:rsid w:val="00A37C16"/>
    <w:rsid w:val="00A45A46"/>
    <w:rsid w:val="00A45FA6"/>
    <w:rsid w:val="00A469C4"/>
    <w:rsid w:val="00A47580"/>
    <w:rsid w:val="00A47838"/>
    <w:rsid w:val="00A47EB2"/>
    <w:rsid w:val="00A52BB8"/>
    <w:rsid w:val="00A52D2D"/>
    <w:rsid w:val="00A53570"/>
    <w:rsid w:val="00A53D4F"/>
    <w:rsid w:val="00A53DEF"/>
    <w:rsid w:val="00A55187"/>
    <w:rsid w:val="00A5531C"/>
    <w:rsid w:val="00A56D8D"/>
    <w:rsid w:val="00A629A9"/>
    <w:rsid w:val="00A63C21"/>
    <w:rsid w:val="00A72549"/>
    <w:rsid w:val="00A7264D"/>
    <w:rsid w:val="00A72743"/>
    <w:rsid w:val="00A730FC"/>
    <w:rsid w:val="00A75ADC"/>
    <w:rsid w:val="00A76793"/>
    <w:rsid w:val="00A80ABE"/>
    <w:rsid w:val="00A80D6C"/>
    <w:rsid w:val="00A81C0D"/>
    <w:rsid w:val="00A844DC"/>
    <w:rsid w:val="00A84FD5"/>
    <w:rsid w:val="00A8596F"/>
    <w:rsid w:val="00A85C53"/>
    <w:rsid w:val="00A86C7D"/>
    <w:rsid w:val="00A8720E"/>
    <w:rsid w:val="00A9137B"/>
    <w:rsid w:val="00A91D78"/>
    <w:rsid w:val="00A93535"/>
    <w:rsid w:val="00A942CE"/>
    <w:rsid w:val="00A95FCD"/>
    <w:rsid w:val="00A97E44"/>
    <w:rsid w:val="00AA0CFB"/>
    <w:rsid w:val="00AA12BA"/>
    <w:rsid w:val="00AA2B7A"/>
    <w:rsid w:val="00AA51EF"/>
    <w:rsid w:val="00AA5B8A"/>
    <w:rsid w:val="00AA601B"/>
    <w:rsid w:val="00AA67DE"/>
    <w:rsid w:val="00AA6C16"/>
    <w:rsid w:val="00AB0131"/>
    <w:rsid w:val="00AB4481"/>
    <w:rsid w:val="00AB530F"/>
    <w:rsid w:val="00AB738B"/>
    <w:rsid w:val="00AC4B11"/>
    <w:rsid w:val="00AC5FE9"/>
    <w:rsid w:val="00AC674E"/>
    <w:rsid w:val="00AC6B55"/>
    <w:rsid w:val="00AC7468"/>
    <w:rsid w:val="00AD1633"/>
    <w:rsid w:val="00AD216A"/>
    <w:rsid w:val="00AD55F1"/>
    <w:rsid w:val="00AE02D6"/>
    <w:rsid w:val="00AE0E8E"/>
    <w:rsid w:val="00AE2265"/>
    <w:rsid w:val="00AE38D1"/>
    <w:rsid w:val="00AE39B5"/>
    <w:rsid w:val="00AE5272"/>
    <w:rsid w:val="00AE67A3"/>
    <w:rsid w:val="00AE6BD4"/>
    <w:rsid w:val="00AE70A1"/>
    <w:rsid w:val="00AF02E7"/>
    <w:rsid w:val="00AF3139"/>
    <w:rsid w:val="00AF46B8"/>
    <w:rsid w:val="00AF5D3E"/>
    <w:rsid w:val="00AF6214"/>
    <w:rsid w:val="00AF6A1D"/>
    <w:rsid w:val="00B04317"/>
    <w:rsid w:val="00B0467D"/>
    <w:rsid w:val="00B05473"/>
    <w:rsid w:val="00B0676B"/>
    <w:rsid w:val="00B10F67"/>
    <w:rsid w:val="00B11C11"/>
    <w:rsid w:val="00B11D27"/>
    <w:rsid w:val="00B11FDA"/>
    <w:rsid w:val="00B13598"/>
    <w:rsid w:val="00B141A4"/>
    <w:rsid w:val="00B14CE1"/>
    <w:rsid w:val="00B158D3"/>
    <w:rsid w:val="00B169E2"/>
    <w:rsid w:val="00B16C34"/>
    <w:rsid w:val="00B21878"/>
    <w:rsid w:val="00B226C5"/>
    <w:rsid w:val="00B22E27"/>
    <w:rsid w:val="00B2633F"/>
    <w:rsid w:val="00B26568"/>
    <w:rsid w:val="00B27170"/>
    <w:rsid w:val="00B32DB6"/>
    <w:rsid w:val="00B33481"/>
    <w:rsid w:val="00B34F45"/>
    <w:rsid w:val="00B35483"/>
    <w:rsid w:val="00B36A5B"/>
    <w:rsid w:val="00B36DB4"/>
    <w:rsid w:val="00B44294"/>
    <w:rsid w:val="00B442C9"/>
    <w:rsid w:val="00B44688"/>
    <w:rsid w:val="00B45FAA"/>
    <w:rsid w:val="00B460F9"/>
    <w:rsid w:val="00B46FE4"/>
    <w:rsid w:val="00B47759"/>
    <w:rsid w:val="00B50CB5"/>
    <w:rsid w:val="00B61C42"/>
    <w:rsid w:val="00B61EA6"/>
    <w:rsid w:val="00B62004"/>
    <w:rsid w:val="00B62F83"/>
    <w:rsid w:val="00B657E6"/>
    <w:rsid w:val="00B67280"/>
    <w:rsid w:val="00B7088E"/>
    <w:rsid w:val="00B71068"/>
    <w:rsid w:val="00B72064"/>
    <w:rsid w:val="00B721C8"/>
    <w:rsid w:val="00B74F20"/>
    <w:rsid w:val="00B753E0"/>
    <w:rsid w:val="00B76404"/>
    <w:rsid w:val="00B77B4B"/>
    <w:rsid w:val="00B77EEF"/>
    <w:rsid w:val="00B821B7"/>
    <w:rsid w:val="00B84FB1"/>
    <w:rsid w:val="00B862AA"/>
    <w:rsid w:val="00B90822"/>
    <w:rsid w:val="00B90921"/>
    <w:rsid w:val="00B92187"/>
    <w:rsid w:val="00B937BC"/>
    <w:rsid w:val="00B95645"/>
    <w:rsid w:val="00B976CF"/>
    <w:rsid w:val="00BA0DE3"/>
    <w:rsid w:val="00BA1EA6"/>
    <w:rsid w:val="00BA4CC8"/>
    <w:rsid w:val="00BA5576"/>
    <w:rsid w:val="00BA6171"/>
    <w:rsid w:val="00BA7033"/>
    <w:rsid w:val="00BA7545"/>
    <w:rsid w:val="00BB042A"/>
    <w:rsid w:val="00BB189F"/>
    <w:rsid w:val="00BB19D0"/>
    <w:rsid w:val="00BB36FD"/>
    <w:rsid w:val="00BB3FBC"/>
    <w:rsid w:val="00BB4BF0"/>
    <w:rsid w:val="00BB68B6"/>
    <w:rsid w:val="00BB6D96"/>
    <w:rsid w:val="00BC114D"/>
    <w:rsid w:val="00BC5DEC"/>
    <w:rsid w:val="00BD117E"/>
    <w:rsid w:val="00BD6B5E"/>
    <w:rsid w:val="00BE11F3"/>
    <w:rsid w:val="00BE145F"/>
    <w:rsid w:val="00BE1A8C"/>
    <w:rsid w:val="00BE286C"/>
    <w:rsid w:val="00BE2C25"/>
    <w:rsid w:val="00BE4D00"/>
    <w:rsid w:val="00BE5D19"/>
    <w:rsid w:val="00BE6182"/>
    <w:rsid w:val="00BF2F86"/>
    <w:rsid w:val="00BF30FA"/>
    <w:rsid w:val="00BF3916"/>
    <w:rsid w:val="00BF3D2B"/>
    <w:rsid w:val="00BF4968"/>
    <w:rsid w:val="00BF4B87"/>
    <w:rsid w:val="00C00CA0"/>
    <w:rsid w:val="00C019F2"/>
    <w:rsid w:val="00C0301F"/>
    <w:rsid w:val="00C04CF9"/>
    <w:rsid w:val="00C0736F"/>
    <w:rsid w:val="00C114D8"/>
    <w:rsid w:val="00C11E26"/>
    <w:rsid w:val="00C11E8A"/>
    <w:rsid w:val="00C12B4D"/>
    <w:rsid w:val="00C1408D"/>
    <w:rsid w:val="00C14EC2"/>
    <w:rsid w:val="00C1510D"/>
    <w:rsid w:val="00C207D1"/>
    <w:rsid w:val="00C2186F"/>
    <w:rsid w:val="00C2273C"/>
    <w:rsid w:val="00C2480B"/>
    <w:rsid w:val="00C26A89"/>
    <w:rsid w:val="00C26D5C"/>
    <w:rsid w:val="00C275A5"/>
    <w:rsid w:val="00C300EB"/>
    <w:rsid w:val="00C30103"/>
    <w:rsid w:val="00C32E78"/>
    <w:rsid w:val="00C3323D"/>
    <w:rsid w:val="00C332D9"/>
    <w:rsid w:val="00C34C8B"/>
    <w:rsid w:val="00C370CC"/>
    <w:rsid w:val="00C408E0"/>
    <w:rsid w:val="00C4199D"/>
    <w:rsid w:val="00C42403"/>
    <w:rsid w:val="00C42E5C"/>
    <w:rsid w:val="00C46142"/>
    <w:rsid w:val="00C46700"/>
    <w:rsid w:val="00C51A4C"/>
    <w:rsid w:val="00C5246C"/>
    <w:rsid w:val="00C52D37"/>
    <w:rsid w:val="00C52F8F"/>
    <w:rsid w:val="00C53F09"/>
    <w:rsid w:val="00C54A1B"/>
    <w:rsid w:val="00C55E87"/>
    <w:rsid w:val="00C56624"/>
    <w:rsid w:val="00C5768A"/>
    <w:rsid w:val="00C60103"/>
    <w:rsid w:val="00C60BE6"/>
    <w:rsid w:val="00C61E6D"/>
    <w:rsid w:val="00C625F1"/>
    <w:rsid w:val="00C65464"/>
    <w:rsid w:val="00C65EBF"/>
    <w:rsid w:val="00C66643"/>
    <w:rsid w:val="00C672AC"/>
    <w:rsid w:val="00C70ED9"/>
    <w:rsid w:val="00C72505"/>
    <w:rsid w:val="00C741B8"/>
    <w:rsid w:val="00C754A7"/>
    <w:rsid w:val="00C8222B"/>
    <w:rsid w:val="00C82407"/>
    <w:rsid w:val="00C831C6"/>
    <w:rsid w:val="00C83459"/>
    <w:rsid w:val="00C83DA4"/>
    <w:rsid w:val="00C85B45"/>
    <w:rsid w:val="00C861DC"/>
    <w:rsid w:val="00C862BD"/>
    <w:rsid w:val="00C86852"/>
    <w:rsid w:val="00C86F52"/>
    <w:rsid w:val="00C87106"/>
    <w:rsid w:val="00C90830"/>
    <w:rsid w:val="00C9167F"/>
    <w:rsid w:val="00C91A43"/>
    <w:rsid w:val="00C924AC"/>
    <w:rsid w:val="00C94C81"/>
    <w:rsid w:val="00C96DD9"/>
    <w:rsid w:val="00C97EA8"/>
    <w:rsid w:val="00CA0CB6"/>
    <w:rsid w:val="00CA0DA8"/>
    <w:rsid w:val="00CA1631"/>
    <w:rsid w:val="00CA1E11"/>
    <w:rsid w:val="00CA49C1"/>
    <w:rsid w:val="00CA6775"/>
    <w:rsid w:val="00CB25A1"/>
    <w:rsid w:val="00CB2CE7"/>
    <w:rsid w:val="00CB2E60"/>
    <w:rsid w:val="00CB381E"/>
    <w:rsid w:val="00CB3D85"/>
    <w:rsid w:val="00CB4269"/>
    <w:rsid w:val="00CB5D2B"/>
    <w:rsid w:val="00CB6124"/>
    <w:rsid w:val="00CB6E4A"/>
    <w:rsid w:val="00CC1E72"/>
    <w:rsid w:val="00CC3572"/>
    <w:rsid w:val="00CC4848"/>
    <w:rsid w:val="00CC5425"/>
    <w:rsid w:val="00CD1770"/>
    <w:rsid w:val="00CD17EC"/>
    <w:rsid w:val="00CD27C3"/>
    <w:rsid w:val="00CD5797"/>
    <w:rsid w:val="00CD5FA0"/>
    <w:rsid w:val="00CD6647"/>
    <w:rsid w:val="00CD757A"/>
    <w:rsid w:val="00CE2DA3"/>
    <w:rsid w:val="00CE2E9E"/>
    <w:rsid w:val="00CE3A59"/>
    <w:rsid w:val="00CE46F7"/>
    <w:rsid w:val="00CE7111"/>
    <w:rsid w:val="00CE754E"/>
    <w:rsid w:val="00CE75EA"/>
    <w:rsid w:val="00CF0C6C"/>
    <w:rsid w:val="00CF0D52"/>
    <w:rsid w:val="00CF457B"/>
    <w:rsid w:val="00CF45EB"/>
    <w:rsid w:val="00CF4827"/>
    <w:rsid w:val="00CF5044"/>
    <w:rsid w:val="00CF6835"/>
    <w:rsid w:val="00CF75F5"/>
    <w:rsid w:val="00D00F49"/>
    <w:rsid w:val="00D02D54"/>
    <w:rsid w:val="00D05918"/>
    <w:rsid w:val="00D06393"/>
    <w:rsid w:val="00D06869"/>
    <w:rsid w:val="00D06A82"/>
    <w:rsid w:val="00D06CAF"/>
    <w:rsid w:val="00D10EFE"/>
    <w:rsid w:val="00D13479"/>
    <w:rsid w:val="00D14350"/>
    <w:rsid w:val="00D143C2"/>
    <w:rsid w:val="00D157D3"/>
    <w:rsid w:val="00D164C8"/>
    <w:rsid w:val="00D1790D"/>
    <w:rsid w:val="00D17E31"/>
    <w:rsid w:val="00D20E26"/>
    <w:rsid w:val="00D22875"/>
    <w:rsid w:val="00D302C9"/>
    <w:rsid w:val="00D339CA"/>
    <w:rsid w:val="00D4438F"/>
    <w:rsid w:val="00D44E41"/>
    <w:rsid w:val="00D45187"/>
    <w:rsid w:val="00D463EC"/>
    <w:rsid w:val="00D4714C"/>
    <w:rsid w:val="00D500B6"/>
    <w:rsid w:val="00D5100C"/>
    <w:rsid w:val="00D529D9"/>
    <w:rsid w:val="00D561A2"/>
    <w:rsid w:val="00D562C8"/>
    <w:rsid w:val="00D56412"/>
    <w:rsid w:val="00D56CD9"/>
    <w:rsid w:val="00D57BAC"/>
    <w:rsid w:val="00D57C25"/>
    <w:rsid w:val="00D6068D"/>
    <w:rsid w:val="00D61A71"/>
    <w:rsid w:val="00D61F58"/>
    <w:rsid w:val="00D67163"/>
    <w:rsid w:val="00D7233C"/>
    <w:rsid w:val="00D73F3B"/>
    <w:rsid w:val="00D7465A"/>
    <w:rsid w:val="00D7561B"/>
    <w:rsid w:val="00D762C6"/>
    <w:rsid w:val="00D77EB3"/>
    <w:rsid w:val="00D8078C"/>
    <w:rsid w:val="00D80E50"/>
    <w:rsid w:val="00D81AC7"/>
    <w:rsid w:val="00D81EEA"/>
    <w:rsid w:val="00D82C3D"/>
    <w:rsid w:val="00D83124"/>
    <w:rsid w:val="00D83E19"/>
    <w:rsid w:val="00D8538B"/>
    <w:rsid w:val="00D87387"/>
    <w:rsid w:val="00D90179"/>
    <w:rsid w:val="00D90495"/>
    <w:rsid w:val="00D908FE"/>
    <w:rsid w:val="00D91DA3"/>
    <w:rsid w:val="00D932D6"/>
    <w:rsid w:val="00D936EB"/>
    <w:rsid w:val="00D9444F"/>
    <w:rsid w:val="00D95581"/>
    <w:rsid w:val="00D95C86"/>
    <w:rsid w:val="00D96A63"/>
    <w:rsid w:val="00D978A9"/>
    <w:rsid w:val="00DA4344"/>
    <w:rsid w:val="00DA4C44"/>
    <w:rsid w:val="00DA572D"/>
    <w:rsid w:val="00DA5848"/>
    <w:rsid w:val="00DA6733"/>
    <w:rsid w:val="00DA71A7"/>
    <w:rsid w:val="00DB0455"/>
    <w:rsid w:val="00DB3E0A"/>
    <w:rsid w:val="00DB3EA5"/>
    <w:rsid w:val="00DB3F00"/>
    <w:rsid w:val="00DB4917"/>
    <w:rsid w:val="00DB5028"/>
    <w:rsid w:val="00DB5E9D"/>
    <w:rsid w:val="00DC222F"/>
    <w:rsid w:val="00DC2564"/>
    <w:rsid w:val="00DC37FD"/>
    <w:rsid w:val="00DC3E67"/>
    <w:rsid w:val="00DD0930"/>
    <w:rsid w:val="00DD2EE2"/>
    <w:rsid w:val="00DD50EA"/>
    <w:rsid w:val="00DD5616"/>
    <w:rsid w:val="00DD7054"/>
    <w:rsid w:val="00DD7CBE"/>
    <w:rsid w:val="00DE05A7"/>
    <w:rsid w:val="00DE07C1"/>
    <w:rsid w:val="00DE0D5C"/>
    <w:rsid w:val="00DE64C2"/>
    <w:rsid w:val="00DE72C4"/>
    <w:rsid w:val="00DE73DF"/>
    <w:rsid w:val="00DF1708"/>
    <w:rsid w:val="00DF2A24"/>
    <w:rsid w:val="00DF48E5"/>
    <w:rsid w:val="00DF5865"/>
    <w:rsid w:val="00DF5E44"/>
    <w:rsid w:val="00DF5F8F"/>
    <w:rsid w:val="00DF7109"/>
    <w:rsid w:val="00E0431E"/>
    <w:rsid w:val="00E05085"/>
    <w:rsid w:val="00E05F6E"/>
    <w:rsid w:val="00E07CBD"/>
    <w:rsid w:val="00E108CC"/>
    <w:rsid w:val="00E11887"/>
    <w:rsid w:val="00E124B7"/>
    <w:rsid w:val="00E16F21"/>
    <w:rsid w:val="00E1758B"/>
    <w:rsid w:val="00E212C9"/>
    <w:rsid w:val="00E24183"/>
    <w:rsid w:val="00E2493B"/>
    <w:rsid w:val="00E2556E"/>
    <w:rsid w:val="00E31850"/>
    <w:rsid w:val="00E33B47"/>
    <w:rsid w:val="00E41ECA"/>
    <w:rsid w:val="00E43AD7"/>
    <w:rsid w:val="00E45121"/>
    <w:rsid w:val="00E45DF4"/>
    <w:rsid w:val="00E473F2"/>
    <w:rsid w:val="00E50FDF"/>
    <w:rsid w:val="00E532DD"/>
    <w:rsid w:val="00E5406B"/>
    <w:rsid w:val="00E61BA1"/>
    <w:rsid w:val="00E61C26"/>
    <w:rsid w:val="00E61FDD"/>
    <w:rsid w:val="00E64553"/>
    <w:rsid w:val="00E653F1"/>
    <w:rsid w:val="00E654F4"/>
    <w:rsid w:val="00E722C1"/>
    <w:rsid w:val="00E74E22"/>
    <w:rsid w:val="00E74E4D"/>
    <w:rsid w:val="00E775B0"/>
    <w:rsid w:val="00E803C0"/>
    <w:rsid w:val="00E85FC3"/>
    <w:rsid w:val="00E865E6"/>
    <w:rsid w:val="00E8695C"/>
    <w:rsid w:val="00E90213"/>
    <w:rsid w:val="00E90540"/>
    <w:rsid w:val="00E90F44"/>
    <w:rsid w:val="00E91481"/>
    <w:rsid w:val="00E9285D"/>
    <w:rsid w:val="00E95125"/>
    <w:rsid w:val="00E951C0"/>
    <w:rsid w:val="00E96F9A"/>
    <w:rsid w:val="00E9701D"/>
    <w:rsid w:val="00EA1A16"/>
    <w:rsid w:val="00EA1C31"/>
    <w:rsid w:val="00EA2426"/>
    <w:rsid w:val="00EA51B2"/>
    <w:rsid w:val="00EA7015"/>
    <w:rsid w:val="00EB06C2"/>
    <w:rsid w:val="00EB212F"/>
    <w:rsid w:val="00EB44BF"/>
    <w:rsid w:val="00EB4ABC"/>
    <w:rsid w:val="00EB5978"/>
    <w:rsid w:val="00EB605B"/>
    <w:rsid w:val="00EB6E2A"/>
    <w:rsid w:val="00EB7396"/>
    <w:rsid w:val="00EB7A90"/>
    <w:rsid w:val="00EC36A6"/>
    <w:rsid w:val="00EC38B5"/>
    <w:rsid w:val="00EC4B30"/>
    <w:rsid w:val="00EC7542"/>
    <w:rsid w:val="00EC7BF1"/>
    <w:rsid w:val="00ED0089"/>
    <w:rsid w:val="00ED3B30"/>
    <w:rsid w:val="00ED3C83"/>
    <w:rsid w:val="00ED65F2"/>
    <w:rsid w:val="00ED7884"/>
    <w:rsid w:val="00EE03B5"/>
    <w:rsid w:val="00EE0782"/>
    <w:rsid w:val="00EE0927"/>
    <w:rsid w:val="00EE1EBB"/>
    <w:rsid w:val="00EE4F84"/>
    <w:rsid w:val="00EE4FBF"/>
    <w:rsid w:val="00EE54B1"/>
    <w:rsid w:val="00EE7ADE"/>
    <w:rsid w:val="00EF06FB"/>
    <w:rsid w:val="00EF18E3"/>
    <w:rsid w:val="00EF76F2"/>
    <w:rsid w:val="00F00120"/>
    <w:rsid w:val="00F00E0B"/>
    <w:rsid w:val="00F04C9A"/>
    <w:rsid w:val="00F070AF"/>
    <w:rsid w:val="00F10057"/>
    <w:rsid w:val="00F11C79"/>
    <w:rsid w:val="00F121C5"/>
    <w:rsid w:val="00F12C2D"/>
    <w:rsid w:val="00F132D2"/>
    <w:rsid w:val="00F1404A"/>
    <w:rsid w:val="00F14398"/>
    <w:rsid w:val="00F2066B"/>
    <w:rsid w:val="00F22085"/>
    <w:rsid w:val="00F24ADA"/>
    <w:rsid w:val="00F274F6"/>
    <w:rsid w:val="00F30321"/>
    <w:rsid w:val="00F30961"/>
    <w:rsid w:val="00F3104B"/>
    <w:rsid w:val="00F318BC"/>
    <w:rsid w:val="00F320FF"/>
    <w:rsid w:val="00F36559"/>
    <w:rsid w:val="00F3774E"/>
    <w:rsid w:val="00F37ECD"/>
    <w:rsid w:val="00F432BE"/>
    <w:rsid w:val="00F44FB6"/>
    <w:rsid w:val="00F45452"/>
    <w:rsid w:val="00F46A88"/>
    <w:rsid w:val="00F4743B"/>
    <w:rsid w:val="00F47E25"/>
    <w:rsid w:val="00F47F18"/>
    <w:rsid w:val="00F5235F"/>
    <w:rsid w:val="00F53E58"/>
    <w:rsid w:val="00F579A4"/>
    <w:rsid w:val="00F61617"/>
    <w:rsid w:val="00F64076"/>
    <w:rsid w:val="00F64C18"/>
    <w:rsid w:val="00F64C92"/>
    <w:rsid w:val="00F65071"/>
    <w:rsid w:val="00F656EC"/>
    <w:rsid w:val="00F6570C"/>
    <w:rsid w:val="00F65AB1"/>
    <w:rsid w:val="00F702B4"/>
    <w:rsid w:val="00F70310"/>
    <w:rsid w:val="00F71A95"/>
    <w:rsid w:val="00F745A3"/>
    <w:rsid w:val="00F74F43"/>
    <w:rsid w:val="00F76259"/>
    <w:rsid w:val="00F80308"/>
    <w:rsid w:val="00F82155"/>
    <w:rsid w:val="00F838D3"/>
    <w:rsid w:val="00F87F78"/>
    <w:rsid w:val="00F90E23"/>
    <w:rsid w:val="00F92E0F"/>
    <w:rsid w:val="00F936AF"/>
    <w:rsid w:val="00F94F87"/>
    <w:rsid w:val="00F9523D"/>
    <w:rsid w:val="00F97EA9"/>
    <w:rsid w:val="00FA0182"/>
    <w:rsid w:val="00FA0FC3"/>
    <w:rsid w:val="00FA5EA9"/>
    <w:rsid w:val="00FB1B59"/>
    <w:rsid w:val="00FB2265"/>
    <w:rsid w:val="00FB3521"/>
    <w:rsid w:val="00FB4D85"/>
    <w:rsid w:val="00FC1B83"/>
    <w:rsid w:val="00FC6620"/>
    <w:rsid w:val="00FC6E0E"/>
    <w:rsid w:val="00FC7805"/>
    <w:rsid w:val="00FC7AC2"/>
    <w:rsid w:val="00FD0781"/>
    <w:rsid w:val="00FD1180"/>
    <w:rsid w:val="00FD3878"/>
    <w:rsid w:val="00FD4B6A"/>
    <w:rsid w:val="00FD60FA"/>
    <w:rsid w:val="00FD697F"/>
    <w:rsid w:val="00FE072F"/>
    <w:rsid w:val="00FE13D2"/>
    <w:rsid w:val="00FE1410"/>
    <w:rsid w:val="00FE17EA"/>
    <w:rsid w:val="00FE2A77"/>
    <w:rsid w:val="00FE3B15"/>
    <w:rsid w:val="00FE412D"/>
    <w:rsid w:val="00FE5384"/>
    <w:rsid w:val="00FE793C"/>
    <w:rsid w:val="00FF1F1E"/>
    <w:rsid w:val="00FF3988"/>
    <w:rsid w:val="00FF3A77"/>
    <w:rsid w:val="00FF43B5"/>
    <w:rsid w:val="00FF6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Arial" w:hAnsi="Arial" w:cs="Arial"/>
      <w:color w:val="000000"/>
      <w:spacing w:val="1"/>
      <w:w w:val="93"/>
      <w:sz w:val="28"/>
      <w:szCs w:val="24"/>
      <w:lang w:val="uk-UA"/>
    </w:rPr>
  </w:style>
  <w:style w:type="paragraph" w:styleId="1">
    <w:name w:val="heading 1"/>
    <w:basedOn w:val="a"/>
    <w:link w:val="10"/>
    <w:qFormat/>
    <w:rsid w:val="003322AC"/>
    <w:pPr>
      <w:keepNext/>
      <w:keepLines/>
      <w:numPr>
        <w:numId w:val="5"/>
      </w:numPr>
      <w:suppressAutoHyphens/>
      <w:spacing w:before="480" w:after="120" w:line="276" w:lineRule="auto"/>
      <w:contextualSpacing/>
      <w:outlineLvl w:val="0"/>
    </w:pPr>
    <w:rPr>
      <w:rFonts w:ascii="Times New Roman" w:hAnsi="Times New Roman"/>
      <w:b/>
      <w:spacing w:val="0"/>
      <w:w w:val="100"/>
      <w:sz w:val="48"/>
      <w:szCs w:val="48"/>
      <w:lang w:eastAsia="zh-CN"/>
    </w:rPr>
  </w:style>
  <w:style w:type="paragraph" w:styleId="2">
    <w:name w:val="heading 2"/>
    <w:basedOn w:val="a"/>
    <w:link w:val="20"/>
    <w:qFormat/>
    <w:rsid w:val="003322AC"/>
    <w:pPr>
      <w:keepNext/>
      <w:keepLines/>
      <w:numPr>
        <w:ilvl w:val="1"/>
        <w:numId w:val="5"/>
      </w:numPr>
      <w:suppressAutoHyphens/>
      <w:spacing w:before="360" w:after="80" w:line="276" w:lineRule="auto"/>
      <w:contextualSpacing/>
      <w:jc w:val="center"/>
      <w:outlineLvl w:val="1"/>
    </w:pPr>
    <w:rPr>
      <w:rFonts w:ascii="Times New Roman" w:hAnsi="Times New Roman"/>
      <w:b/>
      <w:spacing w:val="0"/>
      <w:w w:val="100"/>
      <w:szCs w:val="36"/>
      <w:lang w:eastAsia="zh-CN"/>
    </w:rPr>
  </w:style>
  <w:style w:type="paragraph" w:styleId="3">
    <w:name w:val="heading 3"/>
    <w:basedOn w:val="a"/>
    <w:link w:val="30"/>
    <w:qFormat/>
    <w:rsid w:val="003322AC"/>
    <w:pPr>
      <w:keepNext/>
      <w:keepLines/>
      <w:numPr>
        <w:ilvl w:val="2"/>
        <w:numId w:val="5"/>
      </w:numPr>
      <w:suppressAutoHyphens/>
      <w:contextualSpacing/>
      <w:jc w:val="center"/>
      <w:outlineLvl w:val="2"/>
    </w:pPr>
    <w:rPr>
      <w:rFonts w:ascii="Times New Roman" w:hAnsi="Times New Roman"/>
      <w:b/>
      <w:spacing w:val="0"/>
      <w:w w:val="100"/>
      <w:sz w:val="24"/>
      <w:szCs w:val="28"/>
      <w:lang w:eastAsia="zh-CN"/>
    </w:rPr>
  </w:style>
  <w:style w:type="paragraph" w:styleId="4">
    <w:name w:val="heading 4"/>
    <w:basedOn w:val="a"/>
    <w:link w:val="40"/>
    <w:qFormat/>
    <w:rsid w:val="003322AC"/>
    <w:pPr>
      <w:keepNext/>
      <w:keepLines/>
      <w:numPr>
        <w:ilvl w:val="3"/>
        <w:numId w:val="5"/>
      </w:numPr>
      <w:suppressAutoHyphens/>
      <w:spacing w:before="240" w:after="40" w:line="276" w:lineRule="auto"/>
      <w:ind w:left="0" w:firstLine="0"/>
      <w:contextualSpacing/>
      <w:outlineLvl w:val="3"/>
    </w:pPr>
    <w:rPr>
      <w:rFonts w:ascii="Times New Roman" w:hAnsi="Times New Roman"/>
      <w:b/>
      <w:spacing w:val="0"/>
      <w:w w:val="100"/>
      <w:sz w:val="22"/>
      <w:lang w:eastAsia="zh-CN"/>
    </w:rPr>
  </w:style>
  <w:style w:type="paragraph" w:styleId="5">
    <w:name w:val="heading 5"/>
    <w:basedOn w:val="a"/>
    <w:link w:val="50"/>
    <w:qFormat/>
    <w:rsid w:val="003322AC"/>
    <w:pPr>
      <w:keepNext/>
      <w:keepLines/>
      <w:numPr>
        <w:ilvl w:val="4"/>
        <w:numId w:val="5"/>
      </w:numPr>
      <w:suppressAutoHyphens/>
      <w:spacing w:before="220" w:after="40" w:line="276" w:lineRule="auto"/>
      <w:contextualSpacing/>
      <w:outlineLvl w:val="4"/>
    </w:pPr>
    <w:rPr>
      <w:rFonts w:ascii="Times New Roman" w:hAnsi="Times New Roman"/>
      <w:spacing w:val="0"/>
      <w:w w:val="100"/>
      <w:sz w:val="20"/>
      <w:szCs w:val="22"/>
      <w:lang w:eastAsia="zh-CN"/>
    </w:rPr>
  </w:style>
  <w:style w:type="paragraph" w:styleId="6">
    <w:name w:val="heading 6"/>
    <w:basedOn w:val="a"/>
    <w:link w:val="60"/>
    <w:qFormat/>
    <w:rsid w:val="003322AC"/>
    <w:pPr>
      <w:keepNext/>
      <w:keepLines/>
      <w:numPr>
        <w:ilvl w:val="5"/>
        <w:numId w:val="5"/>
      </w:numPr>
      <w:suppressAutoHyphens/>
      <w:spacing w:before="200" w:after="40" w:line="276" w:lineRule="auto"/>
      <w:contextualSpacing/>
      <w:outlineLvl w:val="5"/>
    </w:pPr>
    <w:rPr>
      <w:rFonts w:ascii="Times New Roman" w:hAnsi="Times New Roman"/>
      <w:b/>
      <w:spacing w:val="0"/>
      <w:w w:val="100"/>
      <w:sz w:val="20"/>
      <w:szCs w:val="20"/>
      <w:lang w:eastAsia="zh-CN"/>
    </w:rPr>
  </w:style>
  <w:style w:type="paragraph" w:styleId="7">
    <w:name w:val="heading 7"/>
    <w:basedOn w:val="a0"/>
    <w:link w:val="70"/>
    <w:qFormat/>
    <w:rsid w:val="003322AC"/>
    <w:pPr>
      <w:keepNext/>
      <w:keepLines/>
      <w:numPr>
        <w:ilvl w:val="6"/>
        <w:numId w:val="5"/>
      </w:numPr>
      <w:suppressAutoHyphens/>
      <w:spacing w:before="60" w:line="276" w:lineRule="auto"/>
      <w:contextualSpacing/>
      <w:jc w:val="left"/>
      <w:outlineLvl w:val="6"/>
    </w:pPr>
    <w:rPr>
      <w:rFonts w:ascii="Times New Roman" w:hAnsi="Times New Roman" w:cs="Arial"/>
      <w:spacing w:val="0"/>
      <w:w w:val="100"/>
      <w:kern w:val="0"/>
      <w:sz w:val="58"/>
      <w:szCs w:val="58"/>
      <w:lang w:eastAsia="zh-CN"/>
    </w:rPr>
  </w:style>
  <w:style w:type="paragraph" w:styleId="8">
    <w:name w:val="heading 8"/>
    <w:basedOn w:val="a0"/>
    <w:link w:val="80"/>
    <w:qFormat/>
    <w:rsid w:val="003322AC"/>
    <w:pPr>
      <w:keepNext/>
      <w:keepLines/>
      <w:numPr>
        <w:ilvl w:val="7"/>
        <w:numId w:val="5"/>
      </w:numPr>
      <w:suppressAutoHyphens/>
      <w:spacing w:before="60" w:line="276" w:lineRule="auto"/>
      <w:contextualSpacing/>
      <w:jc w:val="left"/>
      <w:outlineLvl w:val="7"/>
    </w:pPr>
    <w:rPr>
      <w:rFonts w:ascii="Times New Roman" w:hAnsi="Times New Roman" w:cs="Arial"/>
      <w:i/>
      <w:iCs/>
      <w:spacing w:val="0"/>
      <w:w w:val="100"/>
      <w:kern w:val="0"/>
      <w:sz w:val="58"/>
      <w:szCs w:val="58"/>
      <w:lang w:eastAsia="zh-CN"/>
    </w:rPr>
  </w:style>
  <w:style w:type="paragraph" w:styleId="9">
    <w:name w:val="heading 9"/>
    <w:basedOn w:val="a0"/>
    <w:link w:val="90"/>
    <w:qFormat/>
    <w:rsid w:val="003322AC"/>
    <w:pPr>
      <w:keepNext/>
      <w:keepLines/>
      <w:numPr>
        <w:ilvl w:val="8"/>
        <w:numId w:val="5"/>
      </w:numPr>
      <w:suppressAutoHyphens/>
      <w:spacing w:before="60" w:line="276" w:lineRule="auto"/>
      <w:contextualSpacing/>
      <w:jc w:val="left"/>
      <w:outlineLvl w:val="8"/>
    </w:pPr>
    <w:rPr>
      <w:rFonts w:ascii="Times New Roman" w:hAnsi="Times New Roman" w:cs="Arial"/>
      <w:spacing w:val="0"/>
      <w:w w:val="100"/>
      <w:kern w:val="0"/>
      <w:sz w:val="54"/>
      <w:szCs w:val="54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uiPriority w:val="99"/>
    <w:rsid w:val="00AA601B"/>
    <w:rPr>
      <w:rFonts w:ascii="Arial" w:hAnsi="Arial" w:cs="Arial"/>
      <w:color w:val="000000"/>
      <w:spacing w:val="1"/>
      <w:w w:val="93"/>
      <w:sz w:val="28"/>
      <w:szCs w:val="24"/>
      <w:lang w:eastAsia="ru-RU"/>
    </w:rPr>
  </w:style>
  <w:style w:type="paragraph" w:styleId="a8">
    <w:name w:val="Balloon Text"/>
    <w:basedOn w:val="a"/>
    <w:link w:val="a9"/>
    <w:rsid w:val="001831F1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rsid w:val="001831F1"/>
    <w:rPr>
      <w:rFonts w:ascii="Segoe UI" w:hAnsi="Segoe UI" w:cs="Segoe UI"/>
      <w:color w:val="000000"/>
      <w:spacing w:val="1"/>
      <w:w w:val="93"/>
      <w:sz w:val="18"/>
      <w:szCs w:val="18"/>
      <w:lang w:eastAsia="ru-RU"/>
    </w:rPr>
  </w:style>
  <w:style w:type="paragraph" w:styleId="aa">
    <w:name w:val="Body Text"/>
    <w:basedOn w:val="a"/>
    <w:link w:val="ab"/>
    <w:unhideWhenUsed/>
    <w:rsid w:val="00982968"/>
    <w:pPr>
      <w:jc w:val="both"/>
    </w:pPr>
    <w:rPr>
      <w:rFonts w:ascii="Peterburg" w:hAnsi="Peterburg" w:cs="Times New Roman"/>
      <w:color w:val="auto"/>
      <w:spacing w:val="0"/>
      <w:w w:val="100"/>
      <w:szCs w:val="20"/>
    </w:rPr>
  </w:style>
  <w:style w:type="character" w:customStyle="1" w:styleId="ab">
    <w:name w:val="Основний текст Знак"/>
    <w:link w:val="aa"/>
    <w:rsid w:val="00982968"/>
    <w:rPr>
      <w:rFonts w:ascii="Peterburg" w:hAnsi="Peterburg"/>
      <w:sz w:val="28"/>
      <w:lang w:eastAsia="ru-RU"/>
    </w:rPr>
  </w:style>
  <w:style w:type="character" w:customStyle="1" w:styleId="rvts0">
    <w:name w:val="rvts0"/>
    <w:rsid w:val="00982968"/>
  </w:style>
  <w:style w:type="character" w:styleId="ac">
    <w:name w:val="Strong"/>
    <w:uiPriority w:val="22"/>
    <w:qFormat/>
    <w:rsid w:val="0038387F"/>
    <w:rPr>
      <w:b/>
      <w:bCs/>
    </w:rPr>
  </w:style>
  <w:style w:type="character" w:customStyle="1" w:styleId="rvts23">
    <w:name w:val="rvts23"/>
    <w:rsid w:val="00967CB0"/>
  </w:style>
  <w:style w:type="character" w:customStyle="1" w:styleId="rvts44">
    <w:name w:val="rvts44"/>
    <w:rsid w:val="00DE72C4"/>
  </w:style>
  <w:style w:type="paragraph" w:styleId="HTML">
    <w:name w:val="HTML Preformatted"/>
    <w:basedOn w:val="a"/>
    <w:link w:val="HTML0"/>
    <w:uiPriority w:val="99"/>
    <w:unhideWhenUsed/>
    <w:rsid w:val="003722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  <w:spacing w:val="0"/>
      <w:w w:val="100"/>
      <w:sz w:val="20"/>
      <w:szCs w:val="20"/>
      <w:lang w:eastAsia="uk-UA"/>
    </w:rPr>
  </w:style>
  <w:style w:type="character" w:customStyle="1" w:styleId="HTML0">
    <w:name w:val="Стандартний HTML Знак"/>
    <w:link w:val="HTML"/>
    <w:uiPriority w:val="99"/>
    <w:rsid w:val="0037229E"/>
    <w:rPr>
      <w:rFonts w:ascii="Courier New" w:hAnsi="Courier New" w:cs="Courier New"/>
    </w:rPr>
  </w:style>
  <w:style w:type="table" w:styleId="ad">
    <w:name w:val="Table Grid"/>
    <w:basedOn w:val="a2"/>
    <w:uiPriority w:val="39"/>
    <w:rsid w:val="005B7452"/>
    <w:rPr>
      <w:rFonts w:ascii="Calibri" w:hAnsi="Calibri"/>
      <w:sz w:val="22"/>
      <w:szCs w:val="22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tejustify">
    <w:name w:val="rtejustify"/>
    <w:basedOn w:val="a"/>
    <w:rsid w:val="008461A4"/>
    <w:pPr>
      <w:spacing w:before="100" w:beforeAutospacing="1" w:after="100" w:afterAutospacing="1"/>
    </w:pPr>
    <w:rPr>
      <w:rFonts w:ascii="Times New Roman" w:hAnsi="Times New Roman" w:cs="Times New Roman"/>
      <w:color w:val="auto"/>
      <w:spacing w:val="0"/>
      <w:w w:val="100"/>
      <w:sz w:val="24"/>
      <w:lang w:val="ru-RU"/>
    </w:rPr>
  </w:style>
  <w:style w:type="character" w:customStyle="1" w:styleId="10">
    <w:name w:val="Заголовок 1 Знак"/>
    <w:link w:val="1"/>
    <w:rsid w:val="003322AC"/>
    <w:rPr>
      <w:rFonts w:cs="Arial"/>
      <w:b/>
      <w:color w:val="000000"/>
      <w:sz w:val="48"/>
      <w:szCs w:val="48"/>
      <w:lang w:val="uk-UA" w:eastAsia="zh-CN"/>
    </w:rPr>
  </w:style>
  <w:style w:type="character" w:customStyle="1" w:styleId="20">
    <w:name w:val="Заголовок 2 Знак"/>
    <w:link w:val="2"/>
    <w:rsid w:val="003322AC"/>
    <w:rPr>
      <w:rFonts w:cs="Arial"/>
      <w:b/>
      <w:color w:val="000000"/>
      <w:sz w:val="28"/>
      <w:szCs w:val="36"/>
      <w:lang w:val="uk-UA" w:eastAsia="zh-CN"/>
    </w:rPr>
  </w:style>
  <w:style w:type="character" w:customStyle="1" w:styleId="30">
    <w:name w:val="Заголовок 3 Знак"/>
    <w:link w:val="3"/>
    <w:rsid w:val="003322AC"/>
    <w:rPr>
      <w:rFonts w:cs="Arial"/>
      <w:b/>
      <w:color w:val="000000"/>
      <w:sz w:val="24"/>
      <w:szCs w:val="28"/>
      <w:lang w:val="uk-UA" w:eastAsia="zh-CN"/>
    </w:rPr>
  </w:style>
  <w:style w:type="character" w:customStyle="1" w:styleId="40">
    <w:name w:val="Заголовок 4 Знак"/>
    <w:link w:val="4"/>
    <w:rsid w:val="003322AC"/>
    <w:rPr>
      <w:rFonts w:cs="Arial"/>
      <w:b/>
      <w:color w:val="000000"/>
      <w:sz w:val="22"/>
      <w:szCs w:val="24"/>
      <w:lang w:val="uk-UA" w:eastAsia="zh-CN"/>
    </w:rPr>
  </w:style>
  <w:style w:type="character" w:customStyle="1" w:styleId="50">
    <w:name w:val="Заголовок 5 Знак"/>
    <w:link w:val="5"/>
    <w:rsid w:val="003322AC"/>
    <w:rPr>
      <w:rFonts w:cs="Arial"/>
      <w:color w:val="000000"/>
      <w:szCs w:val="22"/>
      <w:lang w:val="uk-UA" w:eastAsia="zh-CN"/>
    </w:rPr>
  </w:style>
  <w:style w:type="character" w:customStyle="1" w:styleId="60">
    <w:name w:val="Заголовок 6 Знак"/>
    <w:link w:val="6"/>
    <w:rsid w:val="003322AC"/>
    <w:rPr>
      <w:rFonts w:cs="Arial"/>
      <w:b/>
      <w:color w:val="000000"/>
      <w:lang w:val="uk-UA" w:eastAsia="zh-CN"/>
    </w:rPr>
  </w:style>
  <w:style w:type="character" w:customStyle="1" w:styleId="70">
    <w:name w:val="Заголовок 7 Знак"/>
    <w:link w:val="7"/>
    <w:rsid w:val="003322AC"/>
    <w:rPr>
      <w:rFonts w:cs="Arial"/>
      <w:b/>
      <w:bCs/>
      <w:color w:val="000000"/>
      <w:sz w:val="58"/>
      <w:szCs w:val="58"/>
      <w:lang w:val="uk-UA" w:eastAsia="zh-CN"/>
    </w:rPr>
  </w:style>
  <w:style w:type="character" w:customStyle="1" w:styleId="80">
    <w:name w:val="Заголовок 8 Знак"/>
    <w:link w:val="8"/>
    <w:rsid w:val="003322AC"/>
    <w:rPr>
      <w:rFonts w:cs="Arial"/>
      <w:b/>
      <w:bCs/>
      <w:i/>
      <w:iCs/>
      <w:color w:val="000000"/>
      <w:sz w:val="58"/>
      <w:szCs w:val="58"/>
      <w:lang w:val="uk-UA" w:eastAsia="zh-CN"/>
    </w:rPr>
  </w:style>
  <w:style w:type="character" w:customStyle="1" w:styleId="90">
    <w:name w:val="Заголовок 9 Знак"/>
    <w:link w:val="9"/>
    <w:rsid w:val="003322AC"/>
    <w:rPr>
      <w:rFonts w:cs="Arial"/>
      <w:b/>
      <w:bCs/>
      <w:color w:val="000000"/>
      <w:sz w:val="54"/>
      <w:szCs w:val="54"/>
      <w:lang w:val="uk-UA" w:eastAsia="zh-CN"/>
    </w:rPr>
  </w:style>
  <w:style w:type="paragraph" w:styleId="a0">
    <w:name w:val="Title"/>
    <w:basedOn w:val="a"/>
    <w:next w:val="a"/>
    <w:link w:val="ae"/>
    <w:qFormat/>
    <w:rsid w:val="003322AC"/>
    <w:pPr>
      <w:spacing w:before="240" w:after="60"/>
      <w:jc w:val="center"/>
      <w:outlineLvl w:val="0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e">
    <w:name w:val="Назва Знак"/>
    <w:link w:val="a0"/>
    <w:rsid w:val="003322AC"/>
    <w:rPr>
      <w:rFonts w:ascii="Cambria" w:eastAsia="Times New Roman" w:hAnsi="Cambria" w:cs="Times New Roman"/>
      <w:b/>
      <w:bCs/>
      <w:color w:val="000000"/>
      <w:spacing w:val="1"/>
      <w:w w:val="93"/>
      <w:kern w:val="28"/>
      <w:sz w:val="32"/>
      <w:szCs w:val="32"/>
      <w:lang w:val="uk-UA"/>
    </w:rPr>
  </w:style>
  <w:style w:type="paragraph" w:styleId="af">
    <w:name w:val="Normal (Web)"/>
    <w:basedOn w:val="a"/>
    <w:uiPriority w:val="99"/>
    <w:unhideWhenUsed/>
    <w:rsid w:val="00072FB6"/>
    <w:pPr>
      <w:spacing w:before="100" w:beforeAutospacing="1" w:after="100" w:afterAutospacing="1"/>
    </w:pPr>
    <w:rPr>
      <w:rFonts w:ascii="Times New Roman" w:hAnsi="Times New Roman" w:cs="Times New Roman"/>
      <w:color w:val="auto"/>
      <w:spacing w:val="0"/>
      <w:w w:val="100"/>
      <w:sz w:val="24"/>
      <w:lang w:eastAsia="uk-UA"/>
    </w:rPr>
  </w:style>
  <w:style w:type="character" w:styleId="af0">
    <w:name w:val="Hyperlink"/>
    <w:uiPriority w:val="99"/>
    <w:unhideWhenUsed/>
    <w:rsid w:val="00AA0CFB"/>
    <w:rPr>
      <w:color w:val="0563C1"/>
      <w:u w:val="single"/>
    </w:rPr>
  </w:style>
  <w:style w:type="paragraph" w:customStyle="1" w:styleId="rvps2">
    <w:name w:val="rvps2"/>
    <w:basedOn w:val="a"/>
    <w:rsid w:val="00AA0CFB"/>
    <w:pPr>
      <w:spacing w:before="100" w:beforeAutospacing="1" w:after="100" w:afterAutospacing="1"/>
    </w:pPr>
    <w:rPr>
      <w:rFonts w:ascii="Times New Roman" w:eastAsia="Calibri" w:hAnsi="Times New Roman" w:cs="Times New Roman"/>
      <w:color w:val="auto"/>
      <w:spacing w:val="0"/>
      <w:w w:val="100"/>
      <w:sz w:val="24"/>
      <w:lang w:eastAsia="uk-UA"/>
    </w:rPr>
  </w:style>
  <w:style w:type="character" w:styleId="af1">
    <w:name w:val="footnote reference"/>
    <w:uiPriority w:val="99"/>
    <w:unhideWhenUsed/>
    <w:rsid w:val="00AA0CFB"/>
    <w:rPr>
      <w:vertAlign w:val="superscript"/>
    </w:rPr>
  </w:style>
  <w:style w:type="character" w:customStyle="1" w:styleId="tlid-translation">
    <w:name w:val="tlid-translation"/>
    <w:rsid w:val="00AA0CFB"/>
  </w:style>
  <w:style w:type="paragraph" w:styleId="af2">
    <w:name w:val="footnote text"/>
    <w:basedOn w:val="a"/>
    <w:link w:val="af3"/>
    <w:uiPriority w:val="99"/>
    <w:rsid w:val="00942F2B"/>
    <w:rPr>
      <w:sz w:val="20"/>
      <w:szCs w:val="20"/>
    </w:rPr>
  </w:style>
  <w:style w:type="character" w:customStyle="1" w:styleId="af3">
    <w:name w:val="Текст виноски Знак"/>
    <w:link w:val="af2"/>
    <w:uiPriority w:val="99"/>
    <w:rsid w:val="00942F2B"/>
    <w:rPr>
      <w:rFonts w:ascii="Arial" w:hAnsi="Arial" w:cs="Arial"/>
      <w:color w:val="000000"/>
      <w:spacing w:val="1"/>
      <w:w w:val="93"/>
      <w:lang w:eastAsia="ru-RU"/>
    </w:rPr>
  </w:style>
  <w:style w:type="character" w:customStyle="1" w:styleId="FontStyle18">
    <w:name w:val="Font Style18"/>
    <w:uiPriority w:val="99"/>
    <w:rsid w:val="00C32E78"/>
    <w:rPr>
      <w:rFonts w:ascii="Times New Roman" w:hAnsi="Times New Roman" w:cs="Times New Roman"/>
      <w:sz w:val="26"/>
      <w:szCs w:val="26"/>
    </w:rPr>
  </w:style>
  <w:style w:type="paragraph" w:customStyle="1" w:styleId="Style4">
    <w:name w:val="Style4"/>
    <w:basedOn w:val="a"/>
    <w:uiPriority w:val="99"/>
    <w:rsid w:val="00A844DC"/>
    <w:pPr>
      <w:widowControl w:val="0"/>
      <w:autoSpaceDE w:val="0"/>
      <w:autoSpaceDN w:val="0"/>
      <w:adjustRightInd w:val="0"/>
      <w:spacing w:line="322" w:lineRule="exact"/>
      <w:ind w:firstLine="706"/>
      <w:jc w:val="both"/>
    </w:pPr>
    <w:rPr>
      <w:rFonts w:ascii="Times New Roman" w:hAnsi="Times New Roman" w:cs="Times New Roman"/>
      <w:color w:val="auto"/>
      <w:spacing w:val="0"/>
      <w:w w:val="100"/>
      <w:sz w:val="24"/>
      <w:lang w:eastAsia="uk-UA"/>
    </w:rPr>
  </w:style>
  <w:style w:type="character" w:customStyle="1" w:styleId="a7">
    <w:name w:val="Нижній колонтитул Знак"/>
    <w:link w:val="a6"/>
    <w:uiPriority w:val="99"/>
    <w:locked/>
    <w:rsid w:val="00060BD0"/>
    <w:rPr>
      <w:rFonts w:ascii="Arial" w:hAnsi="Arial" w:cs="Arial"/>
      <w:color w:val="000000"/>
      <w:spacing w:val="1"/>
      <w:w w:val="93"/>
      <w:sz w:val="28"/>
      <w:szCs w:val="24"/>
      <w:lang w:eastAsia="ru-RU"/>
    </w:rPr>
  </w:style>
  <w:style w:type="character" w:customStyle="1" w:styleId="rvts9">
    <w:name w:val="rvts9"/>
    <w:rsid w:val="000A2EEB"/>
  </w:style>
  <w:style w:type="character" w:customStyle="1" w:styleId="rvts15">
    <w:name w:val="rvts15"/>
    <w:rsid w:val="00896EF2"/>
  </w:style>
  <w:style w:type="character" w:customStyle="1" w:styleId="rvts46">
    <w:name w:val="rvts46"/>
    <w:rsid w:val="000C3409"/>
  </w:style>
  <w:style w:type="character" w:customStyle="1" w:styleId="rvts37">
    <w:name w:val="rvts37"/>
    <w:rsid w:val="00795266"/>
  </w:style>
  <w:style w:type="paragraph" w:styleId="af4">
    <w:name w:val="List Paragraph"/>
    <w:basedOn w:val="a"/>
    <w:uiPriority w:val="34"/>
    <w:qFormat/>
    <w:rsid w:val="00AE5272"/>
    <w:pPr>
      <w:ind w:left="720"/>
      <w:contextualSpacing/>
    </w:pPr>
  </w:style>
  <w:style w:type="paragraph" w:customStyle="1" w:styleId="rvps7">
    <w:name w:val="rvps7"/>
    <w:basedOn w:val="a"/>
    <w:rsid w:val="00164626"/>
    <w:pPr>
      <w:spacing w:before="100" w:beforeAutospacing="1" w:after="100" w:afterAutospacing="1"/>
    </w:pPr>
    <w:rPr>
      <w:rFonts w:ascii="Times New Roman" w:hAnsi="Times New Roman" w:cs="Times New Roman"/>
      <w:color w:val="auto"/>
      <w:spacing w:val="0"/>
      <w:w w:val="100"/>
      <w:sz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8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1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8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7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5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5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0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95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9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5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7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44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64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7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2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9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1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38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2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38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1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1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4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6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74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5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1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6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9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0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4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8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6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09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6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91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50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4495-17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zakon.rada.gov.ua/laws/show/4495-1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4F11B2-4D6E-42FA-A134-E2636DC04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5577</Words>
  <Characters>3179</Characters>
  <Application>Microsoft Office Word</Application>
  <DocSecurity>4</DocSecurity>
  <Lines>26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8739</CharactersWithSpaces>
  <SharedDoc>false</SharedDoc>
  <HLinks>
    <vt:vector size="18" baseType="variant">
      <vt:variant>
        <vt:i4>4653150</vt:i4>
      </vt:variant>
      <vt:variant>
        <vt:i4>6</vt:i4>
      </vt:variant>
      <vt:variant>
        <vt:i4>0</vt:i4>
      </vt:variant>
      <vt:variant>
        <vt:i4>5</vt:i4>
      </vt:variant>
      <vt:variant>
        <vt:lpwstr>https://zakon.rada.gov.ua/laws/show/80731-10</vt:lpwstr>
      </vt:variant>
      <vt:variant>
        <vt:lpwstr>n4365</vt:lpwstr>
      </vt:variant>
      <vt:variant>
        <vt:i4>4653144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https://zakon.rada.gov.ua/laws/show/80732-10</vt:lpwstr>
      </vt:variant>
      <vt:variant>
        <vt:lpwstr>n765</vt:lpwstr>
      </vt:variant>
      <vt:variant>
        <vt:i4>4456538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https://zakon.rada.gov.ua/laws/show/80731-10</vt:lpwstr>
      </vt:variant>
      <vt:variant>
        <vt:lpwstr>n3724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2020-12-02T15:00:00Z</dcterms:created>
  <dcterms:modified xsi:type="dcterms:W3CDTF">2020-12-02T15:00:00Z</dcterms:modified>
</cp:coreProperties>
</file>