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F7E" w:rsidRDefault="00587F7E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587F7E" w:rsidRDefault="00587F7E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587F7E" w:rsidRDefault="00587F7E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1A6531" w:rsidRDefault="001A6531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1A6531" w:rsidRDefault="001A6531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587F7E" w:rsidRDefault="00587F7E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587F7E" w:rsidRDefault="00587F7E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0F4DD5" w:rsidRDefault="000F4DD5" w:rsidP="000F4DD5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</w:p>
    <w:p w:rsidR="000F4DD5" w:rsidRPr="001A6531" w:rsidRDefault="000F4DD5" w:rsidP="000F4DD5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</w:p>
    <w:p w:rsidR="00587F7E" w:rsidRPr="001A6531" w:rsidRDefault="00587F7E" w:rsidP="000F4DD5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  <w:r w:rsidRPr="001A6531">
        <w:rPr>
          <w:b/>
          <w:sz w:val="28"/>
          <w:szCs w:val="28"/>
          <w:shd w:val="clear" w:color="auto" w:fill="FFFFFF"/>
          <w:lang w:val="uk-UA"/>
        </w:rPr>
        <w:t>ВИСНОВОК</w:t>
      </w:r>
    </w:p>
    <w:p w:rsidR="00587F7E" w:rsidRPr="001A6531" w:rsidRDefault="00587F7E" w:rsidP="000F4DD5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1A6531">
        <w:rPr>
          <w:b/>
          <w:sz w:val="28"/>
          <w:szCs w:val="28"/>
          <w:lang w:val="uk-UA"/>
        </w:rPr>
        <w:t xml:space="preserve">проекту Закону України </w:t>
      </w:r>
      <w:r w:rsidRPr="001A6531">
        <w:rPr>
          <w:b/>
          <w:color w:val="000000"/>
          <w:sz w:val="28"/>
          <w:szCs w:val="28"/>
          <w:lang w:val="uk-UA"/>
        </w:rPr>
        <w:t>«</w:t>
      </w:r>
      <w:r w:rsidRPr="001A6531">
        <w:rPr>
          <w:rStyle w:val="rvts23"/>
          <w:b/>
          <w:bCs/>
          <w:sz w:val="28"/>
          <w:szCs w:val="28"/>
          <w:lang w:val="uk-UA"/>
        </w:rPr>
        <w:t>Про внесення змін до деяких законодавчих актів України щодо посилення протидії підкупу виборців</w:t>
      </w:r>
      <w:r w:rsidRPr="001A6531">
        <w:rPr>
          <w:b/>
          <w:bCs/>
          <w:color w:val="000000"/>
          <w:sz w:val="28"/>
          <w:szCs w:val="28"/>
          <w:lang w:val="uk-UA"/>
        </w:rPr>
        <w:t>»</w:t>
      </w:r>
    </w:p>
    <w:p w:rsidR="00934F2B" w:rsidRPr="001A6531" w:rsidRDefault="00934F2B" w:rsidP="000F4DD5">
      <w:pPr>
        <w:pStyle w:val="rvps6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:rsidR="00934F2B" w:rsidRPr="001A6531" w:rsidRDefault="00934F2B" w:rsidP="005D5DB2">
      <w:pPr>
        <w:pStyle w:val="rvps6"/>
        <w:shd w:val="clear" w:color="auto" w:fill="FFFFFF"/>
        <w:spacing w:before="0" w:beforeAutospacing="0" w:after="0" w:afterAutospacing="0"/>
        <w:ind w:firstLine="709"/>
        <w:rPr>
          <w:bCs/>
          <w:color w:val="000000"/>
          <w:sz w:val="28"/>
          <w:szCs w:val="28"/>
          <w:lang w:val="uk-UA"/>
        </w:rPr>
      </w:pPr>
      <w:r w:rsidRPr="001A6531">
        <w:rPr>
          <w:bCs/>
          <w:color w:val="000000"/>
          <w:sz w:val="28"/>
          <w:szCs w:val="28"/>
          <w:lang w:val="uk-UA"/>
        </w:rPr>
        <w:t>У Головному</w:t>
      </w:r>
      <w:r w:rsidR="005D5DB2" w:rsidRPr="001A6531">
        <w:rPr>
          <w:bCs/>
          <w:color w:val="000000"/>
          <w:sz w:val="28"/>
          <w:szCs w:val="28"/>
          <w:lang w:val="uk-UA"/>
        </w:rPr>
        <w:t xml:space="preserve"> </w:t>
      </w:r>
      <w:r w:rsidRPr="001A6531">
        <w:rPr>
          <w:bCs/>
          <w:color w:val="000000"/>
          <w:sz w:val="28"/>
          <w:szCs w:val="28"/>
          <w:lang w:val="uk-UA"/>
        </w:rPr>
        <w:t>управлінні розглянуто поданий законопроект, яким передбачено внесення окремих змін до Виборчого кодексу України (далі</w:t>
      </w:r>
      <w:r w:rsidR="005D5DB2" w:rsidRPr="001A6531">
        <w:rPr>
          <w:bCs/>
          <w:color w:val="000000"/>
          <w:sz w:val="28"/>
          <w:szCs w:val="28"/>
          <w:lang w:val="uk-UA"/>
        </w:rPr>
        <w:t xml:space="preserve"> – </w:t>
      </w:r>
      <w:r w:rsidRPr="001A6531">
        <w:rPr>
          <w:bCs/>
          <w:color w:val="000000"/>
          <w:sz w:val="28"/>
          <w:szCs w:val="28"/>
          <w:lang w:val="uk-UA"/>
        </w:rPr>
        <w:t>ВКУ) та Кримінального кодексу України (далі</w:t>
      </w:r>
      <w:r w:rsidR="005D5DB2" w:rsidRPr="001A6531">
        <w:rPr>
          <w:bCs/>
          <w:color w:val="000000"/>
          <w:sz w:val="28"/>
          <w:szCs w:val="28"/>
          <w:lang w:val="uk-UA"/>
        </w:rPr>
        <w:t xml:space="preserve"> – </w:t>
      </w:r>
      <w:r w:rsidRPr="001A6531">
        <w:rPr>
          <w:bCs/>
          <w:color w:val="000000"/>
          <w:sz w:val="28"/>
          <w:szCs w:val="28"/>
          <w:lang w:val="uk-UA"/>
        </w:rPr>
        <w:t>ККУ) щодо протидії підкупу виборців.</w:t>
      </w:r>
    </w:p>
    <w:p w:rsidR="00644DF7" w:rsidRPr="001A6531" w:rsidRDefault="00934F2B" w:rsidP="005D5DB2">
      <w:pPr>
        <w:pStyle w:val="rvps6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1A6531">
        <w:rPr>
          <w:sz w:val="28"/>
          <w:szCs w:val="28"/>
          <w:lang w:val="uk-UA"/>
        </w:rPr>
        <w:t xml:space="preserve"> За результатами аналізу поданого законопроекту </w:t>
      </w:r>
      <w:r w:rsidR="005D5DB2" w:rsidRPr="001A6531">
        <w:rPr>
          <w:sz w:val="28"/>
          <w:szCs w:val="28"/>
          <w:lang w:val="uk-UA"/>
        </w:rPr>
        <w:t>Головне у</w:t>
      </w:r>
      <w:r w:rsidRPr="001A6531">
        <w:rPr>
          <w:sz w:val="28"/>
          <w:szCs w:val="28"/>
          <w:lang w:val="uk-UA"/>
        </w:rPr>
        <w:t xml:space="preserve">правління вважає за необхідне </w:t>
      </w:r>
      <w:r w:rsidR="00644DF7" w:rsidRPr="001A6531">
        <w:rPr>
          <w:sz w:val="28"/>
          <w:szCs w:val="28"/>
          <w:lang w:val="uk-UA"/>
        </w:rPr>
        <w:t xml:space="preserve">зазначити наступне. </w:t>
      </w:r>
    </w:p>
    <w:p w:rsidR="00934F2B" w:rsidRPr="001A6531" w:rsidRDefault="00644DF7" w:rsidP="005D5DB2">
      <w:pPr>
        <w:pStyle w:val="rvps6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lang w:val="uk-UA"/>
        </w:rPr>
      </w:pPr>
      <w:r w:rsidRPr="001A6531">
        <w:rPr>
          <w:b/>
          <w:sz w:val="28"/>
          <w:szCs w:val="28"/>
          <w:lang w:val="uk-UA"/>
        </w:rPr>
        <w:t>1.</w:t>
      </w:r>
      <w:r w:rsidRPr="001A6531">
        <w:rPr>
          <w:sz w:val="28"/>
          <w:szCs w:val="28"/>
          <w:lang w:val="uk-UA"/>
        </w:rPr>
        <w:t xml:space="preserve"> </w:t>
      </w:r>
      <w:r w:rsidR="00934F2B" w:rsidRPr="001A6531">
        <w:rPr>
          <w:sz w:val="28"/>
          <w:szCs w:val="28"/>
          <w:lang w:val="uk-UA"/>
        </w:rPr>
        <w:t>Поданим проектом пропонується доповнити ст. 57 ВКУ наступним приписом: «Під час виборчого процесу всіх виборів забороняється здійснення органами державної влади, органами місцевого самоврядування, підприємствами, установами та організаціями незалежно від форми власності  та господарювання (в тому числі благодійними, громадськими і т.д.) масової  (більше ніж 50-ти особам протягом одного календарного місяця) видачі громадянам безповоротної матеріальної (грошової) допомоги або допомоги в іншій формі (</w:t>
      </w:r>
      <w:r w:rsidR="00934F2B" w:rsidRPr="001A6531">
        <w:rPr>
          <w:sz w:val="28"/>
          <w:szCs w:val="28"/>
          <w:shd w:val="clear" w:color="auto" w:fill="FFFFFF"/>
          <w:lang w:val="uk-UA"/>
        </w:rPr>
        <w:t xml:space="preserve">майна, переваг, пільг, послуг, нематеріальних активів, </w:t>
      </w:r>
      <w:r w:rsidR="001A6531">
        <w:rPr>
          <w:sz w:val="28"/>
          <w:szCs w:val="28"/>
          <w:shd w:val="clear" w:color="auto" w:fill="FFFFFF"/>
          <w:lang w:val="uk-UA"/>
        </w:rPr>
        <w:br/>
      </w:r>
      <w:r w:rsidR="00934F2B" w:rsidRPr="001A6531">
        <w:rPr>
          <w:sz w:val="28"/>
          <w:szCs w:val="28"/>
          <w:shd w:val="clear" w:color="auto" w:fill="FFFFFF"/>
          <w:lang w:val="uk-UA"/>
        </w:rPr>
        <w:t xml:space="preserve">будь-яких інших вигод нематеріального чи негрошового характеру), крім випадків, коли відповідна діяльність відноситься до безпосередніх повноважень органів державної влади або органів місцевого самоврядування (їх структурних підрозділів) і здійснюється ними у відповідному обсязі на постійній основі. Також під час виборчого процесу забороняється зміна (перерозподіл) повноважень органів державної влади або органів місцевого самоврядування (їх структурних підрозділів) з метою здійснення </w:t>
      </w:r>
      <w:r w:rsidR="00934F2B" w:rsidRPr="001A6531">
        <w:rPr>
          <w:sz w:val="28"/>
          <w:szCs w:val="28"/>
          <w:lang w:val="uk-UA"/>
        </w:rPr>
        <w:t xml:space="preserve">видачі громадянам безповоротної матеріальної (грошової) допомоги або допомоги в іншій формі в нетиповий спосіб. </w:t>
      </w:r>
      <w:r w:rsidR="00934F2B" w:rsidRPr="001A6531">
        <w:rPr>
          <w:sz w:val="28"/>
          <w:szCs w:val="28"/>
          <w:shd w:val="clear" w:color="auto" w:fill="FFFFFF"/>
          <w:lang w:val="uk-UA"/>
        </w:rPr>
        <w:t>Порушення вказаних у цьому абзаці вимог вважається підкупом виборців».</w:t>
      </w:r>
    </w:p>
    <w:p w:rsidR="00426664" w:rsidRPr="000F2F3B" w:rsidRDefault="00992083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1A6531">
        <w:rPr>
          <w:sz w:val="28"/>
          <w:szCs w:val="28"/>
          <w:lang w:val="uk-UA"/>
        </w:rPr>
        <w:t>Головне управління в цілому підтримує посилення протидії підкупу в</w:t>
      </w:r>
      <w:r w:rsidR="00426664" w:rsidRPr="001A6531">
        <w:rPr>
          <w:sz w:val="28"/>
          <w:szCs w:val="28"/>
          <w:lang w:val="uk-UA"/>
        </w:rPr>
        <w:t>иборців, а</w:t>
      </w:r>
      <w:r w:rsidRPr="001A6531">
        <w:rPr>
          <w:sz w:val="28"/>
          <w:szCs w:val="28"/>
          <w:lang w:val="uk-UA"/>
        </w:rPr>
        <w:t xml:space="preserve"> запропонована новела спрямована на протидію прихованому підкупу виборців і в цілому заслуговує</w:t>
      </w:r>
      <w:r w:rsidR="005D5DB2" w:rsidRPr="001A6531">
        <w:rPr>
          <w:sz w:val="28"/>
          <w:szCs w:val="28"/>
          <w:lang w:val="uk-UA"/>
        </w:rPr>
        <w:t xml:space="preserve"> на</w:t>
      </w:r>
      <w:r w:rsidRPr="001A6531">
        <w:rPr>
          <w:sz w:val="28"/>
          <w:szCs w:val="28"/>
          <w:lang w:val="uk-UA"/>
        </w:rPr>
        <w:t xml:space="preserve"> підтримку. Разом з </w:t>
      </w:r>
      <w:r w:rsidR="00426664" w:rsidRPr="001A6531">
        <w:rPr>
          <w:sz w:val="28"/>
          <w:szCs w:val="28"/>
          <w:lang w:val="uk-UA"/>
        </w:rPr>
        <w:t>тим, окремі формулювання нового припису потребують уточнення. Зокрема</w:t>
      </w:r>
      <w:r w:rsidR="005D5DB2" w:rsidRPr="001A6531">
        <w:rPr>
          <w:sz w:val="28"/>
          <w:szCs w:val="28"/>
          <w:lang w:val="uk-UA"/>
        </w:rPr>
        <w:t>, в</w:t>
      </w:r>
      <w:r w:rsidR="00426664" w:rsidRPr="001A6531">
        <w:rPr>
          <w:sz w:val="28"/>
          <w:szCs w:val="28"/>
          <w:lang w:val="uk-UA"/>
        </w:rPr>
        <w:t xml:space="preserve"> оновленій ч. 6 ст. 57 ВКУ йдеться </w:t>
      </w:r>
      <w:r w:rsidR="00426664" w:rsidRPr="001A6531">
        <w:rPr>
          <w:sz w:val="28"/>
          <w:szCs w:val="28"/>
          <w:shd w:val="clear" w:color="auto" w:fill="FFFFFF"/>
          <w:lang w:val="uk-UA"/>
        </w:rPr>
        <w:t xml:space="preserve">про діяльність, яка «відноситься до безпосередніх повноважень органів державної влади або органів місцевого самоврядування </w:t>
      </w:r>
      <w:r w:rsidR="00426664" w:rsidRPr="001A6531">
        <w:rPr>
          <w:sz w:val="28"/>
          <w:szCs w:val="28"/>
          <w:shd w:val="clear" w:color="auto" w:fill="FFFFFF"/>
          <w:lang w:val="uk-UA"/>
        </w:rPr>
        <w:lastRenderedPageBreak/>
        <w:t xml:space="preserve">(їх </w:t>
      </w:r>
      <w:r w:rsidR="00426664" w:rsidRPr="000F2F3B">
        <w:rPr>
          <w:sz w:val="28"/>
          <w:szCs w:val="28"/>
          <w:shd w:val="clear" w:color="auto" w:fill="FFFFFF"/>
          <w:lang w:val="uk-UA"/>
        </w:rPr>
        <w:t xml:space="preserve">структурних підрозділів) і здійснюється ними </w:t>
      </w:r>
      <w:r w:rsidR="00426664" w:rsidRPr="000F2F3B">
        <w:rPr>
          <w:i/>
          <w:sz w:val="28"/>
          <w:szCs w:val="28"/>
          <w:shd w:val="clear" w:color="auto" w:fill="FFFFFF"/>
          <w:lang w:val="uk-UA"/>
        </w:rPr>
        <w:t>у відповідному обсязі</w:t>
      </w:r>
      <w:r w:rsidR="00426664" w:rsidRPr="000F2F3B">
        <w:rPr>
          <w:sz w:val="28"/>
          <w:szCs w:val="28"/>
          <w:shd w:val="clear" w:color="auto" w:fill="FFFFFF"/>
          <w:lang w:val="uk-UA"/>
        </w:rPr>
        <w:t xml:space="preserve"> на постійній основі». Формулювання «у відповідному обсязі», на наш погляд, не дає однозначного розуміння про обсяг матеріальної допомоги, а тому потребує конкретизації.          </w:t>
      </w:r>
    </w:p>
    <w:p w:rsidR="00F870A4" w:rsidRPr="001A6531" w:rsidRDefault="00426664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0F2F3B">
        <w:rPr>
          <w:sz w:val="28"/>
          <w:szCs w:val="28"/>
          <w:shd w:val="clear" w:color="auto" w:fill="FFFFFF"/>
          <w:lang w:val="uk-UA"/>
        </w:rPr>
        <w:t>У проекті також передбачено, що «забороняється зміна (перерозподіл) повноважень органів державної влади або органів місцевого самоврядування (їх структурних підрозділів</w:t>
      </w:r>
      <w:r w:rsidRPr="001A6531">
        <w:rPr>
          <w:sz w:val="28"/>
          <w:szCs w:val="28"/>
          <w:shd w:val="clear" w:color="auto" w:fill="FFFFFF"/>
          <w:lang w:val="uk-UA"/>
        </w:rPr>
        <w:t>)</w:t>
      </w:r>
      <w:r w:rsidR="005B4F01" w:rsidRPr="001A6531">
        <w:rPr>
          <w:sz w:val="28"/>
          <w:szCs w:val="28"/>
          <w:shd w:val="clear" w:color="auto" w:fill="FFFFFF"/>
          <w:lang w:val="uk-UA"/>
        </w:rPr>
        <w:t xml:space="preserve"> з метою здійснення </w:t>
      </w:r>
      <w:r w:rsidR="005B4F01" w:rsidRPr="001A6531">
        <w:rPr>
          <w:sz w:val="28"/>
          <w:szCs w:val="28"/>
          <w:lang w:val="uk-UA"/>
        </w:rPr>
        <w:t>видачі громадянам безповоротної матеріальної (грошової) допомоги або допомоги в іншій формі в нетиповий спосіб</w:t>
      </w:r>
      <w:r w:rsidRPr="001A6531">
        <w:rPr>
          <w:sz w:val="28"/>
          <w:szCs w:val="28"/>
          <w:shd w:val="clear" w:color="auto" w:fill="FFFFFF"/>
          <w:lang w:val="uk-UA"/>
        </w:rPr>
        <w:t>». Зміст наведеного припису не зовсім зрозумілий, адже повноваження органів державної влади та місцевого самоврядування визначаються законом</w:t>
      </w:r>
      <w:r w:rsidR="00520DC2" w:rsidRPr="001A6531">
        <w:rPr>
          <w:sz w:val="28"/>
          <w:szCs w:val="28"/>
          <w:shd w:val="clear" w:color="auto" w:fill="FFFFFF"/>
          <w:lang w:val="uk-UA"/>
        </w:rPr>
        <w:t>.</w:t>
      </w:r>
      <w:r w:rsidR="005B4F01" w:rsidRPr="001A6531">
        <w:rPr>
          <w:sz w:val="28"/>
          <w:szCs w:val="28"/>
          <w:shd w:val="clear" w:color="auto" w:fill="FFFFFF"/>
          <w:lang w:val="uk-UA"/>
        </w:rPr>
        <w:t xml:space="preserve"> Крім того</w:t>
      </w:r>
      <w:r w:rsidR="00F870A4" w:rsidRPr="001A6531">
        <w:rPr>
          <w:sz w:val="28"/>
          <w:szCs w:val="28"/>
          <w:shd w:val="clear" w:color="auto" w:fill="FFFFFF"/>
          <w:lang w:val="uk-UA"/>
        </w:rPr>
        <w:t>,</w:t>
      </w:r>
      <w:r w:rsidR="005B4F01" w:rsidRPr="001A6531">
        <w:rPr>
          <w:sz w:val="28"/>
          <w:szCs w:val="28"/>
          <w:shd w:val="clear" w:color="auto" w:fill="FFFFFF"/>
          <w:lang w:val="uk-UA"/>
        </w:rPr>
        <w:t xml:space="preserve"> поняття «нетиповий спосіб» </w:t>
      </w:r>
      <w:r w:rsidR="005D5DB2" w:rsidRPr="001A6531">
        <w:rPr>
          <w:sz w:val="28"/>
          <w:szCs w:val="28"/>
          <w:shd w:val="clear" w:color="auto" w:fill="FFFFFF"/>
          <w:lang w:val="uk-UA"/>
        </w:rPr>
        <w:t xml:space="preserve">щодо </w:t>
      </w:r>
      <w:r w:rsidR="005B4F01" w:rsidRPr="001A6531">
        <w:rPr>
          <w:sz w:val="28"/>
          <w:szCs w:val="28"/>
          <w:shd w:val="clear" w:color="auto" w:fill="FFFFFF"/>
          <w:lang w:val="uk-UA"/>
        </w:rPr>
        <w:t>матеріальної (грошової) допомоги позбавлено конкретного змісту і може  тлумач</w:t>
      </w:r>
      <w:r w:rsidR="005D5DB2" w:rsidRPr="001A6531">
        <w:rPr>
          <w:sz w:val="28"/>
          <w:szCs w:val="28"/>
          <w:shd w:val="clear" w:color="auto" w:fill="FFFFFF"/>
          <w:lang w:val="uk-UA"/>
        </w:rPr>
        <w:t>итись по-різному</w:t>
      </w:r>
      <w:r w:rsidR="005B4F01" w:rsidRPr="001A6531">
        <w:rPr>
          <w:sz w:val="28"/>
          <w:szCs w:val="28"/>
          <w:shd w:val="clear" w:color="auto" w:fill="FFFFFF"/>
          <w:lang w:val="uk-UA"/>
        </w:rPr>
        <w:t>.</w:t>
      </w:r>
      <w:r w:rsidR="00F870A4" w:rsidRPr="001A6531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870A4" w:rsidRPr="000F2F3B" w:rsidRDefault="00F870A4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1A6531">
        <w:rPr>
          <w:b/>
          <w:bCs/>
          <w:sz w:val="28"/>
          <w:szCs w:val="28"/>
          <w:lang w:val="uk-UA"/>
        </w:rPr>
        <w:t>2</w:t>
      </w:r>
      <w:r w:rsidR="00A73CB5" w:rsidRPr="001A6531">
        <w:rPr>
          <w:b/>
          <w:bCs/>
          <w:sz w:val="28"/>
          <w:szCs w:val="28"/>
          <w:lang w:val="uk-UA"/>
        </w:rPr>
        <w:t>.</w:t>
      </w:r>
      <w:r w:rsidR="00A73CB5" w:rsidRPr="001A6531">
        <w:rPr>
          <w:sz w:val="28"/>
          <w:szCs w:val="28"/>
          <w:lang w:val="uk-UA"/>
        </w:rPr>
        <w:t xml:space="preserve"> У законопроекті пропонується </w:t>
      </w:r>
      <w:r w:rsidR="00A73CB5" w:rsidRPr="000F2F3B">
        <w:rPr>
          <w:sz w:val="28"/>
          <w:szCs w:val="28"/>
          <w:lang w:val="uk-UA"/>
        </w:rPr>
        <w:t xml:space="preserve">внести зміни до ст. 160 </w:t>
      </w:r>
      <w:r w:rsidR="001A6531" w:rsidRPr="000F2F3B">
        <w:rPr>
          <w:sz w:val="28"/>
          <w:szCs w:val="28"/>
          <w:lang w:val="uk-UA"/>
        </w:rPr>
        <w:t>ККУ</w:t>
      </w:r>
      <w:r w:rsidRPr="000F2F3B">
        <w:rPr>
          <w:sz w:val="28"/>
          <w:szCs w:val="28"/>
          <w:lang w:val="uk-UA"/>
        </w:rPr>
        <w:t xml:space="preserve"> </w:t>
      </w:r>
      <w:r w:rsidR="00A73CB5" w:rsidRPr="000F2F3B">
        <w:rPr>
          <w:sz w:val="28"/>
          <w:szCs w:val="28"/>
          <w:lang w:val="uk-UA"/>
        </w:rPr>
        <w:t>«Підкуп виборця, учасника референдуму, члена виборчої комісії або комісії з референдуму» шляхом доповнення вказаної норми новою частиною 4, у зв’язку з чим ч. 4 чинної наразі р</w:t>
      </w:r>
      <w:r w:rsidRPr="000F2F3B">
        <w:rPr>
          <w:sz w:val="28"/>
          <w:szCs w:val="28"/>
          <w:lang w:val="uk-UA"/>
        </w:rPr>
        <w:t xml:space="preserve">едакції даної статті стає ч. 5. </w:t>
      </w:r>
    </w:p>
    <w:p w:rsidR="00A73CB5" w:rsidRPr="000F2F3B" w:rsidRDefault="00A73CB5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F2F3B">
        <w:rPr>
          <w:sz w:val="28"/>
          <w:szCs w:val="28"/>
          <w:lang w:val="uk-UA"/>
        </w:rPr>
        <w:t>Однак аналіз запропонованих проектом санкцій ч. ч. 4 та 5 ст. 160 КК</w:t>
      </w:r>
      <w:r w:rsidR="001A6531" w:rsidRPr="000F2F3B">
        <w:rPr>
          <w:sz w:val="28"/>
          <w:szCs w:val="28"/>
          <w:lang w:val="uk-UA"/>
        </w:rPr>
        <w:t>У</w:t>
      </w:r>
      <w:r w:rsidRPr="000F2F3B">
        <w:rPr>
          <w:sz w:val="28"/>
          <w:szCs w:val="28"/>
          <w:lang w:val="uk-UA"/>
        </w:rPr>
        <w:t xml:space="preserve"> та змісту диспозиції ч. 5 зазначеної статті свідчить про</w:t>
      </w:r>
      <w:r w:rsidR="005D5DB2" w:rsidRPr="000F2F3B">
        <w:rPr>
          <w:sz w:val="28"/>
          <w:szCs w:val="28"/>
          <w:lang w:val="uk-UA"/>
        </w:rPr>
        <w:t xml:space="preserve"> те, що</w:t>
      </w:r>
      <w:r w:rsidRPr="000F2F3B">
        <w:rPr>
          <w:sz w:val="28"/>
          <w:szCs w:val="28"/>
          <w:lang w:val="uk-UA"/>
        </w:rPr>
        <w:t xml:space="preserve"> змін</w:t>
      </w:r>
      <w:r w:rsidR="005D5DB2" w:rsidRPr="000F2F3B">
        <w:rPr>
          <w:sz w:val="28"/>
          <w:szCs w:val="28"/>
          <w:lang w:val="uk-UA"/>
        </w:rPr>
        <w:t>и пропонуються</w:t>
      </w:r>
      <w:r w:rsidRPr="000F2F3B">
        <w:rPr>
          <w:sz w:val="28"/>
          <w:szCs w:val="28"/>
          <w:lang w:val="uk-UA"/>
        </w:rPr>
        <w:t xml:space="preserve"> до застарілої редакції аналізованої норми. Адже Законом України </w:t>
      </w:r>
      <w:r w:rsidRPr="000F2F3B">
        <w:rPr>
          <w:color w:val="000000"/>
          <w:sz w:val="28"/>
          <w:szCs w:val="28"/>
          <w:lang w:val="uk-UA"/>
        </w:rPr>
        <w:t>«</w:t>
      </w:r>
      <w:hyperlink r:id="rId6" w:history="1">
        <w:r w:rsidRPr="000F2F3B">
          <w:rPr>
            <w:color w:val="000000"/>
            <w:sz w:val="28"/>
            <w:szCs w:val="28"/>
            <w:lang w:val="uk-UA"/>
          </w:rPr>
          <w:t>Про внесення змін до деяких законодавчих актів України щодо вдосконалення виборчого законодавства</w:t>
        </w:r>
      </w:hyperlink>
      <w:r w:rsidRPr="000F2F3B">
        <w:rPr>
          <w:color w:val="000000"/>
          <w:sz w:val="28"/>
          <w:szCs w:val="28"/>
          <w:lang w:val="uk-UA"/>
        </w:rPr>
        <w:t>» від 16.07.2020 № 805-IX, який набрав чинності 23.07.2020, до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були внесені суттєві зміни. </w:t>
      </w:r>
      <w:r w:rsidRPr="000F2F3B">
        <w:rPr>
          <w:sz w:val="28"/>
          <w:szCs w:val="28"/>
          <w:lang w:val="uk-UA"/>
        </w:rPr>
        <w:t>Зокрема, ст. 160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sz w:val="28"/>
          <w:szCs w:val="28"/>
          <w:lang w:val="uk-UA"/>
        </w:rPr>
        <w:t xml:space="preserve"> викладена у новій редакції, </w:t>
      </w:r>
      <w:r w:rsidRPr="000F2F3B">
        <w:rPr>
          <w:color w:val="000000"/>
          <w:sz w:val="28"/>
          <w:szCs w:val="28"/>
          <w:lang w:val="uk-UA"/>
        </w:rPr>
        <w:t>а</w:t>
      </w:r>
      <w:r w:rsidRPr="000F2F3B">
        <w:rPr>
          <w:sz w:val="28"/>
          <w:szCs w:val="28"/>
          <w:lang w:val="uk-UA"/>
        </w:rPr>
        <w:t xml:space="preserve"> ч. 1 ст. 55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sz w:val="28"/>
          <w:szCs w:val="28"/>
          <w:lang w:val="uk-UA"/>
        </w:rPr>
        <w:t xml:space="preserve"> </w:t>
      </w:r>
      <w:r w:rsidRPr="000F2F3B">
        <w:rPr>
          <w:color w:val="000000"/>
          <w:sz w:val="28"/>
          <w:szCs w:val="28"/>
          <w:lang w:val="uk-UA"/>
        </w:rPr>
        <w:t>доповнена абз. 3, у якому зазначено, що позбавлення права обіймати певні посади</w:t>
      </w:r>
      <w:r w:rsidRPr="001A6531">
        <w:rPr>
          <w:color w:val="000000"/>
          <w:sz w:val="28"/>
          <w:szCs w:val="28"/>
          <w:lang w:val="uk-UA"/>
        </w:rPr>
        <w:t xml:space="preserve"> або займатися певною </w:t>
      </w:r>
      <w:r w:rsidRPr="000F2F3B">
        <w:rPr>
          <w:color w:val="000000"/>
          <w:sz w:val="28"/>
          <w:szCs w:val="28"/>
          <w:lang w:val="uk-UA"/>
        </w:rPr>
        <w:t xml:space="preserve">діяльністю як додаткове покарання за вчинення кримінального правопорушення проти виборчих прав і свобод громадянина, передбачених </w:t>
      </w:r>
      <w:hyperlink r:id="rId7" w:anchor="n1014" w:history="1">
        <w:r w:rsidRPr="000F2F3B">
          <w:rPr>
            <w:color w:val="000000"/>
            <w:sz w:val="28"/>
            <w:szCs w:val="28"/>
            <w:lang w:val="uk-UA"/>
          </w:rPr>
          <w:t>ст. ст. 157 – 160</w:t>
        </w:r>
      </w:hyperlink>
      <w:r w:rsidRPr="000F2F3B">
        <w:rPr>
          <w:color w:val="000000"/>
          <w:sz w:val="28"/>
          <w:szCs w:val="28"/>
          <w:lang w:val="uk-UA"/>
        </w:rPr>
        <w:t xml:space="preserve"> </w:t>
      </w:r>
      <w:r w:rsidR="001A6531" w:rsidRPr="000F2F3B">
        <w:rPr>
          <w:color w:val="000000"/>
          <w:sz w:val="28"/>
          <w:szCs w:val="28"/>
          <w:lang w:val="uk-UA"/>
        </w:rPr>
        <w:t>ККУ</w:t>
      </w:r>
      <w:r w:rsidRPr="000F2F3B">
        <w:rPr>
          <w:color w:val="000000"/>
          <w:sz w:val="28"/>
          <w:szCs w:val="28"/>
          <w:lang w:val="uk-UA"/>
        </w:rPr>
        <w:t xml:space="preserve">, призначається на строк </w:t>
      </w:r>
      <w:r w:rsidRPr="000F2F3B">
        <w:rPr>
          <w:i/>
          <w:iCs/>
          <w:color w:val="000000"/>
          <w:sz w:val="28"/>
          <w:szCs w:val="28"/>
          <w:lang w:val="uk-UA"/>
        </w:rPr>
        <w:t xml:space="preserve">п’ять років. </w:t>
      </w:r>
    </w:p>
    <w:p w:rsidR="00A73CB5" w:rsidRPr="000F2F3B" w:rsidRDefault="00F870A4" w:rsidP="005D5DB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F2F3B">
        <w:rPr>
          <w:b/>
          <w:bCs/>
          <w:color w:val="000000"/>
          <w:sz w:val="28"/>
          <w:szCs w:val="28"/>
          <w:lang w:val="uk-UA"/>
        </w:rPr>
        <w:t>3</w:t>
      </w:r>
      <w:r w:rsidR="00A73CB5" w:rsidRPr="000F2F3B">
        <w:rPr>
          <w:b/>
          <w:bCs/>
          <w:color w:val="000000"/>
          <w:sz w:val="28"/>
          <w:szCs w:val="28"/>
          <w:lang w:val="uk-UA"/>
        </w:rPr>
        <w:t xml:space="preserve">. </w:t>
      </w:r>
      <w:r w:rsidR="00A73CB5" w:rsidRPr="000F2F3B">
        <w:rPr>
          <w:color w:val="000000"/>
          <w:sz w:val="28"/>
          <w:szCs w:val="28"/>
          <w:lang w:val="uk-UA"/>
        </w:rPr>
        <w:t>Проектом пропонується запровадити</w:t>
      </w:r>
      <w:r w:rsidR="00A73CB5" w:rsidRPr="001A6531">
        <w:rPr>
          <w:color w:val="000000"/>
          <w:sz w:val="28"/>
          <w:szCs w:val="28"/>
          <w:lang w:val="uk-UA"/>
        </w:rPr>
        <w:t xml:space="preserve"> кримінальну відповідальність за здійснення під час виборчого процесу видачі громадянам безповоротної матеріальної (грошової) допомоги або допомоги в іншій формі (майна, переваг, пільг, послуг, нематеріальних активів, будь-яких інших вигод нематеріального чи негрошового характеру) з порушенням обмежень, встановлених законодавством, а також зміну (перерозподіл) під час виборчого процесу повноважень органів державної влади або органів місцевого самоврядування (їх структурних підрозділів) з метою здійснення видачі громадянам безповоротної матеріальної (</w:t>
      </w:r>
      <w:r w:rsidR="00A73CB5" w:rsidRPr="000F2F3B">
        <w:rPr>
          <w:color w:val="000000"/>
          <w:sz w:val="28"/>
          <w:szCs w:val="28"/>
          <w:lang w:val="uk-UA"/>
        </w:rPr>
        <w:t>грошової) допомоги або допомоги в іншій формі в нетиповий спосіб (ч. 4 ст. 160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="00A73CB5" w:rsidRPr="000F2F3B">
        <w:rPr>
          <w:color w:val="000000"/>
          <w:sz w:val="28"/>
          <w:szCs w:val="28"/>
          <w:lang w:val="uk-UA"/>
        </w:rPr>
        <w:t xml:space="preserve"> у редакції проекту). </w:t>
      </w:r>
    </w:p>
    <w:p w:rsidR="00A73CB5" w:rsidRPr="000F2F3B" w:rsidRDefault="00A73CB5" w:rsidP="001A6531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F2F3B">
        <w:rPr>
          <w:color w:val="000000"/>
          <w:sz w:val="28"/>
          <w:szCs w:val="28"/>
          <w:lang w:val="uk-UA"/>
        </w:rPr>
        <w:t>Виходячи з того, що диспозиція ч. 4 ст. 160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(у редакції проекту) є бланкетною, аналіз відповідних положень </w:t>
      </w:r>
      <w:r w:rsidR="001A6531" w:rsidRPr="000F2F3B">
        <w:rPr>
          <w:color w:val="000000"/>
          <w:sz w:val="28"/>
          <w:szCs w:val="28"/>
          <w:lang w:val="uk-UA"/>
        </w:rPr>
        <w:t>ВКУ</w:t>
      </w:r>
      <w:r w:rsidR="000F2F3B" w:rsidRPr="000F2F3B">
        <w:rPr>
          <w:color w:val="000000"/>
          <w:sz w:val="28"/>
          <w:szCs w:val="28"/>
          <w:lang w:val="uk-UA"/>
        </w:rPr>
        <w:t xml:space="preserve"> </w:t>
      </w:r>
      <w:r w:rsidRPr="000F2F3B">
        <w:rPr>
          <w:color w:val="000000"/>
          <w:sz w:val="28"/>
          <w:szCs w:val="28"/>
          <w:lang w:val="uk-UA"/>
        </w:rPr>
        <w:t>є обов’язковою передумовою належного встановлення усіх ознак вказаного</w:t>
      </w:r>
      <w:r w:rsidRPr="001A6531">
        <w:rPr>
          <w:color w:val="000000"/>
          <w:sz w:val="28"/>
          <w:szCs w:val="28"/>
          <w:lang w:val="uk-UA"/>
        </w:rPr>
        <w:t xml:space="preserve"> складу кримінального правопорушення. Зокрема, у проекті ч. 6 ст. 57 В</w:t>
      </w:r>
      <w:r w:rsidRPr="000F2F3B">
        <w:rPr>
          <w:color w:val="000000"/>
          <w:sz w:val="28"/>
          <w:szCs w:val="28"/>
          <w:lang w:val="uk-UA"/>
        </w:rPr>
        <w:t>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1A6531">
        <w:rPr>
          <w:color w:val="000000"/>
          <w:sz w:val="28"/>
          <w:szCs w:val="28"/>
          <w:lang w:val="uk-UA"/>
        </w:rPr>
        <w:t xml:space="preserve"> пропонується доповнити новим абзацом, у якому передбачити встановлення заборони </w:t>
      </w:r>
      <w:r w:rsidR="005D5DB2" w:rsidRPr="001A6531">
        <w:rPr>
          <w:color w:val="000000"/>
          <w:sz w:val="28"/>
          <w:szCs w:val="28"/>
          <w:lang w:val="uk-UA"/>
        </w:rPr>
        <w:t xml:space="preserve">на здійснення </w:t>
      </w:r>
      <w:r w:rsidRPr="001A6531">
        <w:rPr>
          <w:color w:val="000000"/>
          <w:sz w:val="28"/>
          <w:szCs w:val="28"/>
          <w:lang w:val="uk-UA"/>
        </w:rPr>
        <w:t xml:space="preserve">під час виборчого процесу органами державної влади, органами місцевого </w:t>
      </w:r>
      <w:r w:rsidRPr="001A6531">
        <w:rPr>
          <w:color w:val="000000"/>
          <w:sz w:val="28"/>
          <w:szCs w:val="28"/>
          <w:lang w:val="uk-UA"/>
        </w:rPr>
        <w:lastRenderedPageBreak/>
        <w:t xml:space="preserve">самоврядування, </w:t>
      </w:r>
      <w:r w:rsidRPr="000F2F3B">
        <w:rPr>
          <w:color w:val="000000"/>
          <w:sz w:val="28"/>
          <w:szCs w:val="28"/>
          <w:lang w:val="uk-UA"/>
        </w:rPr>
        <w:t>підприємствами, установами та організаціями незалежно від форми власності та господарювання (в тому числі</w:t>
      </w:r>
      <w:r w:rsidR="001A6531" w:rsidRPr="000F2F3B">
        <w:rPr>
          <w:color w:val="000000"/>
          <w:sz w:val="28"/>
          <w:szCs w:val="28"/>
          <w:lang w:val="uk-UA"/>
        </w:rPr>
        <w:t>,</w:t>
      </w:r>
      <w:r w:rsidRPr="000F2F3B">
        <w:rPr>
          <w:color w:val="000000"/>
          <w:sz w:val="28"/>
          <w:szCs w:val="28"/>
          <w:lang w:val="uk-UA"/>
        </w:rPr>
        <w:t xml:space="preserve"> благодійними, громадськими і т.д.) масової (більше ніж 50-ти особам протягом одного календарного місяця) видачі громадянам безповоротної матеріальної (грошової) допомоги або допомоги в іншій формі, крім випадків, коли відповідна діяльність відноситься до безпосередніх повноважень органів державної влади або органів місцевого самоврядування (їх структурних підрозділів) і здійснюється ними у відповідному обсязі на постійній основі. При цьому</w:t>
      </w:r>
      <w:r w:rsidR="001A6531" w:rsidRPr="000F2F3B">
        <w:rPr>
          <w:color w:val="000000"/>
          <w:sz w:val="28"/>
          <w:szCs w:val="28"/>
          <w:lang w:val="uk-UA"/>
        </w:rPr>
        <w:t>,</w:t>
      </w:r>
      <w:r w:rsidRPr="000F2F3B">
        <w:rPr>
          <w:color w:val="000000"/>
          <w:sz w:val="28"/>
          <w:szCs w:val="28"/>
          <w:lang w:val="uk-UA"/>
        </w:rPr>
        <w:t xml:space="preserve"> вжите у пропонованій нормі ВК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словосполучення «здійснення органами державної влади, органами місцевого</w:t>
      </w:r>
      <w:r w:rsidRPr="001A6531">
        <w:rPr>
          <w:color w:val="000000"/>
          <w:sz w:val="28"/>
          <w:szCs w:val="28"/>
          <w:lang w:val="uk-UA"/>
        </w:rPr>
        <w:t xml:space="preserve"> самоврядування, підприємствами, установами та організаціями незалежно від форми власності та господарювання (в тому числі благодійними, громадськими і т.д.)» свідчить про пропозицію фактично встановити кримінальну відповідальність за надання громадянам безповоротної матеріальної (грошової) допомоги або допомоги в іншій формі</w:t>
      </w:r>
      <w:r w:rsidRPr="001A6531">
        <w:rPr>
          <w:i/>
          <w:color w:val="000000"/>
          <w:sz w:val="28"/>
          <w:szCs w:val="28"/>
          <w:lang w:val="uk-UA"/>
        </w:rPr>
        <w:t xml:space="preserve"> для юридичних осіб</w:t>
      </w:r>
      <w:r w:rsidRPr="001A6531">
        <w:rPr>
          <w:color w:val="000000"/>
          <w:sz w:val="28"/>
          <w:szCs w:val="28"/>
          <w:lang w:val="uk-UA"/>
        </w:rPr>
        <w:t xml:space="preserve">. Однак суб’єктом кримінального </w:t>
      </w:r>
      <w:r w:rsidRPr="000F2F3B">
        <w:rPr>
          <w:color w:val="000000"/>
          <w:sz w:val="28"/>
          <w:szCs w:val="28"/>
          <w:lang w:val="uk-UA"/>
        </w:rPr>
        <w:t>правопорушення може бути виключно фізична осудна особа, яка вчинила кримінальне правопорушення у віці, з якого може наставати кримінальна відповідальність (ч. 1 ст. 18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>). При цьому, всі найважливіші інститути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сформульовані з розрахунком на застосування їх до фізичної особи (див., наприклад, ст. ст. 23 «Вина», 50 «Поняття покарання та його мета», </w:t>
      </w:r>
      <w:r w:rsidR="000F2F3B">
        <w:rPr>
          <w:color w:val="000000"/>
          <w:sz w:val="28"/>
          <w:szCs w:val="28"/>
          <w:lang w:val="uk-UA"/>
        </w:rPr>
        <w:br/>
      </w:r>
      <w:r w:rsidRPr="000F2F3B">
        <w:rPr>
          <w:color w:val="000000"/>
          <w:sz w:val="28"/>
          <w:szCs w:val="28"/>
          <w:lang w:val="uk-UA"/>
        </w:rPr>
        <w:t xml:space="preserve">65 «Загальні засади призначення покарання»). </w:t>
      </w:r>
    </w:p>
    <w:p w:rsidR="00A73CB5" w:rsidRPr="001A6531" w:rsidRDefault="00A73CB5" w:rsidP="005D5DB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0F2F3B">
        <w:rPr>
          <w:color w:val="000000"/>
          <w:sz w:val="28"/>
          <w:szCs w:val="28"/>
          <w:lang w:val="uk-UA"/>
        </w:rPr>
        <w:t>Крім того, зі змісту абз. 2 ч. 6 ст. 57 ВК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(у редакції проекту) можна зробити висновок, що кримінальна відповідальність</w:t>
      </w:r>
      <w:r w:rsidRPr="001A6531">
        <w:rPr>
          <w:color w:val="000000"/>
          <w:sz w:val="28"/>
          <w:szCs w:val="28"/>
          <w:lang w:val="uk-UA"/>
        </w:rPr>
        <w:t xml:space="preserve"> запроваджується за здійснення під час виборчого процесу </w:t>
      </w:r>
      <w:r w:rsidRPr="001A6531">
        <w:rPr>
          <w:i/>
          <w:iCs/>
          <w:color w:val="000000"/>
          <w:sz w:val="28"/>
          <w:szCs w:val="28"/>
          <w:lang w:val="uk-UA"/>
        </w:rPr>
        <w:t>масової (більше ніж 50-ти особам протягом одного календарного місяця)</w:t>
      </w:r>
      <w:r w:rsidRPr="001A6531">
        <w:rPr>
          <w:color w:val="000000"/>
          <w:sz w:val="28"/>
          <w:szCs w:val="28"/>
          <w:lang w:val="uk-UA"/>
        </w:rPr>
        <w:t xml:space="preserve"> видачі </w:t>
      </w:r>
      <w:r w:rsidRPr="001A6531">
        <w:rPr>
          <w:i/>
          <w:iCs/>
          <w:color w:val="000000"/>
          <w:sz w:val="28"/>
          <w:szCs w:val="28"/>
          <w:lang w:val="uk-UA"/>
        </w:rPr>
        <w:t>громадянам</w:t>
      </w:r>
      <w:r w:rsidRPr="001A6531">
        <w:rPr>
          <w:color w:val="000000"/>
          <w:sz w:val="28"/>
          <w:szCs w:val="28"/>
          <w:lang w:val="uk-UA"/>
        </w:rPr>
        <w:t xml:space="preserve"> безповоротної матеріальної (грошової) допомоги або допомоги в іншій формі. Тобто, для констатації у діях винної особи аналізованого складу кримінального правопорушення необхідно буде довести кримінальними процесуальними засобами факт надання під час виборчого процесу відповідної допомоги більш ніж 50-ти особам протягом одного календарного місяця. За таких умов боротьба з відповідним явищем за допомогою запропонованих приписів кримінального законодавства буде вкрай неефективною у зв’язку із складністю </w:t>
      </w:r>
      <w:r w:rsidR="003711C1" w:rsidRPr="001A6531">
        <w:rPr>
          <w:color w:val="000000"/>
          <w:sz w:val="28"/>
          <w:szCs w:val="28"/>
          <w:lang w:val="uk-UA"/>
        </w:rPr>
        <w:t>при</w:t>
      </w:r>
      <w:r w:rsidRPr="001A6531">
        <w:rPr>
          <w:color w:val="000000"/>
          <w:sz w:val="28"/>
          <w:szCs w:val="28"/>
          <w:lang w:val="uk-UA"/>
        </w:rPr>
        <w:t xml:space="preserve">тягнення до кримінальної відповідальності винних осіб. </w:t>
      </w:r>
    </w:p>
    <w:p w:rsidR="00A73CB5" w:rsidRPr="001A6531" w:rsidRDefault="00A73CB5" w:rsidP="005D5DB2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A6531">
        <w:rPr>
          <w:color w:val="000000"/>
          <w:sz w:val="28"/>
          <w:szCs w:val="28"/>
          <w:lang w:val="uk-UA"/>
        </w:rPr>
        <w:t xml:space="preserve">Принагідно зауважимо, що юридично некоректною виглядає пропозиція й щодо встановлення кримінальної відповідальності за зміну (перерозподіл) під час виборчого процесу повноважень органів державної влади або органів місцевого самоврядування (їх </w:t>
      </w:r>
      <w:r w:rsidRPr="000F2F3B">
        <w:rPr>
          <w:color w:val="000000"/>
          <w:sz w:val="28"/>
          <w:szCs w:val="28"/>
          <w:lang w:val="uk-UA"/>
        </w:rPr>
        <w:t>структурних підрозділів) з метою здійснення видачі громадянам безповоротної матеріальної (грошової) допомоги або допомоги в іншій формі в нетиповий спосіб (ч. 4 ст. 160 КК</w:t>
      </w:r>
      <w:r w:rsidR="001A6531" w:rsidRPr="000F2F3B">
        <w:rPr>
          <w:color w:val="000000"/>
          <w:sz w:val="28"/>
          <w:szCs w:val="28"/>
          <w:lang w:val="uk-UA"/>
        </w:rPr>
        <w:t>У</w:t>
      </w:r>
      <w:r w:rsidRPr="000F2F3B">
        <w:rPr>
          <w:color w:val="000000"/>
          <w:sz w:val="28"/>
          <w:szCs w:val="28"/>
          <w:lang w:val="uk-UA"/>
        </w:rPr>
        <w:t xml:space="preserve"> у редакції проекту). </w:t>
      </w:r>
      <w:r w:rsidRPr="000F2F3B">
        <w:rPr>
          <w:i/>
          <w:color w:val="000000"/>
          <w:sz w:val="28"/>
          <w:szCs w:val="28"/>
          <w:lang w:val="uk-UA"/>
        </w:rPr>
        <w:t>По-перше</w:t>
      </w:r>
      <w:r w:rsidRPr="000F2F3B">
        <w:rPr>
          <w:color w:val="000000"/>
          <w:sz w:val="28"/>
          <w:szCs w:val="28"/>
          <w:lang w:val="uk-UA"/>
        </w:rPr>
        <w:t>, зі змісту запропонованого складу кримінального правопорушення незрозуміло, кого саме слід буде визнавати</w:t>
      </w:r>
      <w:r w:rsidRPr="001A6531">
        <w:rPr>
          <w:color w:val="000000"/>
          <w:sz w:val="28"/>
          <w:szCs w:val="28"/>
          <w:lang w:val="uk-UA"/>
        </w:rPr>
        <w:t xml:space="preserve"> суб</w:t>
      </w:r>
      <w:r w:rsidR="003711C1" w:rsidRPr="001A6531">
        <w:rPr>
          <w:color w:val="000000"/>
          <w:sz w:val="28"/>
          <w:szCs w:val="28"/>
          <w:lang w:val="uk-UA"/>
        </w:rPr>
        <w:t>’</w:t>
      </w:r>
      <w:r w:rsidRPr="001A6531">
        <w:rPr>
          <w:color w:val="000000"/>
          <w:sz w:val="28"/>
          <w:szCs w:val="28"/>
          <w:lang w:val="uk-UA"/>
        </w:rPr>
        <w:t xml:space="preserve">єктами вказаного діяння. </w:t>
      </w:r>
      <w:r w:rsidRPr="001A6531">
        <w:rPr>
          <w:i/>
          <w:color w:val="000000"/>
          <w:sz w:val="28"/>
          <w:szCs w:val="28"/>
          <w:lang w:val="uk-UA"/>
        </w:rPr>
        <w:t>По-друге</w:t>
      </w:r>
      <w:r w:rsidRPr="001A6531">
        <w:rPr>
          <w:color w:val="000000"/>
          <w:sz w:val="28"/>
          <w:szCs w:val="28"/>
          <w:lang w:val="uk-UA"/>
        </w:rPr>
        <w:t>, словосполучення «нетиповий спосіб»</w:t>
      </w:r>
      <w:r w:rsidR="003711C1" w:rsidRPr="001A6531">
        <w:rPr>
          <w:color w:val="000000"/>
          <w:sz w:val="28"/>
          <w:szCs w:val="28"/>
          <w:lang w:val="uk-UA"/>
        </w:rPr>
        <w:t xml:space="preserve"> є недостатньо зрозумілим і має</w:t>
      </w:r>
      <w:r w:rsidRPr="001A6531">
        <w:rPr>
          <w:color w:val="000000"/>
          <w:sz w:val="28"/>
          <w:szCs w:val="28"/>
          <w:lang w:val="uk-UA"/>
        </w:rPr>
        <w:t xml:space="preserve"> оціночний характер, що у свою чергу створює </w:t>
      </w:r>
      <w:r w:rsidRPr="001A6531">
        <w:rPr>
          <w:color w:val="000000"/>
          <w:sz w:val="28"/>
          <w:szCs w:val="28"/>
          <w:lang w:val="uk-UA"/>
        </w:rPr>
        <w:lastRenderedPageBreak/>
        <w:t xml:space="preserve">небезпеку неоднакового тлумачення його суб’єктами правозастосування та ускладнює процес кримінально-правової кваліфікації скоєного. </w:t>
      </w:r>
    </w:p>
    <w:p w:rsidR="00520DC2" w:rsidRDefault="00520DC2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1A6531" w:rsidRDefault="001A6531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520DC2" w:rsidRDefault="00520DC2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Керівник Головного управління                                </w:t>
      </w:r>
      <w:r w:rsidR="005D5DB2">
        <w:rPr>
          <w:sz w:val="28"/>
          <w:szCs w:val="28"/>
          <w:shd w:val="clear" w:color="auto" w:fill="FFFFFF"/>
          <w:lang w:val="uk-UA"/>
        </w:rPr>
        <w:t xml:space="preserve">              </w:t>
      </w:r>
      <w:r>
        <w:rPr>
          <w:sz w:val="28"/>
          <w:szCs w:val="28"/>
          <w:shd w:val="clear" w:color="auto" w:fill="FFFFFF"/>
          <w:lang w:val="uk-UA"/>
        </w:rPr>
        <w:t xml:space="preserve">  С. Тихонюк</w:t>
      </w:r>
    </w:p>
    <w:p w:rsidR="00520DC2" w:rsidRDefault="00520DC2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1A6531" w:rsidRPr="00520DC2" w:rsidRDefault="001A6531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8A1234" w:rsidRPr="00A73CB5" w:rsidRDefault="00520DC2" w:rsidP="005D5DB2">
      <w:pPr>
        <w:pStyle w:val="a3"/>
        <w:tabs>
          <w:tab w:val="clear" w:pos="4677"/>
          <w:tab w:val="clear" w:pos="9355"/>
        </w:tabs>
        <w:ind w:firstLine="709"/>
        <w:jc w:val="both"/>
        <w:rPr>
          <w:color w:val="000000"/>
          <w:sz w:val="20"/>
          <w:szCs w:val="20"/>
        </w:rPr>
      </w:pPr>
      <w:r w:rsidRPr="008A1234">
        <w:rPr>
          <w:color w:val="000000"/>
          <w:sz w:val="22"/>
          <w:szCs w:val="22"/>
          <w:lang w:val="uk-UA"/>
        </w:rPr>
        <w:t>Вик. О. Мельник</w:t>
      </w:r>
      <w:r w:rsidR="008A1234">
        <w:rPr>
          <w:color w:val="000000"/>
          <w:sz w:val="20"/>
          <w:szCs w:val="20"/>
          <w:lang w:val="uk-UA"/>
        </w:rPr>
        <w:t xml:space="preserve">, </w:t>
      </w:r>
      <w:r w:rsidR="008A1234" w:rsidRPr="008A1234">
        <w:rPr>
          <w:color w:val="000000"/>
          <w:sz w:val="22"/>
          <w:szCs w:val="22"/>
        </w:rPr>
        <w:t>Є. Корнієнко</w:t>
      </w:r>
    </w:p>
    <w:p w:rsidR="00934F2B" w:rsidRPr="00520DC2" w:rsidRDefault="00934F2B" w:rsidP="005D5DB2">
      <w:pPr>
        <w:pStyle w:val="rvps2"/>
        <w:shd w:val="clear" w:color="auto" w:fill="FFFFFF"/>
        <w:tabs>
          <w:tab w:val="left" w:pos="3015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bookmarkStart w:id="0" w:name="_GoBack"/>
      <w:bookmarkEnd w:id="0"/>
    </w:p>
    <w:p w:rsidR="00934F2B" w:rsidRDefault="00934F2B" w:rsidP="005D5DB2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Default="00934F2B" w:rsidP="00587F7E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color w:val="000000"/>
          <w:sz w:val="28"/>
          <w:szCs w:val="28"/>
          <w:lang w:val="uk-UA"/>
        </w:rPr>
      </w:pPr>
    </w:p>
    <w:p w:rsidR="00934F2B" w:rsidRPr="001334AD" w:rsidRDefault="00934F2B" w:rsidP="00684F2E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</w:p>
    <w:p w:rsidR="001B02C3" w:rsidRPr="00587F7E" w:rsidRDefault="001B02C3">
      <w:pPr>
        <w:rPr>
          <w:lang w:val="uk-UA"/>
        </w:rPr>
      </w:pPr>
    </w:p>
    <w:sectPr w:rsidR="001B02C3" w:rsidRPr="00587F7E" w:rsidSect="005D5DB2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3D4" w:rsidRDefault="002563D4">
      <w:r>
        <w:separator/>
      </w:r>
    </w:p>
  </w:endnote>
  <w:endnote w:type="continuationSeparator" w:id="0">
    <w:p w:rsidR="002563D4" w:rsidRDefault="00256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F2E" w:rsidRDefault="00684F2E" w:rsidP="00004F1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4F2E" w:rsidRDefault="00684F2E" w:rsidP="00934F2B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F2E" w:rsidRDefault="00684F2E" w:rsidP="00934F2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3D4" w:rsidRDefault="002563D4">
      <w:r>
        <w:separator/>
      </w:r>
    </w:p>
  </w:footnote>
  <w:footnote w:type="continuationSeparator" w:id="0">
    <w:p w:rsidR="002563D4" w:rsidRDefault="00256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DB2" w:rsidRDefault="005D5DB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2479AD" w:rsidRPr="002479AD">
      <w:rPr>
        <w:noProof/>
        <w:lang w:val="uk-UA"/>
      </w:rPr>
      <w:t>4</w:t>
    </w:r>
    <w:r>
      <w:fldChar w:fldCharType="end"/>
    </w:r>
  </w:p>
  <w:p w:rsidR="00684F2E" w:rsidRPr="00587F7E" w:rsidRDefault="00684F2E" w:rsidP="00587F7E">
    <w:pPr>
      <w:pStyle w:val="a3"/>
      <w:jc w:val="right"/>
      <w:rPr>
        <w:sz w:val="20"/>
        <w:szCs w:val="20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DB2" w:rsidRPr="00587F7E" w:rsidRDefault="005D5DB2" w:rsidP="005D5DB2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 реєстр. № 3571</w:t>
    </w:r>
    <w:r w:rsidRPr="00587F7E">
      <w:rPr>
        <w:sz w:val="20"/>
        <w:szCs w:val="20"/>
        <w:lang w:val="uk-UA"/>
      </w:rPr>
      <w:t xml:space="preserve"> від 02.06.20</w:t>
    </w:r>
  </w:p>
  <w:p w:rsidR="005D5DB2" w:rsidRPr="00587F7E" w:rsidRDefault="005D5DB2" w:rsidP="005D5DB2">
    <w:pPr>
      <w:pStyle w:val="a3"/>
      <w:jc w:val="right"/>
      <w:rPr>
        <w:sz w:val="20"/>
        <w:szCs w:val="20"/>
        <w:lang w:val="uk-UA"/>
      </w:rPr>
    </w:pPr>
    <w:r w:rsidRPr="00587F7E">
      <w:rPr>
        <w:sz w:val="20"/>
        <w:szCs w:val="20"/>
        <w:lang w:val="uk-UA"/>
      </w:rPr>
      <w:t>Народні депутати України</w:t>
    </w:r>
  </w:p>
  <w:p w:rsidR="005D5DB2" w:rsidRPr="00587F7E" w:rsidRDefault="005D5DB2" w:rsidP="005D5DB2">
    <w:pPr>
      <w:pStyle w:val="a3"/>
      <w:jc w:val="right"/>
      <w:rPr>
        <w:sz w:val="20"/>
        <w:szCs w:val="20"/>
        <w:lang w:val="uk-UA"/>
      </w:rPr>
    </w:pPr>
    <w:r w:rsidRPr="00587F7E">
      <w:rPr>
        <w:sz w:val="20"/>
        <w:szCs w:val="20"/>
        <w:lang w:val="uk-UA"/>
      </w:rPr>
      <w:t>С. Гривко та інші</w:t>
    </w:r>
  </w:p>
  <w:p w:rsidR="005D5DB2" w:rsidRDefault="005D5DB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7E"/>
    <w:rsid w:val="00001FC3"/>
    <w:rsid w:val="00004F1E"/>
    <w:rsid w:val="00015B89"/>
    <w:rsid w:val="000F2F3B"/>
    <w:rsid w:val="000F4DD5"/>
    <w:rsid w:val="001A6531"/>
    <w:rsid w:val="001B02C3"/>
    <w:rsid w:val="002479AD"/>
    <w:rsid w:val="002563D4"/>
    <w:rsid w:val="003154B9"/>
    <w:rsid w:val="003711C1"/>
    <w:rsid w:val="00426664"/>
    <w:rsid w:val="004C7F94"/>
    <w:rsid w:val="00520DC2"/>
    <w:rsid w:val="00587F7E"/>
    <w:rsid w:val="005B4F01"/>
    <w:rsid w:val="005D5DB2"/>
    <w:rsid w:val="005F112C"/>
    <w:rsid w:val="00644DF7"/>
    <w:rsid w:val="00684F2E"/>
    <w:rsid w:val="006C3634"/>
    <w:rsid w:val="00803567"/>
    <w:rsid w:val="00814102"/>
    <w:rsid w:val="008A1234"/>
    <w:rsid w:val="00920729"/>
    <w:rsid w:val="00934F2B"/>
    <w:rsid w:val="00992083"/>
    <w:rsid w:val="00A73CB5"/>
    <w:rsid w:val="00AE5480"/>
    <w:rsid w:val="00C0209E"/>
    <w:rsid w:val="00C13A89"/>
    <w:rsid w:val="00C3675A"/>
    <w:rsid w:val="00CB516D"/>
    <w:rsid w:val="00D722B9"/>
    <w:rsid w:val="00E12D45"/>
    <w:rsid w:val="00EF34E5"/>
    <w:rsid w:val="00F8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587F7E"/>
    <w:pPr>
      <w:spacing w:before="100" w:beforeAutospacing="1" w:after="100" w:afterAutospacing="1"/>
    </w:pPr>
  </w:style>
  <w:style w:type="character" w:customStyle="1" w:styleId="rvts23">
    <w:name w:val="rvts23"/>
    <w:rsid w:val="00587F7E"/>
  </w:style>
  <w:style w:type="paragraph" w:customStyle="1" w:styleId="rvps6">
    <w:name w:val="rvps6"/>
    <w:basedOn w:val="a"/>
    <w:rsid w:val="00587F7E"/>
    <w:pPr>
      <w:spacing w:before="100" w:beforeAutospacing="1" w:after="100" w:afterAutospacing="1"/>
      <w:jc w:val="both"/>
    </w:pPr>
  </w:style>
  <w:style w:type="paragraph" w:styleId="a3">
    <w:name w:val="header"/>
    <w:basedOn w:val="a"/>
    <w:link w:val="a4"/>
    <w:uiPriority w:val="99"/>
    <w:rsid w:val="00587F7E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587F7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34F2B"/>
  </w:style>
  <w:style w:type="character" w:customStyle="1" w:styleId="a4">
    <w:name w:val="Верхній колонтитул Знак"/>
    <w:link w:val="a3"/>
    <w:uiPriority w:val="99"/>
    <w:rsid w:val="00A73CB5"/>
    <w:rPr>
      <w:sz w:val="24"/>
      <w:szCs w:val="24"/>
    </w:rPr>
  </w:style>
  <w:style w:type="paragraph" w:styleId="a7">
    <w:name w:val="Balloon Text"/>
    <w:basedOn w:val="a"/>
    <w:link w:val="a8"/>
    <w:semiHidden/>
    <w:unhideWhenUsed/>
    <w:rsid w:val="002479A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semiHidden/>
    <w:rsid w:val="00247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2341-14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go/805-20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5411</Words>
  <Characters>3085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</CharactersWithSpaces>
  <SharedDoc>false</SharedDoc>
  <HLinks>
    <vt:vector size="12" baseType="variant">
      <vt:variant>
        <vt:i4>6815865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https://zakon.rada.gov.ua/laws/show/2341-14</vt:lpwstr>
      </vt:variant>
      <vt:variant>
        <vt:lpwstr>n1014</vt:lpwstr>
      </vt:variant>
      <vt:variant>
        <vt:i4>2752626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https://zakon.rada.gov.ua/go/805-20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2020-11-05T12:48:00Z</dcterms:created>
  <dcterms:modified xsi:type="dcterms:W3CDTF">2020-11-05T12:48:00Z</dcterms:modified>
</cp:coreProperties>
</file>