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5A3B" w:rsidRDefault="00705A3B" w:rsidP="00705A3B">
      <w:pPr>
        <w:spacing w:after="0" w:line="240" w:lineRule="auto"/>
        <w:jc w:val="right"/>
        <w:rPr>
          <w:rFonts w:ascii="Times New Roman" w:eastAsia="Times New Roman" w:hAnsi="Times New Roman" w:cs="Times New Roman"/>
          <w:b/>
          <w:sz w:val="24"/>
          <w:szCs w:val="24"/>
        </w:rPr>
      </w:pPr>
      <w:r w:rsidRPr="00705A3B">
        <w:rPr>
          <w:rFonts w:ascii="Times New Roman" w:eastAsia="Times New Roman" w:hAnsi="Times New Roman" w:cs="Times New Roman"/>
          <w:b/>
          <w:sz w:val="24"/>
          <w:szCs w:val="24"/>
        </w:rPr>
        <w:t xml:space="preserve">Реєстр. № </w:t>
      </w:r>
      <w:r>
        <w:rPr>
          <w:rFonts w:ascii="Times New Roman" w:eastAsia="Times New Roman" w:hAnsi="Times New Roman" w:cs="Times New Roman"/>
          <w:b/>
          <w:sz w:val="24"/>
          <w:szCs w:val="24"/>
          <w:lang w:val="en-US"/>
        </w:rPr>
        <w:t>3594</w:t>
      </w:r>
      <w:r w:rsidRPr="00705A3B">
        <w:rPr>
          <w:rFonts w:ascii="Times New Roman" w:eastAsia="Times New Roman" w:hAnsi="Times New Roman" w:cs="Times New Roman"/>
          <w:b/>
          <w:sz w:val="24"/>
          <w:szCs w:val="24"/>
        </w:rPr>
        <w:t xml:space="preserve"> від </w:t>
      </w:r>
      <w:r>
        <w:rPr>
          <w:rFonts w:ascii="Times New Roman" w:eastAsia="Times New Roman" w:hAnsi="Times New Roman" w:cs="Times New Roman"/>
          <w:b/>
          <w:sz w:val="24"/>
          <w:szCs w:val="24"/>
          <w:lang w:val="en-US"/>
        </w:rPr>
        <w:t>04</w:t>
      </w:r>
      <w:r>
        <w:rPr>
          <w:rFonts w:ascii="Times New Roman" w:eastAsia="Times New Roman" w:hAnsi="Times New Roman" w:cs="Times New Roman"/>
          <w:b/>
          <w:sz w:val="24"/>
          <w:szCs w:val="24"/>
        </w:rPr>
        <w:t>.06.2020</w:t>
      </w:r>
      <w:r w:rsidRPr="00705A3B">
        <w:rPr>
          <w:rFonts w:ascii="Times New Roman" w:eastAsia="Times New Roman" w:hAnsi="Times New Roman" w:cs="Times New Roman"/>
          <w:b/>
          <w:sz w:val="24"/>
          <w:szCs w:val="24"/>
        </w:rPr>
        <w:t>р.</w:t>
      </w:r>
    </w:p>
    <w:p w:rsidR="009C6015" w:rsidRDefault="009C6015" w:rsidP="009C6015">
      <w:pPr>
        <w:spacing w:after="0" w:line="240" w:lineRule="auto"/>
        <w:jc w:val="right"/>
        <w:rPr>
          <w:rFonts w:ascii="Times New Roman" w:eastAsia="Times New Roman" w:hAnsi="Times New Roman" w:cs="Times New Roman"/>
          <w:b/>
          <w:sz w:val="24"/>
          <w:szCs w:val="24"/>
        </w:rPr>
      </w:pPr>
      <w:r w:rsidRPr="00705A3B">
        <w:rPr>
          <w:rFonts w:ascii="Times New Roman" w:eastAsia="Times New Roman" w:hAnsi="Times New Roman" w:cs="Times New Roman"/>
          <w:b/>
          <w:sz w:val="24"/>
          <w:szCs w:val="24"/>
        </w:rPr>
        <w:t xml:space="preserve">Реєстр. № </w:t>
      </w:r>
      <w:r>
        <w:rPr>
          <w:rFonts w:ascii="Times New Roman" w:eastAsia="Times New Roman" w:hAnsi="Times New Roman" w:cs="Times New Roman"/>
          <w:b/>
          <w:sz w:val="24"/>
          <w:szCs w:val="24"/>
          <w:lang w:val="en-US"/>
        </w:rPr>
        <w:t>3594</w:t>
      </w:r>
      <w:r>
        <w:rPr>
          <w:rFonts w:ascii="Times New Roman" w:eastAsia="Times New Roman" w:hAnsi="Times New Roman" w:cs="Times New Roman"/>
          <w:b/>
          <w:sz w:val="24"/>
          <w:szCs w:val="24"/>
        </w:rPr>
        <w:t>-1</w:t>
      </w:r>
      <w:r w:rsidRPr="00705A3B">
        <w:rPr>
          <w:rFonts w:ascii="Times New Roman" w:eastAsia="Times New Roman" w:hAnsi="Times New Roman" w:cs="Times New Roman"/>
          <w:b/>
          <w:sz w:val="24"/>
          <w:szCs w:val="24"/>
        </w:rPr>
        <w:t xml:space="preserve"> від </w:t>
      </w:r>
      <w:r>
        <w:rPr>
          <w:rFonts w:ascii="Times New Roman" w:eastAsia="Times New Roman" w:hAnsi="Times New Roman" w:cs="Times New Roman"/>
          <w:b/>
          <w:sz w:val="24"/>
          <w:szCs w:val="24"/>
        </w:rPr>
        <w:t>2</w:t>
      </w:r>
      <w:r>
        <w:rPr>
          <w:rFonts w:ascii="Times New Roman" w:eastAsia="Times New Roman" w:hAnsi="Times New Roman" w:cs="Times New Roman"/>
          <w:b/>
          <w:sz w:val="24"/>
          <w:szCs w:val="24"/>
          <w:lang w:val="en-US"/>
        </w:rPr>
        <w:t>4</w:t>
      </w:r>
      <w:r>
        <w:rPr>
          <w:rFonts w:ascii="Times New Roman" w:eastAsia="Times New Roman" w:hAnsi="Times New Roman" w:cs="Times New Roman"/>
          <w:b/>
          <w:sz w:val="24"/>
          <w:szCs w:val="24"/>
        </w:rPr>
        <w:t>.06.2020</w:t>
      </w:r>
      <w:r w:rsidRPr="00705A3B">
        <w:rPr>
          <w:rFonts w:ascii="Times New Roman" w:eastAsia="Times New Roman" w:hAnsi="Times New Roman" w:cs="Times New Roman"/>
          <w:b/>
          <w:sz w:val="24"/>
          <w:szCs w:val="24"/>
        </w:rPr>
        <w:t>р.</w:t>
      </w: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705A3B" w:rsidRPr="00705A3B" w:rsidTr="00E44603">
        <w:tc>
          <w:tcPr>
            <w:tcW w:w="11957" w:type="dxa"/>
            <w:tcBorders>
              <w:top w:val="nil"/>
              <w:left w:val="nil"/>
              <w:bottom w:val="nil"/>
              <w:right w:val="nil"/>
            </w:tcBorders>
          </w:tcPr>
          <w:p w:rsidR="00705A3B" w:rsidRPr="00705A3B" w:rsidRDefault="00705A3B" w:rsidP="00705A3B">
            <w:pPr>
              <w:spacing w:after="0" w:line="240" w:lineRule="auto"/>
              <w:rPr>
                <w:rFonts w:ascii="Times New Roman" w:eastAsia="Calibri" w:hAnsi="Times New Roman" w:cs="Times New Roman"/>
                <w:color w:val="002060"/>
                <w:sz w:val="32"/>
                <w:szCs w:val="32"/>
                <w:lang w:val="ru-RU"/>
              </w:rPr>
            </w:pPr>
          </w:p>
          <w:p w:rsidR="00705A3B" w:rsidRPr="00705A3B" w:rsidRDefault="00705A3B" w:rsidP="00705A3B">
            <w:pPr>
              <w:spacing w:after="0" w:line="240" w:lineRule="auto"/>
              <w:rPr>
                <w:rFonts w:ascii="Times New Roman" w:eastAsia="Calibri" w:hAnsi="Times New Roman" w:cs="Times New Roman"/>
                <w:color w:val="002060"/>
                <w:sz w:val="32"/>
                <w:szCs w:val="32"/>
                <w:lang w:val="ru-RU"/>
              </w:rPr>
            </w:pPr>
          </w:p>
          <w:p w:rsidR="00705A3B" w:rsidRPr="00705A3B" w:rsidRDefault="00705A3B" w:rsidP="00705A3B">
            <w:pPr>
              <w:spacing w:after="0" w:line="240" w:lineRule="auto"/>
              <w:rPr>
                <w:rFonts w:ascii="Times New Roman" w:eastAsia="Calibri" w:hAnsi="Times New Roman" w:cs="Times New Roman"/>
                <w:color w:val="002060"/>
                <w:sz w:val="32"/>
                <w:szCs w:val="32"/>
                <w:lang w:val="ru-RU"/>
              </w:rPr>
            </w:pPr>
          </w:p>
          <w:p w:rsidR="00705A3B" w:rsidRPr="00705A3B" w:rsidRDefault="00705A3B" w:rsidP="00705A3B">
            <w:pPr>
              <w:spacing w:before="80" w:after="0" w:line="240" w:lineRule="auto"/>
              <w:jc w:val="center"/>
              <w:rPr>
                <w:rFonts w:ascii="Times New Roman" w:eastAsia="Calibri" w:hAnsi="Times New Roman" w:cs="Times New Roman"/>
                <w:color w:val="1829A8"/>
                <w:spacing w:val="20"/>
                <w:sz w:val="34"/>
                <w:szCs w:val="34"/>
                <w:lang w:val="ru-RU"/>
              </w:rPr>
            </w:pPr>
            <w:r w:rsidRPr="00705A3B">
              <w:rPr>
                <w:rFonts w:ascii="Calibri" w:eastAsia="Calibri" w:hAnsi="Calibri" w:cs="Times New Roman"/>
                <w:noProof/>
                <w:spacing w:val="20"/>
                <w:sz w:val="34"/>
                <w:szCs w:val="34"/>
                <w:lang w:eastAsia="uk-UA"/>
              </w:rPr>
              <w:drawing>
                <wp:anchor distT="360045" distB="0" distL="114300" distR="114300" simplePos="0" relativeHeight="251659264" behindDoc="0" locked="0" layoutInCell="1" allowOverlap="1" wp14:anchorId="01C02AA2" wp14:editId="4430350F">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705A3B">
              <w:rPr>
                <w:rFonts w:ascii="Times New Roman" w:eastAsia="Calibri" w:hAnsi="Times New Roman" w:cs="Times New Roman"/>
                <w:color w:val="1829A8"/>
                <w:spacing w:val="20"/>
                <w:sz w:val="34"/>
                <w:szCs w:val="34"/>
              </w:rPr>
              <w:t>ВЕРХОВНА РАДА УКРАЇНИ</w:t>
            </w:r>
          </w:p>
          <w:p w:rsidR="00705A3B" w:rsidRPr="00705A3B" w:rsidRDefault="00705A3B" w:rsidP="00705A3B">
            <w:pPr>
              <w:spacing w:before="100" w:after="0" w:line="240" w:lineRule="auto"/>
              <w:jc w:val="center"/>
              <w:rPr>
                <w:rFonts w:ascii="Times New Roman" w:eastAsia="Calibri" w:hAnsi="Times New Roman" w:cs="Times New Roman"/>
                <w:b/>
                <w:color w:val="1829A8"/>
                <w:spacing w:val="20"/>
                <w:sz w:val="24"/>
                <w:szCs w:val="24"/>
              </w:rPr>
            </w:pPr>
            <w:r w:rsidRPr="00705A3B">
              <w:rPr>
                <w:rFonts w:ascii="Times New Roman" w:eastAsia="Calibri" w:hAnsi="Times New Roman" w:cs="Times New Roman"/>
                <w:b/>
                <w:color w:val="1829A8"/>
                <w:spacing w:val="20"/>
                <w:sz w:val="24"/>
                <w:szCs w:val="24"/>
              </w:rPr>
              <w:t>Комітет з питань гуманітарної та інформаційної політики</w:t>
            </w:r>
          </w:p>
          <w:p w:rsidR="00705A3B" w:rsidRPr="00705A3B" w:rsidRDefault="00705A3B" w:rsidP="00705A3B">
            <w:pPr>
              <w:spacing w:before="160" w:after="60" w:line="240" w:lineRule="auto"/>
              <w:jc w:val="center"/>
              <w:rPr>
                <w:rFonts w:ascii="Calibri" w:eastAsia="Calibri" w:hAnsi="Calibri" w:cs="Times New Roman"/>
                <w:color w:val="002060"/>
                <w:sz w:val="20"/>
                <w:szCs w:val="20"/>
                <w:lang w:val="ru-RU"/>
              </w:rPr>
            </w:pPr>
            <w:r w:rsidRPr="00705A3B">
              <w:rPr>
                <w:rFonts w:ascii="Times New Roman" w:eastAsia="Calibri" w:hAnsi="Times New Roman" w:cs="Times New Roman"/>
                <w:color w:val="1829A8"/>
                <w:sz w:val="20"/>
                <w:szCs w:val="20"/>
              </w:rPr>
              <w:t>01008, м.Київ-8, вул. М. Грушевського, 5</w:t>
            </w:r>
          </w:p>
        </w:tc>
      </w:tr>
    </w:tbl>
    <w:tbl>
      <w:tblPr>
        <w:tblStyle w:val="a3"/>
        <w:tblW w:w="9897" w:type="dxa"/>
        <w:tblInd w:w="276" w:type="dxa"/>
        <w:tblBorders>
          <w:top w:val="thinThickSmallGap" w:sz="18"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7"/>
      </w:tblGrid>
      <w:tr w:rsidR="00705A3B" w:rsidRPr="00705A3B" w:rsidTr="00E44603">
        <w:tc>
          <w:tcPr>
            <w:tcW w:w="9897" w:type="dxa"/>
          </w:tcPr>
          <w:p w:rsidR="00705A3B" w:rsidRPr="00705A3B" w:rsidRDefault="00705A3B" w:rsidP="00705A3B">
            <w:pPr>
              <w:rPr>
                <w:rFonts w:ascii="Times New Roman" w:hAnsi="Times New Roman"/>
                <w:color w:val="002060"/>
                <w:sz w:val="10"/>
                <w:szCs w:val="10"/>
              </w:rPr>
            </w:pPr>
          </w:p>
        </w:tc>
      </w:tr>
    </w:tbl>
    <w:p w:rsidR="00705A3B" w:rsidRPr="00705A3B" w:rsidRDefault="00705A3B" w:rsidP="00705A3B">
      <w:pPr>
        <w:spacing w:after="0" w:line="240" w:lineRule="auto"/>
        <w:rPr>
          <w:rFonts w:ascii="Times New Roman" w:eastAsia="Calibri" w:hAnsi="Times New Roman" w:cs="Times New Roman"/>
          <w:color w:val="002060"/>
          <w:sz w:val="2"/>
          <w:szCs w:val="2"/>
          <w:lang w:val="ru-RU"/>
        </w:rPr>
      </w:pPr>
    </w:p>
    <w:p w:rsidR="00705A3B" w:rsidRPr="00705A3B" w:rsidRDefault="00705A3B" w:rsidP="00705A3B">
      <w:pPr>
        <w:spacing w:after="0" w:line="240" w:lineRule="auto"/>
        <w:ind w:firstLine="851"/>
        <w:jc w:val="right"/>
        <w:rPr>
          <w:rFonts w:ascii="Times New Roman" w:eastAsia="Times New Roman" w:hAnsi="Times New Roman" w:cs="Times New Roman"/>
          <w:b/>
          <w:sz w:val="28"/>
          <w:szCs w:val="28"/>
        </w:rPr>
      </w:pPr>
      <w:r w:rsidRPr="00705A3B">
        <w:rPr>
          <w:rFonts w:ascii="Times New Roman" w:eastAsia="Times New Roman" w:hAnsi="Times New Roman" w:cs="Times New Roman"/>
          <w:b/>
          <w:sz w:val="28"/>
          <w:szCs w:val="28"/>
        </w:rPr>
        <w:t>Верховна Рада України</w:t>
      </w:r>
    </w:p>
    <w:p w:rsidR="00705A3B" w:rsidRPr="00705A3B" w:rsidRDefault="00705A3B" w:rsidP="00705A3B">
      <w:pPr>
        <w:spacing w:after="0" w:line="240" w:lineRule="auto"/>
        <w:ind w:firstLine="851"/>
        <w:jc w:val="both"/>
        <w:rPr>
          <w:rFonts w:ascii="Times New Roman" w:eastAsia="Times New Roman" w:hAnsi="Times New Roman" w:cs="Times New Roman"/>
          <w:sz w:val="28"/>
          <w:szCs w:val="28"/>
        </w:rPr>
      </w:pPr>
    </w:p>
    <w:p w:rsidR="00317DB1" w:rsidRDefault="00317DB1" w:rsidP="00317DB1">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Комітет Верховної Ради України з питань гуманітарної та інформаційної політики розглянув на своєму засіданні 2 липня 2020 року (протокол № </w:t>
      </w:r>
      <w:r>
        <w:rPr>
          <w:rFonts w:ascii="Times New Roman" w:eastAsia="Times New Roman" w:hAnsi="Times New Roman" w:cs="Times New Roman"/>
          <w:sz w:val="28"/>
          <w:szCs w:val="28"/>
          <w:lang w:val="en-US"/>
        </w:rPr>
        <w:t>36</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проєкти</w:t>
      </w:r>
      <w:proofErr w:type="spellEnd"/>
      <w:r>
        <w:rPr>
          <w:rFonts w:ascii="Times New Roman" w:eastAsia="Times New Roman" w:hAnsi="Times New Roman" w:cs="Times New Roman"/>
          <w:sz w:val="28"/>
          <w:szCs w:val="28"/>
        </w:rPr>
        <w:t xml:space="preserve"> законів України про внесення змін до деяких законодавчих актів України щодо захисту прав осіб з числа дітей-сиріт, дітей, позбавлених батьківського піклування, які мають інвалідність (реєстр.№ </w:t>
      </w:r>
      <w:r>
        <w:rPr>
          <w:rFonts w:ascii="Times New Roman" w:eastAsia="Times New Roman" w:hAnsi="Times New Roman" w:cs="Times New Roman"/>
          <w:sz w:val="28"/>
          <w:szCs w:val="28"/>
          <w:lang w:val="ru-RU"/>
        </w:rPr>
        <w:t>3594</w:t>
      </w:r>
      <w:r>
        <w:rPr>
          <w:rFonts w:ascii="Times New Roman" w:eastAsia="Times New Roman" w:hAnsi="Times New Roman" w:cs="Times New Roman"/>
          <w:sz w:val="28"/>
          <w:szCs w:val="28"/>
        </w:rPr>
        <w:t xml:space="preserve">), поданий Кабінетом Міністрів України, та про внесення змін до деяких законодавчих актів України щодо захисту прав осіб з числа дітей-сиріт, дітей, позбавлених батьківського піклування, які мають інвалідність, та сімей з дітьми (реєстр. № </w:t>
      </w:r>
      <w:r>
        <w:rPr>
          <w:rFonts w:ascii="Times New Roman" w:eastAsia="Times New Roman" w:hAnsi="Times New Roman" w:cs="Times New Roman"/>
          <w:sz w:val="28"/>
          <w:szCs w:val="28"/>
          <w:lang w:val="ru-RU"/>
        </w:rPr>
        <w:t>3594-1</w:t>
      </w:r>
      <w:r>
        <w:rPr>
          <w:rFonts w:ascii="Times New Roman" w:eastAsia="Times New Roman" w:hAnsi="Times New Roman" w:cs="Times New Roman"/>
          <w:sz w:val="28"/>
          <w:szCs w:val="28"/>
        </w:rPr>
        <w:t xml:space="preserve">), поданий народними депутатами України </w:t>
      </w:r>
      <w:proofErr w:type="spellStart"/>
      <w:r>
        <w:rPr>
          <w:rFonts w:ascii="Times New Roman" w:eastAsia="Times New Roman" w:hAnsi="Times New Roman" w:cs="Times New Roman"/>
          <w:sz w:val="28"/>
          <w:szCs w:val="28"/>
        </w:rPr>
        <w:t>Королевською</w:t>
      </w:r>
      <w:proofErr w:type="spellEnd"/>
      <w:r>
        <w:rPr>
          <w:rFonts w:ascii="Times New Roman" w:eastAsia="Times New Roman" w:hAnsi="Times New Roman" w:cs="Times New Roman"/>
          <w:sz w:val="28"/>
          <w:szCs w:val="28"/>
        </w:rPr>
        <w:t xml:space="preserve"> Н.Ю. та Солодом Ю.В.</w:t>
      </w:r>
    </w:p>
    <w:p w:rsidR="00317DB1" w:rsidRDefault="00317DB1" w:rsidP="00317DB1">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Відповідно до Сімейного кодексу України прийомні діти (вихованці) проживають і виховуються у прийомних сім’ях (дитячих будинках сімейного типу) до досягнення 18-річного віку, а в разі продовження навчання у закладі професійної (професійно-технічної), вищої освіти до закінчення відповідного закладу освіти.</w:t>
      </w:r>
    </w:p>
    <w:p w:rsidR="00317DB1" w:rsidRDefault="00317DB1" w:rsidP="00317DB1">
      <w:pPr>
        <w:spacing w:after="0" w:line="240" w:lineRule="auto"/>
        <w:ind w:firstLine="851"/>
        <w:jc w:val="both"/>
        <w:rPr>
          <w:rFonts w:ascii="Times New Roman" w:hAnsi="Times New Roman" w:cs="Times New Roman"/>
          <w:sz w:val="28"/>
          <w:szCs w:val="28"/>
        </w:rPr>
      </w:pPr>
      <w:r>
        <w:rPr>
          <w:rFonts w:ascii="Times New Roman" w:hAnsi="Times New Roman" w:cs="Times New Roman"/>
          <w:sz w:val="28"/>
          <w:szCs w:val="28"/>
        </w:rPr>
        <w:t>Законом України «Про забезпечення організаційно-правових умов соціального захисту дітей-сиріт та дітей, позбавлених батьківського піклування» передбачено, що батьки – вихователі виконують свої обов’язки стосовно дітей до досягнення ними вісімнадцяти років або до закінчення ними навчання у відповідних закладах навіть у разі їх окремого проживання.</w:t>
      </w:r>
    </w:p>
    <w:p w:rsidR="00317DB1" w:rsidRDefault="00317DB1" w:rsidP="00317DB1">
      <w:pPr>
        <w:spacing w:after="0" w:line="240" w:lineRule="auto"/>
        <w:ind w:firstLine="851"/>
        <w:jc w:val="both"/>
        <w:rPr>
          <w:rFonts w:ascii="Times New Roman" w:hAnsi="Times New Roman" w:cs="Times New Roman"/>
          <w:sz w:val="28"/>
          <w:szCs w:val="28"/>
        </w:rPr>
      </w:pPr>
      <w:proofErr w:type="spellStart"/>
      <w:r>
        <w:rPr>
          <w:rFonts w:ascii="Times New Roman" w:hAnsi="Times New Roman" w:cs="Times New Roman"/>
          <w:sz w:val="28"/>
          <w:szCs w:val="28"/>
          <w:u w:val="single"/>
        </w:rPr>
        <w:t>Законопроєктами</w:t>
      </w:r>
      <w:proofErr w:type="spellEnd"/>
      <w:r>
        <w:rPr>
          <w:rFonts w:ascii="Times New Roman" w:hAnsi="Times New Roman" w:cs="Times New Roman"/>
          <w:sz w:val="28"/>
          <w:szCs w:val="28"/>
          <w:u w:val="single"/>
        </w:rPr>
        <w:t xml:space="preserve"> за реєстр. № 3594 та № 3594-1</w:t>
      </w:r>
      <w:r>
        <w:rPr>
          <w:rFonts w:ascii="Times New Roman" w:hAnsi="Times New Roman" w:cs="Times New Roman"/>
          <w:sz w:val="28"/>
          <w:szCs w:val="28"/>
        </w:rPr>
        <w:t xml:space="preserve"> пропонується внести зміни до Сімейного кодексу України та Закону України «Про забезпечення організаційно-правових умов соціального захисту дітей-сиріт та дітей, позбавлених батьківського піклування»</w:t>
      </w:r>
      <w:r w:rsidR="00500692">
        <w:rPr>
          <w:rFonts w:ascii="Times New Roman" w:hAnsi="Times New Roman" w:cs="Times New Roman"/>
          <w:sz w:val="28"/>
          <w:szCs w:val="28"/>
        </w:rPr>
        <w:t>,</w:t>
      </w:r>
      <w:r>
        <w:rPr>
          <w:rFonts w:ascii="Times New Roman" w:hAnsi="Times New Roman" w:cs="Times New Roman"/>
          <w:sz w:val="28"/>
          <w:szCs w:val="28"/>
        </w:rPr>
        <w:t xml:space="preserve"> якими надати можливість особам із числа дітей-сиріт і дітей, позбавлених батьківського піклування, які мають інвалідність, проживати та виховуватись у прийомних сім’ях, дитячих будинках сімейного типу до 23-річного віку незалежно від того, чи навчаються вони у закладах професійної (професійно-технічної) освіти, закладах вищої освіти.</w:t>
      </w:r>
    </w:p>
    <w:p w:rsidR="00317DB1" w:rsidRDefault="00317DB1" w:rsidP="00317DB1">
      <w:pPr>
        <w:spacing w:after="0" w:line="240" w:lineRule="auto"/>
        <w:ind w:firstLine="851"/>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Крім того, </w:t>
      </w:r>
      <w:proofErr w:type="spellStart"/>
      <w:r>
        <w:rPr>
          <w:rFonts w:ascii="Times New Roman" w:eastAsia="Times New Roman" w:hAnsi="Times New Roman" w:cs="Times New Roman"/>
          <w:bCs/>
          <w:color w:val="000000"/>
          <w:sz w:val="28"/>
          <w:szCs w:val="28"/>
          <w:lang w:eastAsia="ru-RU"/>
        </w:rPr>
        <w:t>законопроєктами</w:t>
      </w:r>
      <w:proofErr w:type="spellEnd"/>
      <w:r>
        <w:rPr>
          <w:rFonts w:ascii="Times New Roman" w:eastAsia="Times New Roman" w:hAnsi="Times New Roman" w:cs="Times New Roman"/>
          <w:bCs/>
          <w:color w:val="000000"/>
          <w:sz w:val="28"/>
          <w:szCs w:val="28"/>
          <w:lang w:eastAsia="ru-RU"/>
        </w:rPr>
        <w:t xml:space="preserve"> пропонується уточнити назви закладів освіти, навчання в яких надає право прийомним дітям та вихованцям дитячого будинку сімейного типу проживати у прийомній сім’ї та будинку сімейного типу.</w:t>
      </w:r>
    </w:p>
    <w:p w:rsidR="00317DB1" w:rsidRDefault="00317DB1" w:rsidP="00317DB1">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u w:val="single"/>
        </w:rPr>
        <w:t xml:space="preserve">Альтернативним </w:t>
      </w:r>
      <w:proofErr w:type="spellStart"/>
      <w:r>
        <w:rPr>
          <w:rFonts w:ascii="Times New Roman" w:eastAsia="Times New Roman" w:hAnsi="Times New Roman" w:cs="Times New Roman"/>
          <w:sz w:val="28"/>
          <w:szCs w:val="28"/>
          <w:u w:val="single"/>
        </w:rPr>
        <w:t>законопроєктом</w:t>
      </w:r>
      <w:proofErr w:type="spellEnd"/>
      <w:r>
        <w:rPr>
          <w:rFonts w:ascii="Times New Roman" w:eastAsia="Times New Roman" w:hAnsi="Times New Roman" w:cs="Times New Roman"/>
          <w:sz w:val="28"/>
          <w:szCs w:val="28"/>
          <w:u w:val="single"/>
        </w:rPr>
        <w:t xml:space="preserve"> за реєстр № 3594-1</w:t>
      </w:r>
      <w:r>
        <w:rPr>
          <w:rFonts w:ascii="Times New Roman" w:eastAsia="Times New Roman" w:hAnsi="Times New Roman" w:cs="Times New Roman"/>
          <w:sz w:val="28"/>
          <w:szCs w:val="28"/>
        </w:rPr>
        <w:t xml:space="preserve"> пропонується також внести зміни до Закону України «Про охорону дитинства», якими надати багатодітнім сім’ям право на пільги з оплати за користування житлом та житлово-комунальними послугами, абонентної плати за користування квартирним телефоном, без урахування середньомісячного доходу сім’ї.</w:t>
      </w:r>
    </w:p>
    <w:p w:rsidR="00317DB1" w:rsidRDefault="00317DB1" w:rsidP="00317DB1">
      <w:pPr>
        <w:spacing w:after="0" w:line="240" w:lineRule="auto"/>
        <w:ind w:firstLine="851"/>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 xml:space="preserve">За інформацією Міністерства соціальної політики України у поточному році в прийомних сім’ях, дитячих будинках сімейного типу виховуються 23 особи з числа </w:t>
      </w:r>
      <w:r>
        <w:rPr>
          <w:rFonts w:ascii="Times New Roman" w:eastAsia="Times New Roman" w:hAnsi="Times New Roman" w:cs="Times New Roman"/>
          <w:bCs/>
          <w:color w:val="000000"/>
          <w:sz w:val="28"/>
          <w:szCs w:val="28"/>
          <w:lang w:eastAsia="ru-RU"/>
        </w:rPr>
        <w:lastRenderedPageBreak/>
        <w:t>дітей-сиріт та дітей, позбавлених батьківського піклування</w:t>
      </w:r>
      <w:r w:rsidR="000030EF">
        <w:rPr>
          <w:rFonts w:ascii="Times New Roman" w:eastAsia="Times New Roman" w:hAnsi="Times New Roman" w:cs="Times New Roman"/>
          <w:bCs/>
          <w:color w:val="000000"/>
          <w:sz w:val="28"/>
          <w:szCs w:val="28"/>
          <w:lang w:eastAsia="ru-RU"/>
        </w:rPr>
        <w:t>,</w:t>
      </w:r>
      <w:r>
        <w:rPr>
          <w:rFonts w:ascii="Times New Roman" w:eastAsia="Times New Roman" w:hAnsi="Times New Roman" w:cs="Times New Roman"/>
          <w:bCs/>
          <w:color w:val="000000"/>
          <w:sz w:val="28"/>
          <w:szCs w:val="28"/>
          <w:lang w:eastAsia="ru-RU"/>
        </w:rPr>
        <w:t xml:space="preserve"> з інвалідністю. У 2021 році таких дітей буде  29 осіб.</w:t>
      </w:r>
    </w:p>
    <w:p w:rsidR="00317DB1" w:rsidRDefault="00317DB1" w:rsidP="00317DB1">
      <w:pPr>
        <w:spacing w:after="0" w:line="240" w:lineRule="auto"/>
        <w:ind w:firstLine="851"/>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Для забезпечення 23 осіб з числа дітей-сиріт і дітей, позбавлених батьківського піклування, які мають інвалідність (</w:t>
      </w:r>
      <w:r>
        <w:rPr>
          <w:rFonts w:ascii="Times New Roman" w:eastAsia="Times New Roman" w:hAnsi="Times New Roman" w:cs="Times New Roman"/>
          <w:bCs/>
          <w:i/>
          <w:color w:val="000000"/>
          <w:sz w:val="28"/>
          <w:szCs w:val="28"/>
          <w:lang w:eastAsia="ru-RU"/>
        </w:rPr>
        <w:t>виплата державної соціальної допомоги, грошове забезпечення за надання соціальних послуг у дитячих будинках сімейного типу та прийомних сім’ях, в</w:t>
      </w:r>
      <w:r>
        <w:rPr>
          <w:rFonts w:ascii="Times New Roman" w:hAnsi="Times New Roman" w:cs="Times New Roman"/>
          <w:bCs/>
          <w:i/>
          <w:color w:val="000000"/>
          <w:sz w:val="28"/>
          <w:szCs w:val="28"/>
          <w:lang w:eastAsia="uk-UA"/>
        </w:rPr>
        <w:t>идатки на сплату єдиного внеску на загальнообов’язкове державне соціальне страхування за батьків-вихователів і прийомних батьків</w:t>
      </w:r>
      <w:r>
        <w:rPr>
          <w:rFonts w:ascii="Times New Roman" w:eastAsia="Times New Roman" w:hAnsi="Times New Roman" w:cs="Times New Roman"/>
          <w:bCs/>
          <w:color w:val="000000"/>
          <w:sz w:val="28"/>
          <w:szCs w:val="28"/>
          <w:lang w:eastAsia="ru-RU"/>
        </w:rPr>
        <w:t>) на 2020 рік потрібно 1,9 млн  грив</w:t>
      </w:r>
      <w:proofErr w:type="spellStart"/>
      <w:r>
        <w:rPr>
          <w:rFonts w:ascii="Times New Roman" w:eastAsia="Times New Roman" w:hAnsi="Times New Roman" w:cs="Times New Roman"/>
          <w:bCs/>
          <w:color w:val="000000"/>
          <w:sz w:val="28"/>
          <w:szCs w:val="28"/>
          <w:lang w:val="en-US" w:eastAsia="ru-RU"/>
        </w:rPr>
        <w:t>ень</w:t>
      </w:r>
      <w:proofErr w:type="spellEnd"/>
      <w:r>
        <w:rPr>
          <w:rFonts w:ascii="Times New Roman" w:eastAsia="Times New Roman" w:hAnsi="Times New Roman" w:cs="Times New Roman"/>
          <w:bCs/>
          <w:color w:val="000000"/>
          <w:sz w:val="28"/>
          <w:szCs w:val="28"/>
          <w:lang w:eastAsia="ru-RU"/>
        </w:rPr>
        <w:t>, на 2021 рік – 2,4 млн гривні. Ці видатки можна профінансувати за рахунок економії коштів бюджетної програми на 2020 рік КПКВК 2501030 ,,Виплати деяких видів допомог, компенсацій, грошового забезпечення та оплати послуг окремим категоріям населення”</w:t>
      </w:r>
      <w:r w:rsidR="000030EF">
        <w:rPr>
          <w:rFonts w:ascii="Times New Roman" w:eastAsia="Times New Roman" w:hAnsi="Times New Roman" w:cs="Times New Roman"/>
          <w:bCs/>
          <w:color w:val="000000"/>
          <w:sz w:val="28"/>
          <w:szCs w:val="28"/>
          <w:lang w:eastAsia="ru-RU"/>
        </w:rPr>
        <w:t>.</w:t>
      </w:r>
    </w:p>
    <w:p w:rsidR="00317DB1" w:rsidRDefault="00317DB1" w:rsidP="00317DB1">
      <w:pPr>
        <w:spacing w:after="0" w:line="240" w:lineRule="auto"/>
        <w:ind w:firstLine="851"/>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Уповноважений Президента України з прав дитини підтримує </w:t>
      </w:r>
      <w:proofErr w:type="spellStart"/>
      <w:r>
        <w:rPr>
          <w:rFonts w:ascii="Times New Roman" w:eastAsia="Times New Roman" w:hAnsi="Times New Roman"/>
          <w:sz w:val="28"/>
          <w:szCs w:val="28"/>
          <w:lang w:eastAsia="uk-UA"/>
        </w:rPr>
        <w:t>законопроєкт</w:t>
      </w:r>
      <w:proofErr w:type="spellEnd"/>
      <w:r>
        <w:rPr>
          <w:rFonts w:ascii="Times New Roman" w:eastAsia="Times New Roman" w:hAnsi="Times New Roman"/>
          <w:sz w:val="28"/>
          <w:szCs w:val="28"/>
          <w:lang w:eastAsia="uk-UA"/>
        </w:rPr>
        <w:t xml:space="preserve"> за реєстр. № 3594.</w:t>
      </w:r>
    </w:p>
    <w:p w:rsidR="00317DB1" w:rsidRDefault="00317DB1" w:rsidP="00317DB1">
      <w:pPr>
        <w:spacing w:after="0" w:line="240" w:lineRule="auto"/>
        <w:ind w:firstLine="851"/>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Уповноважений Президента України з прав людей з інвалідністю зазначив про відсутність зауважень та пропозицій до </w:t>
      </w:r>
      <w:proofErr w:type="spellStart"/>
      <w:r>
        <w:rPr>
          <w:rFonts w:ascii="Times New Roman" w:eastAsia="Times New Roman" w:hAnsi="Times New Roman"/>
          <w:sz w:val="28"/>
          <w:szCs w:val="28"/>
          <w:lang w:eastAsia="uk-UA"/>
        </w:rPr>
        <w:t>законопроєкту</w:t>
      </w:r>
      <w:proofErr w:type="spellEnd"/>
      <w:r>
        <w:rPr>
          <w:rFonts w:ascii="Times New Roman" w:eastAsia="Times New Roman" w:hAnsi="Times New Roman"/>
          <w:sz w:val="28"/>
          <w:szCs w:val="28"/>
          <w:lang w:eastAsia="uk-UA"/>
        </w:rPr>
        <w:t xml:space="preserve"> за реєстр. № 3594.</w:t>
      </w:r>
    </w:p>
    <w:p w:rsidR="00317DB1" w:rsidRDefault="00317DB1" w:rsidP="00317DB1">
      <w:pPr>
        <w:spacing w:after="0" w:line="240" w:lineRule="auto"/>
        <w:ind w:firstLine="851"/>
        <w:jc w:val="both"/>
        <w:rPr>
          <w:rFonts w:ascii="Times New Roman" w:eastAsia="Times New Roman" w:hAnsi="Times New Roman"/>
          <w:sz w:val="28"/>
          <w:szCs w:val="28"/>
          <w:lang w:eastAsia="uk-UA"/>
        </w:rPr>
      </w:pPr>
      <w:r>
        <w:rPr>
          <w:rFonts w:ascii="Times New Roman" w:eastAsia="Times New Roman" w:hAnsi="Times New Roman"/>
          <w:sz w:val="28"/>
          <w:szCs w:val="28"/>
          <w:lang w:eastAsia="uk-UA"/>
        </w:rPr>
        <w:t xml:space="preserve">Уповноважений Верховної Ради України з прав людини підтримує </w:t>
      </w:r>
      <w:proofErr w:type="spellStart"/>
      <w:r>
        <w:rPr>
          <w:rFonts w:ascii="Times New Roman" w:eastAsia="Times New Roman" w:hAnsi="Times New Roman"/>
          <w:sz w:val="28"/>
          <w:szCs w:val="28"/>
          <w:lang w:eastAsia="uk-UA"/>
        </w:rPr>
        <w:t>законопроєкт</w:t>
      </w:r>
      <w:proofErr w:type="spellEnd"/>
      <w:r>
        <w:rPr>
          <w:rFonts w:ascii="Times New Roman" w:eastAsia="Times New Roman" w:hAnsi="Times New Roman"/>
          <w:sz w:val="28"/>
          <w:szCs w:val="28"/>
          <w:lang w:eastAsia="uk-UA"/>
        </w:rPr>
        <w:t xml:space="preserve"> за реєстр. № 3594 в запропонованій редакції. </w:t>
      </w:r>
    </w:p>
    <w:p w:rsidR="00317DB1" w:rsidRDefault="00317DB1" w:rsidP="00317DB1">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Головне науково-експертне управління Апарату Верховної Ради України</w:t>
      </w:r>
      <w:r w:rsidR="000030EF">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підтримуючи загальне спрямування </w:t>
      </w:r>
      <w:proofErr w:type="spellStart"/>
      <w:r>
        <w:rPr>
          <w:rFonts w:ascii="Times New Roman" w:eastAsia="Times New Roman" w:hAnsi="Times New Roman" w:cs="Times New Roman"/>
          <w:sz w:val="28"/>
          <w:szCs w:val="28"/>
        </w:rPr>
        <w:t>законопроєктів</w:t>
      </w:r>
      <w:proofErr w:type="spellEnd"/>
      <w:r>
        <w:rPr>
          <w:rFonts w:ascii="Times New Roman" w:eastAsia="Times New Roman" w:hAnsi="Times New Roman" w:cs="Times New Roman"/>
          <w:sz w:val="28"/>
          <w:szCs w:val="28"/>
        </w:rPr>
        <w:t xml:space="preserve"> на посилення захисту прав дітей-сиріт та дітей, позбавлених батьківського піклування, яким встановлена інвалідність, водночас висловило щодо них низку зауважень. Зокрема, щодо необхідності уточнення, що прийомні діти та вихованці після досягнення 18-річного віку </w:t>
      </w:r>
      <w:r w:rsidRPr="00500692">
        <w:rPr>
          <w:rFonts w:ascii="Times New Roman" w:eastAsia="Times New Roman" w:hAnsi="Times New Roman" w:cs="Times New Roman"/>
          <w:sz w:val="28"/>
          <w:szCs w:val="28"/>
          <w:u w:val="single"/>
        </w:rPr>
        <w:t>можуть проживати</w:t>
      </w:r>
      <w:r>
        <w:rPr>
          <w:rFonts w:ascii="Times New Roman" w:eastAsia="Times New Roman" w:hAnsi="Times New Roman" w:cs="Times New Roman"/>
          <w:sz w:val="28"/>
          <w:szCs w:val="28"/>
        </w:rPr>
        <w:t xml:space="preserve"> у прийомних сім’ях та дитячих будинках сімейного типу до закінчення відповідного закладу освіти, а не зобов’язані це робити, як це випливає з </w:t>
      </w:r>
      <w:proofErr w:type="spellStart"/>
      <w:r>
        <w:rPr>
          <w:rFonts w:ascii="Times New Roman" w:eastAsia="Times New Roman" w:hAnsi="Times New Roman" w:cs="Times New Roman"/>
          <w:sz w:val="28"/>
          <w:szCs w:val="28"/>
        </w:rPr>
        <w:t>проєктів</w:t>
      </w:r>
      <w:proofErr w:type="spellEnd"/>
      <w:r>
        <w:rPr>
          <w:rFonts w:ascii="Times New Roman" w:eastAsia="Times New Roman" w:hAnsi="Times New Roman" w:cs="Times New Roman"/>
          <w:sz w:val="28"/>
          <w:szCs w:val="28"/>
        </w:rPr>
        <w:t xml:space="preserve">. </w:t>
      </w:r>
    </w:p>
    <w:p w:rsidR="00317DB1" w:rsidRDefault="00317DB1" w:rsidP="00317DB1">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Щодо пропозиції альтернативного </w:t>
      </w:r>
      <w:proofErr w:type="spellStart"/>
      <w:r>
        <w:rPr>
          <w:rFonts w:ascii="Times New Roman" w:eastAsia="Times New Roman" w:hAnsi="Times New Roman" w:cs="Times New Roman"/>
          <w:sz w:val="28"/>
          <w:szCs w:val="28"/>
        </w:rPr>
        <w:t>законопроєкту</w:t>
      </w:r>
      <w:proofErr w:type="spellEnd"/>
      <w:r>
        <w:rPr>
          <w:rFonts w:ascii="Times New Roman" w:eastAsia="Times New Roman" w:hAnsi="Times New Roman" w:cs="Times New Roman"/>
          <w:sz w:val="28"/>
          <w:szCs w:val="28"/>
        </w:rPr>
        <w:t xml:space="preserve"> за № 3594-1 про надання багатодітн</w:t>
      </w:r>
      <w:r w:rsidR="000030EF">
        <w:rPr>
          <w:rFonts w:ascii="Times New Roman" w:eastAsia="Times New Roman" w:hAnsi="Times New Roman" w:cs="Times New Roman"/>
          <w:sz w:val="28"/>
          <w:szCs w:val="28"/>
        </w:rPr>
        <w:t>и</w:t>
      </w:r>
      <w:r>
        <w:rPr>
          <w:rFonts w:ascii="Times New Roman" w:eastAsia="Times New Roman" w:hAnsi="Times New Roman" w:cs="Times New Roman"/>
          <w:sz w:val="28"/>
          <w:szCs w:val="28"/>
        </w:rPr>
        <w:t>м сім’ям права на пільги з оплати за користування житлом та житлово-комунальними послугами, абонентної плати за користування квартирним телефоном, без урахування середньомісячного доходу сім’ї, Головне науково-експертне управління звертає увагу на те, що у сучасних умовах економічної кризи більш доцільним було б  збільшення граничної величини  середньомісячного сукупного доходу сім’ї у розрахунку на одну особу як підстави для надання пільг, визначених у статті 13 Закону України «Про охорону дитинства», а не скасування вказаної вимоги взагалі.</w:t>
      </w:r>
    </w:p>
    <w:p w:rsidR="00017AAD" w:rsidRDefault="00017AAD" w:rsidP="00317DB1">
      <w:pPr>
        <w:spacing w:after="0" w:line="240" w:lineRule="auto"/>
        <w:ind w:firstLine="851"/>
        <w:jc w:val="both"/>
        <w:rPr>
          <w:rFonts w:ascii="Times New Roman" w:eastAsia="Times New Roman" w:hAnsi="Times New Roman" w:cs="Times New Roman"/>
          <w:sz w:val="28"/>
          <w:szCs w:val="28"/>
        </w:rPr>
      </w:pPr>
      <w:r w:rsidRPr="00017AAD">
        <w:rPr>
          <w:rFonts w:ascii="Times New Roman" w:eastAsia="Times New Roman" w:hAnsi="Times New Roman" w:cs="Times New Roman"/>
          <w:sz w:val="28"/>
          <w:szCs w:val="28"/>
        </w:rPr>
        <w:t xml:space="preserve">Комітет з питань інтеграції України з Європейським Союзом </w:t>
      </w:r>
      <w:r>
        <w:rPr>
          <w:rFonts w:ascii="Times New Roman" w:eastAsia="Times New Roman" w:hAnsi="Times New Roman" w:cs="Times New Roman"/>
          <w:sz w:val="28"/>
          <w:szCs w:val="28"/>
        </w:rPr>
        <w:t xml:space="preserve">зазначив, що </w:t>
      </w:r>
      <w:proofErr w:type="spellStart"/>
      <w:r>
        <w:rPr>
          <w:rFonts w:ascii="Times New Roman" w:eastAsia="Times New Roman" w:hAnsi="Times New Roman" w:cs="Times New Roman"/>
          <w:sz w:val="28"/>
          <w:szCs w:val="28"/>
        </w:rPr>
        <w:t>проєкт</w:t>
      </w:r>
      <w:proofErr w:type="spellEnd"/>
      <w:r>
        <w:rPr>
          <w:rFonts w:ascii="Times New Roman" w:eastAsia="Times New Roman" w:hAnsi="Times New Roman" w:cs="Times New Roman"/>
          <w:sz w:val="28"/>
          <w:szCs w:val="28"/>
        </w:rPr>
        <w:t xml:space="preserve"> Закону відповідає міжнародно-правовим зобов’язанням України, зокрема основним принципам Декларації прав дитини і Конвенції ООН про права дитин</w:t>
      </w:r>
      <w:r w:rsidR="00500692">
        <w:rPr>
          <w:rFonts w:ascii="Times New Roman" w:eastAsia="Times New Roman" w:hAnsi="Times New Roman" w:cs="Times New Roman"/>
          <w:sz w:val="28"/>
          <w:szCs w:val="28"/>
        </w:rPr>
        <w:t>и</w:t>
      </w:r>
      <w:r>
        <w:rPr>
          <w:rFonts w:ascii="Times New Roman" w:eastAsia="Times New Roman" w:hAnsi="Times New Roman" w:cs="Times New Roman"/>
          <w:sz w:val="28"/>
          <w:szCs w:val="28"/>
        </w:rPr>
        <w:t>.</w:t>
      </w:r>
    </w:p>
    <w:p w:rsidR="00317DB1" w:rsidRDefault="00317DB1" w:rsidP="00317DB1">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Члени Комітету з питань гуманітарної та інформаційної політики безперечно підтримують необхідність підвищення рівня соціального захисту дітей – сиріт та дітей, позбавлених батьківського піклування, яким встановлена інвалідність.</w:t>
      </w:r>
    </w:p>
    <w:p w:rsidR="00317DB1" w:rsidRDefault="00317DB1" w:rsidP="00317DB1">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Проте під час обговорення </w:t>
      </w:r>
      <w:proofErr w:type="spellStart"/>
      <w:r>
        <w:rPr>
          <w:rFonts w:ascii="Times New Roman" w:eastAsia="Times New Roman" w:hAnsi="Times New Roman" w:cs="Times New Roman"/>
          <w:sz w:val="28"/>
          <w:szCs w:val="28"/>
        </w:rPr>
        <w:t>законопроєктів</w:t>
      </w:r>
      <w:proofErr w:type="spellEnd"/>
      <w:r>
        <w:rPr>
          <w:rFonts w:ascii="Times New Roman" w:eastAsia="Times New Roman" w:hAnsi="Times New Roman" w:cs="Times New Roman"/>
          <w:sz w:val="28"/>
          <w:szCs w:val="28"/>
        </w:rPr>
        <w:t xml:space="preserve"> було висловлено застереження, що при прийнятті передбачених </w:t>
      </w:r>
      <w:proofErr w:type="spellStart"/>
      <w:r>
        <w:rPr>
          <w:rFonts w:ascii="Times New Roman" w:eastAsia="Times New Roman" w:hAnsi="Times New Roman" w:cs="Times New Roman"/>
          <w:sz w:val="28"/>
          <w:szCs w:val="28"/>
        </w:rPr>
        <w:t>законопроєктами</w:t>
      </w:r>
      <w:proofErr w:type="spellEnd"/>
      <w:r>
        <w:rPr>
          <w:rFonts w:ascii="Times New Roman" w:eastAsia="Times New Roman" w:hAnsi="Times New Roman" w:cs="Times New Roman"/>
          <w:sz w:val="28"/>
          <w:szCs w:val="28"/>
        </w:rPr>
        <w:t xml:space="preserve"> норм необхідно  одночасно передбачити низку заходів, направлених на забезпечення подальшої самостійної життєдіяльності дітей-сиріт, дітей, позбавлених батьківського піклування, яким встановлено інвалідність, та/або організації надання їм відповідного соціального супроводу.</w:t>
      </w:r>
    </w:p>
    <w:p w:rsidR="00317DB1" w:rsidRDefault="00317DB1" w:rsidP="00500692">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Члени Комітету погодились із пропозицією Міністерства соціальної політики України про необхідність доповнення </w:t>
      </w:r>
      <w:proofErr w:type="spellStart"/>
      <w:r>
        <w:rPr>
          <w:rFonts w:ascii="Times New Roman" w:eastAsia="Times New Roman" w:hAnsi="Times New Roman" w:cs="Times New Roman"/>
          <w:sz w:val="28"/>
          <w:szCs w:val="28"/>
        </w:rPr>
        <w:t>законопроєкту</w:t>
      </w:r>
      <w:proofErr w:type="spellEnd"/>
      <w:r>
        <w:rPr>
          <w:rFonts w:ascii="Times New Roman" w:eastAsia="Times New Roman" w:hAnsi="Times New Roman" w:cs="Times New Roman"/>
          <w:sz w:val="28"/>
          <w:szCs w:val="28"/>
        </w:rPr>
        <w:t xml:space="preserve"> за реєстр. № 3594 нормою, якою передбачити, що на час перебування дітей –сиріт, дітей, позбавлених батьківського піклування, та осіб з їх числа в прийомних сім’ях, дитячих будинках сімейного типу, органи місцевої влади забезпечують організацію за місцем проживання таких осіб надання їм соціальних (підтримане проживання, соціальна адаптація, денний догляд, соціальна реабілітація та інші), медичних, реабілітаційних та інших послуг відповідно до законодавства з метою забезпечення найкращих інтересів таких осіб після вибуття їх з прийомних сімей, дитячих будинків сімейного типу. </w:t>
      </w:r>
    </w:p>
    <w:p w:rsidR="00317DB1" w:rsidRDefault="00317DB1" w:rsidP="00500692">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 урахуванням проведеного обговорення, Комітет рекомендує Верховній Раді України:</w:t>
      </w:r>
    </w:p>
    <w:p w:rsidR="00500692" w:rsidRPr="00DE3D46" w:rsidRDefault="00500692" w:rsidP="00500692">
      <w:pPr>
        <w:spacing w:after="0" w:line="240" w:lineRule="auto"/>
        <w:ind w:firstLine="851"/>
        <w:jc w:val="both"/>
        <w:rPr>
          <w:rFonts w:ascii="Times New Roman" w:eastAsia="Times New Roman" w:hAnsi="Times New Roman"/>
          <w:sz w:val="28"/>
          <w:szCs w:val="28"/>
          <w:lang w:eastAsia="ru-RU"/>
        </w:rPr>
      </w:pPr>
      <w:proofErr w:type="spellStart"/>
      <w:r w:rsidRPr="00DE3D46">
        <w:rPr>
          <w:rFonts w:ascii="Times New Roman" w:eastAsia="Times New Roman" w:hAnsi="Times New Roman"/>
          <w:sz w:val="28"/>
          <w:szCs w:val="28"/>
          <w:lang w:eastAsia="ru-RU"/>
        </w:rPr>
        <w:t>про</w:t>
      </w:r>
      <w:r w:rsidR="0061543E">
        <w:rPr>
          <w:rFonts w:ascii="Times New Roman" w:eastAsia="Times New Roman" w:hAnsi="Times New Roman"/>
          <w:sz w:val="28"/>
          <w:szCs w:val="28"/>
          <w:lang w:eastAsia="ru-RU"/>
        </w:rPr>
        <w:t>є</w:t>
      </w:r>
      <w:r w:rsidRPr="00DE3D46">
        <w:rPr>
          <w:rFonts w:ascii="Times New Roman" w:eastAsia="Times New Roman" w:hAnsi="Times New Roman"/>
          <w:sz w:val="28"/>
          <w:szCs w:val="28"/>
          <w:lang w:eastAsia="ru-RU"/>
        </w:rPr>
        <w:t>кти</w:t>
      </w:r>
      <w:proofErr w:type="spellEnd"/>
      <w:r w:rsidRPr="00DE3D46">
        <w:rPr>
          <w:rFonts w:ascii="Times New Roman" w:eastAsia="Times New Roman" w:hAnsi="Times New Roman"/>
          <w:sz w:val="28"/>
          <w:szCs w:val="28"/>
          <w:lang w:eastAsia="ru-RU"/>
        </w:rPr>
        <w:t xml:space="preserve"> Законів України </w:t>
      </w:r>
      <w:r w:rsidRPr="00500692">
        <w:rPr>
          <w:rFonts w:ascii="Times New Roman" w:eastAsia="Times New Roman" w:hAnsi="Times New Roman"/>
          <w:sz w:val="28"/>
          <w:szCs w:val="28"/>
          <w:lang w:eastAsia="ru-RU"/>
        </w:rPr>
        <w:t xml:space="preserve">про внесення змін до деяких законодавчих актів України щодо захисту прав осіб з числа дітей-сиріт, дітей, позбавлених батьківського піклування, які мають інвалідність (реєстр.№ 3594), поданий Кабінетом Міністрів України, та про внесення змін до деяких законодавчих актів України щодо захисту прав осіб з числа дітей-сиріт, дітей, позбавлених батьківського піклування, які мають інвалідність, та сімей з дітьми                              (реєстр. № 3594-1), поданий народними депутатами України </w:t>
      </w:r>
      <w:proofErr w:type="spellStart"/>
      <w:r w:rsidRPr="00500692">
        <w:rPr>
          <w:rFonts w:ascii="Times New Roman" w:eastAsia="Times New Roman" w:hAnsi="Times New Roman"/>
          <w:sz w:val="28"/>
          <w:szCs w:val="28"/>
          <w:lang w:eastAsia="ru-RU"/>
        </w:rPr>
        <w:t>Королевською</w:t>
      </w:r>
      <w:proofErr w:type="spellEnd"/>
      <w:r w:rsidRPr="00500692">
        <w:rPr>
          <w:rFonts w:ascii="Times New Roman" w:eastAsia="Times New Roman" w:hAnsi="Times New Roman"/>
          <w:sz w:val="28"/>
          <w:szCs w:val="28"/>
          <w:lang w:eastAsia="ru-RU"/>
        </w:rPr>
        <w:t xml:space="preserve"> Н.Ю. та Солодом Ю.В.</w:t>
      </w:r>
      <w:r>
        <w:rPr>
          <w:rFonts w:ascii="Times New Roman" w:eastAsia="Times New Roman" w:hAnsi="Times New Roman"/>
          <w:sz w:val="28"/>
          <w:szCs w:val="28"/>
          <w:lang w:eastAsia="ru-RU"/>
        </w:rPr>
        <w:t xml:space="preserve">, </w:t>
      </w:r>
      <w:r w:rsidRPr="00DE3D46">
        <w:rPr>
          <w:rFonts w:ascii="Times New Roman" w:eastAsia="Times New Roman" w:hAnsi="Times New Roman"/>
          <w:sz w:val="28"/>
          <w:szCs w:val="28"/>
          <w:lang w:eastAsia="ru-RU"/>
        </w:rPr>
        <w:t>включити до порядку денного сесії Верховної Ради України;</w:t>
      </w:r>
    </w:p>
    <w:p w:rsidR="00317DB1" w:rsidRDefault="00317DB1" w:rsidP="00500692">
      <w:pPr>
        <w:spacing w:after="0" w:line="240" w:lineRule="auto"/>
        <w:ind w:firstLine="851"/>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проєкт</w:t>
      </w:r>
      <w:proofErr w:type="spellEnd"/>
      <w:r>
        <w:rPr>
          <w:rFonts w:ascii="Times New Roman" w:eastAsia="Times New Roman" w:hAnsi="Times New Roman" w:cs="Times New Roman"/>
          <w:sz w:val="28"/>
          <w:szCs w:val="28"/>
        </w:rPr>
        <w:t xml:space="preserve"> Закону України про внесення змін до деяких законодавчих актів України щодо захисту прав осіб з числа дітей-сиріт, дітей, позбавлених батьківського піклування, які мають інвалідність (реєстр.№ </w:t>
      </w:r>
      <w:r>
        <w:rPr>
          <w:rFonts w:ascii="Times New Roman" w:eastAsia="Times New Roman" w:hAnsi="Times New Roman" w:cs="Times New Roman"/>
          <w:sz w:val="28"/>
          <w:szCs w:val="28"/>
          <w:lang w:val="ru-RU"/>
        </w:rPr>
        <w:t>3594</w:t>
      </w:r>
      <w:r>
        <w:rPr>
          <w:rFonts w:ascii="Times New Roman" w:eastAsia="Times New Roman" w:hAnsi="Times New Roman" w:cs="Times New Roman"/>
          <w:sz w:val="28"/>
          <w:szCs w:val="28"/>
        </w:rPr>
        <w:t xml:space="preserve">), поданий Кабінетом Міністрів України, за результатами розгляду в першому читанні, відповідно </w:t>
      </w:r>
      <w:proofErr w:type="gramStart"/>
      <w:r>
        <w:rPr>
          <w:rFonts w:ascii="Times New Roman" w:eastAsia="Times New Roman" w:hAnsi="Times New Roman" w:cs="Times New Roman"/>
          <w:sz w:val="28"/>
          <w:szCs w:val="28"/>
        </w:rPr>
        <w:t>до пункту</w:t>
      </w:r>
      <w:proofErr w:type="gramEnd"/>
      <w:r>
        <w:rPr>
          <w:rFonts w:ascii="Times New Roman" w:eastAsia="Times New Roman" w:hAnsi="Times New Roman" w:cs="Times New Roman"/>
          <w:sz w:val="28"/>
          <w:szCs w:val="28"/>
        </w:rPr>
        <w:t xml:space="preserve"> 1 частини першої статті 114 Регламенту Верховної Ради України, прийняти за основу з урахуванням пропозицій, висловлених у висновку Комітету;</w:t>
      </w:r>
      <w:bookmarkStart w:id="0" w:name="_GoBack"/>
      <w:bookmarkEnd w:id="0"/>
    </w:p>
    <w:p w:rsidR="00317DB1" w:rsidRDefault="00317DB1" w:rsidP="00317DB1">
      <w:pPr>
        <w:spacing w:after="0" w:line="240" w:lineRule="auto"/>
        <w:ind w:firstLine="851"/>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проєкт</w:t>
      </w:r>
      <w:proofErr w:type="spellEnd"/>
      <w:r>
        <w:rPr>
          <w:rFonts w:ascii="Times New Roman" w:eastAsia="Times New Roman" w:hAnsi="Times New Roman" w:cs="Times New Roman"/>
          <w:sz w:val="28"/>
          <w:szCs w:val="28"/>
        </w:rPr>
        <w:t xml:space="preserve"> Закону України про внесення змін до деяких законодавчих актів України щодо захисту прав осіб з числа дітей-сиріт, дітей, позбавлених батьківського піклування, які мають інвалідність, та сімей з дітьми                              (реєстр. № 3594-1), поданий народними депутатами України </w:t>
      </w:r>
      <w:proofErr w:type="spellStart"/>
      <w:r>
        <w:rPr>
          <w:rFonts w:ascii="Times New Roman" w:eastAsia="Times New Roman" w:hAnsi="Times New Roman" w:cs="Times New Roman"/>
          <w:sz w:val="28"/>
          <w:szCs w:val="28"/>
        </w:rPr>
        <w:t>Королевською</w:t>
      </w:r>
      <w:proofErr w:type="spellEnd"/>
      <w:r>
        <w:rPr>
          <w:rFonts w:ascii="Times New Roman" w:eastAsia="Times New Roman" w:hAnsi="Times New Roman" w:cs="Times New Roman"/>
          <w:sz w:val="28"/>
          <w:szCs w:val="28"/>
        </w:rPr>
        <w:t xml:space="preserve"> Н.Ю. та Солодом Ю.В., відхилити.</w:t>
      </w:r>
    </w:p>
    <w:p w:rsidR="00317DB1" w:rsidRDefault="00317DB1" w:rsidP="00317DB1">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Співдоповідачем з цього питання на пленарному засіданні Верховної Ради України визначено народного депутата України - голову підкомітету у справах сім’ї та дітей Комітету з питань гуманітарної та інформаційної політики Рябуху Тетяну Василівну.</w:t>
      </w:r>
    </w:p>
    <w:p w:rsidR="00317DB1" w:rsidRDefault="00317DB1" w:rsidP="00317DB1">
      <w:pPr>
        <w:keepNext/>
        <w:spacing w:after="0" w:line="240" w:lineRule="auto"/>
        <w:ind w:firstLine="851"/>
        <w:jc w:val="both"/>
        <w:outlineLvl w:val="1"/>
        <w:rPr>
          <w:rFonts w:ascii="Times New Roman" w:eastAsia="Times New Roman" w:hAnsi="Times New Roman" w:cs="Times New Roman"/>
          <w:bCs/>
          <w:spacing w:val="-6"/>
          <w:sz w:val="28"/>
          <w:szCs w:val="28"/>
          <w:lang w:eastAsia="ru-RU"/>
        </w:rPr>
      </w:pPr>
      <w:proofErr w:type="spellStart"/>
      <w:r>
        <w:rPr>
          <w:rFonts w:ascii="Times New Roman" w:eastAsia="Times New Roman" w:hAnsi="Times New Roman" w:cs="Times New Roman"/>
          <w:bCs/>
          <w:spacing w:val="-6"/>
          <w:sz w:val="28"/>
          <w:szCs w:val="28"/>
          <w:lang w:eastAsia="ru-RU"/>
        </w:rPr>
        <w:t>Проєкти</w:t>
      </w:r>
      <w:proofErr w:type="spellEnd"/>
      <w:r>
        <w:rPr>
          <w:rFonts w:ascii="Times New Roman" w:eastAsia="Times New Roman" w:hAnsi="Times New Roman" w:cs="Times New Roman"/>
          <w:bCs/>
          <w:spacing w:val="-6"/>
          <w:sz w:val="28"/>
          <w:szCs w:val="28"/>
          <w:lang w:eastAsia="ru-RU"/>
        </w:rPr>
        <w:t xml:space="preserve"> постанов Верховної Ради України додаються.</w:t>
      </w:r>
    </w:p>
    <w:p w:rsidR="00317DB1" w:rsidRDefault="00317DB1" w:rsidP="00317DB1">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Додаток: на 2 аркушах.</w:t>
      </w:r>
    </w:p>
    <w:p w:rsidR="00705A3B" w:rsidRDefault="00705A3B" w:rsidP="00705A3B">
      <w:pPr>
        <w:spacing w:after="0" w:line="240" w:lineRule="auto"/>
        <w:ind w:firstLine="851"/>
        <w:jc w:val="both"/>
        <w:rPr>
          <w:rFonts w:ascii="Times New Roman" w:eastAsia="Times New Roman" w:hAnsi="Times New Roman" w:cs="Times New Roman"/>
          <w:sz w:val="28"/>
          <w:szCs w:val="28"/>
        </w:rPr>
      </w:pPr>
    </w:p>
    <w:p w:rsidR="00500692" w:rsidRDefault="00500692" w:rsidP="00705A3B">
      <w:pPr>
        <w:spacing w:after="0" w:line="240" w:lineRule="auto"/>
        <w:ind w:firstLine="851"/>
        <w:jc w:val="both"/>
        <w:rPr>
          <w:rFonts w:ascii="Times New Roman" w:eastAsia="Times New Roman" w:hAnsi="Times New Roman" w:cs="Times New Roman"/>
          <w:sz w:val="28"/>
          <w:szCs w:val="28"/>
        </w:rPr>
      </w:pPr>
    </w:p>
    <w:p w:rsidR="00500692" w:rsidRPr="00705A3B" w:rsidRDefault="00500692" w:rsidP="00705A3B">
      <w:pPr>
        <w:spacing w:after="0" w:line="240" w:lineRule="auto"/>
        <w:ind w:firstLine="851"/>
        <w:jc w:val="both"/>
        <w:rPr>
          <w:rFonts w:ascii="Times New Roman" w:eastAsia="Times New Roman" w:hAnsi="Times New Roman" w:cs="Times New Roman"/>
          <w:sz w:val="28"/>
          <w:szCs w:val="28"/>
        </w:rPr>
      </w:pPr>
    </w:p>
    <w:p w:rsidR="00705A3B" w:rsidRPr="00705A3B" w:rsidRDefault="00C15E83" w:rsidP="00705A3B">
      <w:pPr>
        <w:spacing w:after="0" w:line="240" w:lineRule="auto"/>
        <w:ind w:firstLine="851"/>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Голова Комітету</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Микита ПОТУРАЄВ</w:t>
      </w:r>
    </w:p>
    <w:sectPr w:rsidR="00705A3B" w:rsidRPr="00705A3B" w:rsidSect="00500692">
      <w:footerReference w:type="default" r:id="rId7"/>
      <w:pgSz w:w="11906" w:h="16838"/>
      <w:pgMar w:top="568" w:right="850" w:bottom="850" w:left="993"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0DF3" w:rsidRDefault="00CB0DF3" w:rsidP="00914719">
      <w:pPr>
        <w:spacing w:after="0" w:line="240" w:lineRule="auto"/>
      </w:pPr>
      <w:r>
        <w:separator/>
      </w:r>
    </w:p>
  </w:endnote>
  <w:endnote w:type="continuationSeparator" w:id="0">
    <w:p w:rsidR="00CB0DF3" w:rsidRDefault="00CB0DF3" w:rsidP="00914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46203986"/>
      <w:docPartObj>
        <w:docPartGallery w:val="Page Numbers (Bottom of Page)"/>
        <w:docPartUnique/>
      </w:docPartObj>
    </w:sdtPr>
    <w:sdtEndPr/>
    <w:sdtContent>
      <w:p w:rsidR="00914719" w:rsidRDefault="00914719">
        <w:pPr>
          <w:pStyle w:val="a6"/>
          <w:jc w:val="right"/>
        </w:pPr>
        <w:r>
          <w:fldChar w:fldCharType="begin"/>
        </w:r>
        <w:r>
          <w:instrText>PAGE   \* MERGEFORMAT</w:instrText>
        </w:r>
        <w:r>
          <w:fldChar w:fldCharType="separate"/>
        </w:r>
        <w:r w:rsidR="0061543E">
          <w:rPr>
            <w:noProof/>
          </w:rPr>
          <w:t>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0DF3" w:rsidRDefault="00CB0DF3" w:rsidP="00914719">
      <w:pPr>
        <w:spacing w:after="0" w:line="240" w:lineRule="auto"/>
      </w:pPr>
      <w:r>
        <w:separator/>
      </w:r>
    </w:p>
  </w:footnote>
  <w:footnote w:type="continuationSeparator" w:id="0">
    <w:p w:rsidR="00CB0DF3" w:rsidRDefault="00CB0DF3" w:rsidP="009147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A3B"/>
    <w:rsid w:val="000030EF"/>
    <w:rsid w:val="00017AAD"/>
    <w:rsid w:val="000D5D6E"/>
    <w:rsid w:val="001D66B2"/>
    <w:rsid w:val="00317DB1"/>
    <w:rsid w:val="003415BD"/>
    <w:rsid w:val="00386CA0"/>
    <w:rsid w:val="00457397"/>
    <w:rsid w:val="004C29C7"/>
    <w:rsid w:val="004E4292"/>
    <w:rsid w:val="00500692"/>
    <w:rsid w:val="0061543E"/>
    <w:rsid w:val="006B22E8"/>
    <w:rsid w:val="00705A3B"/>
    <w:rsid w:val="007103E6"/>
    <w:rsid w:val="00726862"/>
    <w:rsid w:val="007C07FC"/>
    <w:rsid w:val="0082211B"/>
    <w:rsid w:val="00877368"/>
    <w:rsid w:val="008C616C"/>
    <w:rsid w:val="008F3F5D"/>
    <w:rsid w:val="00914719"/>
    <w:rsid w:val="00917A99"/>
    <w:rsid w:val="009C6015"/>
    <w:rsid w:val="00AA4FDC"/>
    <w:rsid w:val="00BB19A3"/>
    <w:rsid w:val="00C15E83"/>
    <w:rsid w:val="00C22E83"/>
    <w:rsid w:val="00CB0DF3"/>
    <w:rsid w:val="00D172B8"/>
    <w:rsid w:val="00D553FC"/>
    <w:rsid w:val="00DB5FD8"/>
    <w:rsid w:val="00E27E97"/>
    <w:rsid w:val="00F337EC"/>
    <w:rsid w:val="00F45B3A"/>
    <w:rsid w:val="00F8611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79E171-8DBB-4638-84B9-9FD955D41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705A3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914719"/>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914719"/>
  </w:style>
  <w:style w:type="paragraph" w:styleId="a6">
    <w:name w:val="footer"/>
    <w:basedOn w:val="a"/>
    <w:link w:val="a7"/>
    <w:uiPriority w:val="99"/>
    <w:unhideWhenUsed/>
    <w:rsid w:val="00914719"/>
    <w:pPr>
      <w:tabs>
        <w:tab w:val="center" w:pos="4819"/>
        <w:tab w:val="right" w:pos="9639"/>
      </w:tabs>
      <w:spacing w:after="0" w:line="240" w:lineRule="auto"/>
    </w:pPr>
  </w:style>
  <w:style w:type="character" w:customStyle="1" w:styleId="a7">
    <w:name w:val="Нижній колонтитул Знак"/>
    <w:basedOn w:val="a0"/>
    <w:link w:val="a6"/>
    <w:uiPriority w:val="99"/>
    <w:rsid w:val="009147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0219726">
      <w:bodyDiv w:val="1"/>
      <w:marLeft w:val="0"/>
      <w:marRight w:val="0"/>
      <w:marTop w:val="0"/>
      <w:marBottom w:val="0"/>
      <w:divBdr>
        <w:top w:val="none" w:sz="0" w:space="0" w:color="auto"/>
        <w:left w:val="none" w:sz="0" w:space="0" w:color="auto"/>
        <w:bottom w:val="none" w:sz="0" w:space="0" w:color="auto"/>
        <w:right w:val="none" w:sz="0" w:space="0" w:color="auto"/>
      </w:divBdr>
    </w:div>
    <w:div w:id="700130368">
      <w:bodyDiv w:val="1"/>
      <w:marLeft w:val="0"/>
      <w:marRight w:val="0"/>
      <w:marTop w:val="0"/>
      <w:marBottom w:val="0"/>
      <w:divBdr>
        <w:top w:val="none" w:sz="0" w:space="0" w:color="auto"/>
        <w:left w:val="none" w:sz="0" w:space="0" w:color="auto"/>
        <w:bottom w:val="none" w:sz="0" w:space="0" w:color="auto"/>
        <w:right w:val="none" w:sz="0" w:space="0" w:color="auto"/>
      </w:divBdr>
    </w:div>
    <w:div w:id="1160584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TotalTime>
  <Pages>3</Pages>
  <Words>5449</Words>
  <Characters>3107</Characters>
  <Application>Microsoft Office Word</Application>
  <DocSecurity>0</DocSecurity>
  <Lines>25</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Наталія Петрівна Мельничук</dc:creator>
  <cp:keywords/>
  <dc:description/>
  <cp:lastModifiedBy>Наталія Петрівна Мельничук</cp:lastModifiedBy>
  <cp:revision>16</cp:revision>
  <dcterms:created xsi:type="dcterms:W3CDTF">2020-06-23T11:46:00Z</dcterms:created>
  <dcterms:modified xsi:type="dcterms:W3CDTF">2020-07-07T12:26:00Z</dcterms:modified>
</cp:coreProperties>
</file>