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0865FB" w:rsidRPr="002A197F" w:rsidTr="00FB3E73">
        <w:tc>
          <w:tcPr>
            <w:tcW w:w="11957" w:type="dxa"/>
            <w:tcBorders>
              <w:top w:val="nil"/>
              <w:left w:val="nil"/>
              <w:bottom w:val="nil"/>
              <w:right w:val="nil"/>
            </w:tcBorders>
          </w:tcPr>
          <w:p w:rsidR="000865FB" w:rsidRPr="002A197F" w:rsidRDefault="000865FB" w:rsidP="00FB3E73">
            <w:pPr>
              <w:pStyle w:val="a5"/>
              <w:rPr>
                <w:rFonts w:ascii="Times New Roman" w:hAnsi="Times New Roman"/>
                <w:color w:val="002060"/>
                <w:sz w:val="32"/>
                <w:szCs w:val="32"/>
              </w:rPr>
            </w:pPr>
            <w:bookmarkStart w:id="0" w:name="_GoBack"/>
            <w:bookmarkEnd w:id="0"/>
          </w:p>
          <w:p w:rsidR="000865FB" w:rsidRPr="002A197F" w:rsidRDefault="000865FB" w:rsidP="00FB3E73">
            <w:pPr>
              <w:pStyle w:val="a5"/>
              <w:rPr>
                <w:rFonts w:ascii="Times New Roman" w:hAnsi="Times New Roman"/>
                <w:color w:val="002060"/>
                <w:sz w:val="32"/>
                <w:szCs w:val="32"/>
              </w:rPr>
            </w:pPr>
          </w:p>
          <w:p w:rsidR="000865FB" w:rsidRPr="002A197F" w:rsidRDefault="000865FB" w:rsidP="00FB3E73">
            <w:pPr>
              <w:pStyle w:val="a5"/>
              <w:rPr>
                <w:rFonts w:ascii="Times New Roman" w:hAnsi="Times New Roman"/>
                <w:color w:val="002060"/>
                <w:sz w:val="32"/>
                <w:szCs w:val="32"/>
              </w:rPr>
            </w:pPr>
          </w:p>
          <w:p w:rsidR="000865FB" w:rsidRPr="002A197F" w:rsidRDefault="000865FB" w:rsidP="00FB3E73">
            <w:pPr>
              <w:pStyle w:val="a5"/>
              <w:spacing w:before="160"/>
              <w:ind w:right="34"/>
              <w:jc w:val="center"/>
              <w:rPr>
                <w:rFonts w:ascii="Times New Roman" w:hAnsi="Times New Roman"/>
                <w:color w:val="1829A8"/>
                <w:spacing w:val="20"/>
                <w:sz w:val="32"/>
                <w:szCs w:val="32"/>
              </w:rPr>
            </w:pPr>
            <w:r w:rsidRPr="002A197F">
              <w:rPr>
                <w:noProof/>
                <w:spacing w:val="20"/>
                <w:sz w:val="32"/>
                <w:szCs w:val="32"/>
                <w:lang w:eastAsia="uk-UA"/>
              </w:rPr>
              <w:drawing>
                <wp:anchor distT="360045" distB="0" distL="114300" distR="114300" simplePos="0" relativeHeight="251659264" behindDoc="0" locked="0" layoutInCell="1" allowOverlap="1" wp14:anchorId="308D17DA" wp14:editId="2FD8CE0E">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A197F">
              <w:rPr>
                <w:rFonts w:ascii="Times New Roman" w:hAnsi="Times New Roman"/>
                <w:color w:val="1829A8"/>
                <w:spacing w:val="20"/>
                <w:sz w:val="32"/>
                <w:szCs w:val="32"/>
              </w:rPr>
              <w:t>АПАРАТ ВЕРХОВНОЇ РАДИ УКРАЇНИ</w:t>
            </w:r>
          </w:p>
          <w:p w:rsidR="000865FB" w:rsidRPr="002A197F" w:rsidRDefault="000865FB" w:rsidP="00FB3E73">
            <w:pPr>
              <w:pStyle w:val="a5"/>
              <w:spacing w:before="200"/>
              <w:jc w:val="center"/>
              <w:rPr>
                <w:rFonts w:ascii="Times New Roman" w:hAnsi="Times New Roman"/>
                <w:b/>
                <w:color w:val="1829A8"/>
                <w:spacing w:val="20"/>
                <w:sz w:val="24"/>
                <w:szCs w:val="24"/>
              </w:rPr>
            </w:pPr>
            <w:r w:rsidRPr="002A197F">
              <w:rPr>
                <w:rFonts w:ascii="Times New Roman" w:hAnsi="Times New Roman"/>
                <w:b/>
                <w:color w:val="1829A8"/>
                <w:spacing w:val="20"/>
                <w:sz w:val="24"/>
                <w:szCs w:val="24"/>
              </w:rPr>
              <w:t>Головне юридичне управління</w:t>
            </w:r>
          </w:p>
          <w:p w:rsidR="000865FB" w:rsidRPr="002A197F" w:rsidRDefault="000865FB" w:rsidP="00FB3E73">
            <w:pPr>
              <w:pStyle w:val="a5"/>
              <w:spacing w:before="160" w:after="120"/>
              <w:jc w:val="center"/>
              <w:rPr>
                <w:color w:val="002060"/>
                <w:sz w:val="20"/>
                <w:szCs w:val="20"/>
              </w:rPr>
            </w:pPr>
            <w:r w:rsidRPr="002A197F">
              <w:rPr>
                <w:rFonts w:ascii="Times New Roman" w:hAnsi="Times New Roman"/>
                <w:color w:val="1829A8"/>
                <w:sz w:val="20"/>
                <w:szCs w:val="20"/>
              </w:rPr>
              <w:t>01008, м.Київ-8, вул. М. Грушевського, 5, тел.:255-20-76</w:t>
            </w:r>
          </w:p>
        </w:tc>
      </w:tr>
    </w:tbl>
    <w:tbl>
      <w:tblPr>
        <w:tblStyle w:val="a4"/>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0865FB" w:rsidRPr="002A197F" w:rsidTr="00FB3E73">
        <w:tc>
          <w:tcPr>
            <w:tcW w:w="1087" w:type="dxa"/>
            <w:tcBorders>
              <w:top w:val="nil"/>
            </w:tcBorders>
          </w:tcPr>
          <w:p w:rsidR="000865FB" w:rsidRPr="002A197F" w:rsidRDefault="000865FB" w:rsidP="00FB3E73">
            <w:pPr>
              <w:pStyle w:val="a5"/>
              <w:rPr>
                <w:rFonts w:ascii="Times New Roman" w:hAnsi="Times New Roman"/>
                <w:color w:val="002060"/>
              </w:rPr>
            </w:pPr>
          </w:p>
        </w:tc>
        <w:tc>
          <w:tcPr>
            <w:tcW w:w="9714" w:type="dxa"/>
          </w:tcPr>
          <w:p w:rsidR="000865FB" w:rsidRPr="002A197F" w:rsidRDefault="000865FB" w:rsidP="00FB3E73">
            <w:pPr>
              <w:pStyle w:val="a5"/>
              <w:rPr>
                <w:rFonts w:ascii="Times New Roman" w:hAnsi="Times New Roman"/>
                <w:color w:val="002060"/>
              </w:rPr>
            </w:pPr>
          </w:p>
        </w:tc>
        <w:tc>
          <w:tcPr>
            <w:tcW w:w="1086" w:type="dxa"/>
            <w:tcBorders>
              <w:top w:val="nil"/>
            </w:tcBorders>
          </w:tcPr>
          <w:p w:rsidR="000865FB" w:rsidRPr="002A197F" w:rsidRDefault="000865FB" w:rsidP="00FB3E73">
            <w:pPr>
              <w:pStyle w:val="a5"/>
              <w:rPr>
                <w:rFonts w:ascii="Times New Roman" w:hAnsi="Times New Roman"/>
                <w:color w:val="002060"/>
              </w:rPr>
            </w:pPr>
          </w:p>
        </w:tc>
      </w:tr>
    </w:tbl>
    <w:p w:rsidR="000865FB" w:rsidRPr="002A197F" w:rsidRDefault="000865FB" w:rsidP="000865FB">
      <w:pPr>
        <w:pStyle w:val="a5"/>
        <w:rPr>
          <w:rFonts w:ascii="Times New Roman" w:hAnsi="Times New Roman"/>
          <w:color w:val="002060"/>
          <w:sz w:val="2"/>
          <w:szCs w:val="2"/>
        </w:rPr>
      </w:pPr>
    </w:p>
    <w:p w:rsidR="000865FB" w:rsidRPr="002A197F" w:rsidRDefault="000865FB" w:rsidP="000865FB">
      <w:pPr>
        <w:jc w:val="center"/>
        <w:rPr>
          <w:sz w:val="28"/>
          <w:szCs w:val="28"/>
        </w:rPr>
      </w:pPr>
      <w:r w:rsidRPr="002A197F">
        <w:rPr>
          <w:sz w:val="28"/>
          <w:szCs w:val="28"/>
        </w:rPr>
        <w:t xml:space="preserve">                                             </w:t>
      </w:r>
    </w:p>
    <w:p w:rsidR="000865FB" w:rsidRPr="002A197F" w:rsidRDefault="000865FB" w:rsidP="000865FB">
      <w:pPr>
        <w:jc w:val="center"/>
        <w:rPr>
          <w:b/>
          <w:sz w:val="28"/>
          <w:szCs w:val="28"/>
        </w:rPr>
      </w:pPr>
    </w:p>
    <w:p w:rsidR="00EC6B99" w:rsidRDefault="00EC6B99" w:rsidP="00EC6B99">
      <w:pPr>
        <w:spacing w:after="0"/>
        <w:ind w:firstLine="709"/>
        <w:jc w:val="center"/>
        <w:rPr>
          <w:rFonts w:ascii="Times New Roman" w:eastAsia="Times New Roman" w:hAnsi="Times New Roman" w:cs="Times New Roman"/>
          <w:bCs/>
          <w:color w:val="333333"/>
          <w:sz w:val="28"/>
          <w:szCs w:val="28"/>
          <w:shd w:val="clear" w:color="auto" w:fill="FFFFFF"/>
          <w:lang w:eastAsia="uk-UA"/>
        </w:rPr>
      </w:pPr>
      <w:r>
        <w:rPr>
          <w:rFonts w:ascii="Times New Roman" w:eastAsia="Times New Roman" w:hAnsi="Times New Roman" w:cs="Times New Roman"/>
          <w:bCs/>
          <w:color w:val="333333"/>
          <w:sz w:val="28"/>
          <w:szCs w:val="28"/>
          <w:shd w:val="clear" w:color="auto" w:fill="FFFFFF"/>
          <w:lang w:eastAsia="uk-UA"/>
        </w:rPr>
        <w:t>Зауваження</w:t>
      </w:r>
    </w:p>
    <w:p w:rsidR="00226096" w:rsidRDefault="00EC6B99" w:rsidP="00F66417">
      <w:pPr>
        <w:pStyle w:val="3"/>
        <w:shd w:val="clear" w:color="auto" w:fill="FFFFFF"/>
        <w:spacing w:before="0"/>
        <w:jc w:val="center"/>
        <w:textAlignment w:val="baseline"/>
        <w:rPr>
          <w:rFonts w:ascii="Times New Roman" w:eastAsia="Times New Roman" w:hAnsi="Times New Roman" w:cs="Times New Roman"/>
          <w:color w:val="333333"/>
          <w:sz w:val="28"/>
          <w:szCs w:val="28"/>
          <w:lang w:eastAsia="uk-UA"/>
        </w:rPr>
      </w:pPr>
      <w:r>
        <w:rPr>
          <w:rFonts w:ascii="Times New Roman" w:eastAsia="Times New Roman" w:hAnsi="Times New Roman" w:cs="Times New Roman"/>
          <w:bCs/>
          <w:color w:val="333333"/>
          <w:sz w:val="28"/>
          <w:szCs w:val="28"/>
          <w:shd w:val="clear" w:color="auto" w:fill="FFFFFF"/>
          <w:lang w:eastAsia="uk-UA"/>
        </w:rPr>
        <w:t>до п</w:t>
      </w:r>
      <w:r w:rsidRPr="00EC6B99">
        <w:rPr>
          <w:rFonts w:ascii="Times New Roman" w:eastAsia="Times New Roman" w:hAnsi="Times New Roman" w:cs="Times New Roman"/>
          <w:bCs/>
          <w:color w:val="333333"/>
          <w:sz w:val="28"/>
          <w:szCs w:val="28"/>
          <w:shd w:val="clear" w:color="auto" w:fill="FFFFFF"/>
          <w:lang w:eastAsia="uk-UA"/>
        </w:rPr>
        <w:t xml:space="preserve">роекту Закону </w:t>
      </w:r>
      <w:r w:rsidR="00226096">
        <w:rPr>
          <w:rFonts w:ascii="Times New Roman" w:eastAsia="Times New Roman" w:hAnsi="Times New Roman" w:cs="Times New Roman"/>
          <w:bCs/>
          <w:color w:val="333333"/>
          <w:sz w:val="28"/>
          <w:szCs w:val="28"/>
          <w:shd w:val="clear" w:color="auto" w:fill="FFFFFF"/>
          <w:lang w:eastAsia="uk-UA"/>
        </w:rPr>
        <w:t>України «</w:t>
      </w:r>
      <w:r w:rsidR="00226096" w:rsidRPr="00226096">
        <w:rPr>
          <w:rFonts w:ascii="Times New Roman" w:eastAsia="Times New Roman" w:hAnsi="Times New Roman" w:cs="Times New Roman"/>
          <w:color w:val="333333"/>
          <w:sz w:val="28"/>
          <w:szCs w:val="28"/>
          <w:lang w:eastAsia="uk-UA"/>
        </w:rPr>
        <w:t>Про внесення змін до деяких законодавчих актів України щодо захисту прав осіб з числа дітей-сиріт, дітей, позбавлених батьківського піклування, яким встановлен</w:t>
      </w:r>
      <w:r w:rsidR="000865FB">
        <w:rPr>
          <w:rFonts w:ascii="Times New Roman" w:eastAsia="Times New Roman" w:hAnsi="Times New Roman" w:cs="Times New Roman"/>
          <w:color w:val="333333"/>
          <w:sz w:val="28"/>
          <w:szCs w:val="28"/>
          <w:lang w:eastAsia="uk-UA"/>
        </w:rPr>
        <w:t>о</w:t>
      </w:r>
      <w:r w:rsidR="00226096" w:rsidRPr="00226096">
        <w:rPr>
          <w:rFonts w:ascii="Times New Roman" w:eastAsia="Times New Roman" w:hAnsi="Times New Roman" w:cs="Times New Roman"/>
          <w:color w:val="333333"/>
          <w:sz w:val="28"/>
          <w:szCs w:val="28"/>
          <w:lang w:eastAsia="uk-UA"/>
        </w:rPr>
        <w:t xml:space="preserve"> інвалідність</w:t>
      </w:r>
      <w:r w:rsidR="00226096">
        <w:rPr>
          <w:rFonts w:ascii="Times New Roman" w:eastAsia="Times New Roman" w:hAnsi="Times New Roman" w:cs="Times New Roman"/>
          <w:color w:val="333333"/>
          <w:sz w:val="28"/>
          <w:szCs w:val="28"/>
          <w:lang w:eastAsia="uk-UA"/>
        </w:rPr>
        <w:t>»</w:t>
      </w:r>
      <w:r w:rsidR="00226096" w:rsidRPr="00226096">
        <w:rPr>
          <w:rFonts w:ascii="Times New Roman" w:eastAsia="Times New Roman" w:hAnsi="Times New Roman" w:cs="Times New Roman"/>
          <w:color w:val="333333"/>
          <w:sz w:val="28"/>
          <w:szCs w:val="28"/>
          <w:lang w:eastAsia="uk-UA"/>
        </w:rPr>
        <w:t xml:space="preserve"> </w:t>
      </w:r>
    </w:p>
    <w:p w:rsidR="00F66417" w:rsidRPr="00F66417" w:rsidRDefault="00F66417" w:rsidP="00F66417">
      <w:pPr>
        <w:pStyle w:val="3"/>
        <w:shd w:val="clear" w:color="auto" w:fill="FFFFFF"/>
        <w:spacing w:before="0"/>
        <w:jc w:val="center"/>
        <w:textAlignment w:val="baseline"/>
        <w:rPr>
          <w:rFonts w:ascii="Times New Roman" w:eastAsia="Times New Roman" w:hAnsi="Times New Roman" w:cs="Times New Roman"/>
          <w:bCs/>
          <w:color w:val="333333"/>
          <w:sz w:val="28"/>
          <w:szCs w:val="28"/>
          <w:shd w:val="clear" w:color="auto" w:fill="FFFFFF"/>
          <w:lang w:eastAsia="uk-UA"/>
        </w:rPr>
      </w:pPr>
      <w:r w:rsidRPr="00226096">
        <w:rPr>
          <w:rFonts w:ascii="Times New Roman" w:eastAsia="Times New Roman" w:hAnsi="Times New Roman" w:cs="Times New Roman"/>
          <w:color w:val="333333"/>
          <w:sz w:val="28"/>
          <w:szCs w:val="28"/>
          <w:lang w:eastAsia="uk-UA"/>
        </w:rPr>
        <w:t>(реєстр</w:t>
      </w:r>
      <w:r w:rsidRPr="00F66417">
        <w:rPr>
          <w:rFonts w:ascii="Times New Roman" w:eastAsia="Times New Roman" w:hAnsi="Times New Roman" w:cs="Times New Roman"/>
          <w:bCs/>
          <w:color w:val="333333"/>
          <w:sz w:val="28"/>
          <w:szCs w:val="28"/>
          <w:shd w:val="clear" w:color="auto" w:fill="FFFFFF"/>
          <w:lang w:eastAsia="uk-UA"/>
        </w:rPr>
        <w:t>. № 3</w:t>
      </w:r>
      <w:r w:rsidR="00226096">
        <w:rPr>
          <w:rFonts w:ascii="Times New Roman" w:eastAsia="Times New Roman" w:hAnsi="Times New Roman" w:cs="Times New Roman"/>
          <w:bCs/>
          <w:color w:val="333333"/>
          <w:sz w:val="28"/>
          <w:szCs w:val="28"/>
          <w:shd w:val="clear" w:color="auto" w:fill="FFFFFF"/>
          <w:lang w:eastAsia="uk-UA"/>
        </w:rPr>
        <w:t>594</w:t>
      </w:r>
      <w:r w:rsidRPr="00F66417">
        <w:rPr>
          <w:rFonts w:ascii="Times New Roman" w:eastAsia="Times New Roman" w:hAnsi="Times New Roman" w:cs="Times New Roman"/>
          <w:bCs/>
          <w:color w:val="333333"/>
          <w:sz w:val="28"/>
          <w:szCs w:val="28"/>
          <w:shd w:val="clear" w:color="auto" w:fill="FFFFFF"/>
          <w:lang w:eastAsia="uk-UA"/>
        </w:rPr>
        <w:t>)</w:t>
      </w:r>
    </w:p>
    <w:p w:rsidR="00226096" w:rsidRDefault="00226096" w:rsidP="00524938">
      <w:pPr>
        <w:shd w:val="clear" w:color="auto" w:fill="FFFFFF"/>
        <w:spacing w:after="150" w:line="240" w:lineRule="auto"/>
        <w:ind w:firstLine="450"/>
        <w:jc w:val="both"/>
        <w:rPr>
          <w:rFonts w:ascii="Times New Roman" w:eastAsia="Times New Roman" w:hAnsi="Times New Roman" w:cs="Times New Roman"/>
          <w:color w:val="333333"/>
          <w:sz w:val="28"/>
          <w:szCs w:val="28"/>
          <w:lang w:eastAsia="uk-UA"/>
        </w:rPr>
      </w:pPr>
    </w:p>
    <w:p w:rsidR="000A2505" w:rsidRPr="00005C63" w:rsidRDefault="000A2505" w:rsidP="00B47C79">
      <w:pPr>
        <w:shd w:val="clear" w:color="auto" w:fill="FFFFFF"/>
        <w:spacing w:after="120" w:line="240" w:lineRule="auto"/>
        <w:ind w:firstLine="709"/>
        <w:jc w:val="both"/>
        <w:rPr>
          <w:rFonts w:ascii="Times New Roman" w:eastAsia="Times New Roman" w:hAnsi="Times New Roman" w:cs="Times New Roman"/>
          <w:color w:val="333333"/>
          <w:sz w:val="28"/>
          <w:szCs w:val="28"/>
          <w:lang w:eastAsia="uk-UA"/>
        </w:rPr>
      </w:pPr>
      <w:r w:rsidRPr="00005C63">
        <w:rPr>
          <w:rFonts w:ascii="Times New Roman" w:eastAsia="Times New Roman" w:hAnsi="Times New Roman" w:cs="Times New Roman"/>
          <w:color w:val="333333"/>
          <w:sz w:val="28"/>
          <w:szCs w:val="28"/>
          <w:lang w:eastAsia="uk-UA"/>
        </w:rPr>
        <w:t>У Головному юридичному управлінні розглянуто підготовлений до другого читання Комітетом з питань гуманітарної та інформаційної політики зазначений проект Закону України (далі – проект) та вважаємо за доцільне зазначити таке.</w:t>
      </w:r>
    </w:p>
    <w:p w:rsidR="00DD0D50" w:rsidRDefault="00F147B1" w:rsidP="00B47C79">
      <w:pPr>
        <w:spacing w:after="120" w:line="240" w:lineRule="auto"/>
        <w:ind w:firstLine="709"/>
        <w:jc w:val="both"/>
        <w:rPr>
          <w:rFonts w:ascii="Times New Roman" w:eastAsia="Times New Roman" w:hAnsi="Times New Roman" w:cs="Times New Roman"/>
          <w:color w:val="333333"/>
          <w:sz w:val="28"/>
          <w:szCs w:val="28"/>
          <w:lang w:eastAsia="uk-UA"/>
        </w:rPr>
      </w:pPr>
      <w:r w:rsidRPr="00005C63">
        <w:rPr>
          <w:rFonts w:ascii="Times New Roman" w:eastAsia="Times New Roman" w:hAnsi="Times New Roman" w:cs="Times New Roman"/>
          <w:color w:val="333333"/>
          <w:sz w:val="28"/>
          <w:szCs w:val="28"/>
          <w:lang w:eastAsia="uk-UA"/>
        </w:rPr>
        <w:t xml:space="preserve">1. </w:t>
      </w:r>
      <w:r w:rsidR="00524938" w:rsidRPr="00005C63">
        <w:rPr>
          <w:rFonts w:ascii="Times New Roman" w:eastAsia="Times New Roman" w:hAnsi="Times New Roman" w:cs="Times New Roman"/>
          <w:color w:val="333333"/>
          <w:sz w:val="28"/>
          <w:szCs w:val="28"/>
          <w:lang w:eastAsia="uk-UA"/>
        </w:rPr>
        <w:t xml:space="preserve">Проектом, шляхом внесення змін до </w:t>
      </w:r>
      <w:r w:rsidR="00DD0D50" w:rsidRPr="00005C63">
        <w:rPr>
          <w:rFonts w:ascii="Times New Roman" w:eastAsia="Times New Roman" w:hAnsi="Times New Roman" w:cs="Times New Roman"/>
          <w:color w:val="333333"/>
          <w:sz w:val="28"/>
          <w:szCs w:val="28"/>
          <w:lang w:eastAsia="uk-UA"/>
        </w:rPr>
        <w:t>статей 256</w:t>
      </w:r>
      <w:r w:rsidR="00DD0D50" w:rsidRPr="000865FB">
        <w:rPr>
          <w:rFonts w:ascii="Times New Roman" w:eastAsia="Times New Roman" w:hAnsi="Times New Roman" w:cs="Times New Roman"/>
          <w:color w:val="333333"/>
          <w:sz w:val="28"/>
          <w:szCs w:val="28"/>
          <w:vertAlign w:val="superscript"/>
          <w:lang w:eastAsia="uk-UA"/>
        </w:rPr>
        <w:t>3</w:t>
      </w:r>
      <w:r w:rsidR="00DD0D50" w:rsidRPr="00005C63">
        <w:rPr>
          <w:rFonts w:ascii="Times New Roman" w:eastAsia="Times New Roman" w:hAnsi="Times New Roman" w:cs="Times New Roman"/>
          <w:color w:val="333333"/>
          <w:sz w:val="28"/>
          <w:szCs w:val="28"/>
          <w:lang w:eastAsia="uk-UA"/>
        </w:rPr>
        <w:t xml:space="preserve"> та 256</w:t>
      </w:r>
      <w:r w:rsidR="00DD0D50" w:rsidRPr="000865FB">
        <w:rPr>
          <w:rFonts w:ascii="Times New Roman" w:eastAsia="Times New Roman" w:hAnsi="Times New Roman" w:cs="Times New Roman"/>
          <w:color w:val="333333"/>
          <w:sz w:val="28"/>
          <w:szCs w:val="28"/>
          <w:vertAlign w:val="superscript"/>
          <w:lang w:eastAsia="uk-UA"/>
        </w:rPr>
        <w:t>7</w:t>
      </w:r>
      <w:r w:rsidR="00DD0D50" w:rsidRPr="00005C63">
        <w:rPr>
          <w:rFonts w:ascii="Times New Roman" w:eastAsia="Times New Roman" w:hAnsi="Times New Roman" w:cs="Times New Roman"/>
          <w:color w:val="333333"/>
          <w:sz w:val="28"/>
          <w:szCs w:val="28"/>
          <w:lang w:eastAsia="uk-UA"/>
        </w:rPr>
        <w:t xml:space="preserve"> Сімейного Кодексу України</w:t>
      </w:r>
      <w:r w:rsidR="00F12AAC" w:rsidRPr="00005C63">
        <w:rPr>
          <w:rFonts w:ascii="Times New Roman" w:eastAsia="Times New Roman" w:hAnsi="Times New Roman" w:cs="Times New Roman"/>
          <w:color w:val="333333"/>
          <w:sz w:val="28"/>
          <w:szCs w:val="28"/>
          <w:lang w:eastAsia="uk-UA"/>
        </w:rPr>
        <w:t xml:space="preserve">, передбачається встановити, що особи з числа дітей-сиріт і дітей, позбавлених батьківського піклування, яким встановлено інвалідність, за їх вибором можуть продовжити проживати та виховуватися у прийомній сім’ї та в дитячому будинку сімейного типу до досягнення ними 23-річного віку </w:t>
      </w:r>
      <w:r w:rsidR="00F12AAC" w:rsidRPr="000865FB">
        <w:rPr>
          <w:rFonts w:ascii="Times New Roman" w:eastAsia="Times New Roman" w:hAnsi="Times New Roman" w:cs="Times New Roman"/>
          <w:color w:val="333333"/>
          <w:sz w:val="28"/>
          <w:szCs w:val="28"/>
          <w:u w:val="single"/>
          <w:lang w:eastAsia="uk-UA"/>
        </w:rPr>
        <w:t xml:space="preserve">незалежно від того, чи навчаються вони у закладі загальної середньої, професійної (професійно-технічної), фахової </w:t>
      </w:r>
      <w:proofErr w:type="spellStart"/>
      <w:r w:rsidR="00F12AAC" w:rsidRPr="000865FB">
        <w:rPr>
          <w:rFonts w:ascii="Times New Roman" w:eastAsia="Times New Roman" w:hAnsi="Times New Roman" w:cs="Times New Roman"/>
          <w:color w:val="333333"/>
          <w:sz w:val="28"/>
          <w:szCs w:val="28"/>
          <w:u w:val="single"/>
          <w:lang w:eastAsia="uk-UA"/>
        </w:rPr>
        <w:t>передвищої</w:t>
      </w:r>
      <w:proofErr w:type="spellEnd"/>
      <w:r w:rsidR="00302A8B" w:rsidRPr="000865FB">
        <w:rPr>
          <w:rFonts w:ascii="Times New Roman" w:eastAsia="Times New Roman" w:hAnsi="Times New Roman" w:cs="Times New Roman"/>
          <w:color w:val="333333"/>
          <w:sz w:val="28"/>
          <w:szCs w:val="28"/>
          <w:u w:val="single"/>
          <w:lang w:eastAsia="uk-UA"/>
        </w:rPr>
        <w:t xml:space="preserve"> та</w:t>
      </w:r>
      <w:r w:rsidR="00F12AAC" w:rsidRPr="000865FB">
        <w:rPr>
          <w:rFonts w:ascii="Times New Roman" w:eastAsia="Times New Roman" w:hAnsi="Times New Roman" w:cs="Times New Roman"/>
          <w:color w:val="333333"/>
          <w:sz w:val="28"/>
          <w:szCs w:val="28"/>
          <w:u w:val="single"/>
          <w:lang w:eastAsia="uk-UA"/>
        </w:rPr>
        <w:t xml:space="preserve"> вищої освіти</w:t>
      </w:r>
      <w:r w:rsidR="00F12AAC" w:rsidRPr="00005C63">
        <w:rPr>
          <w:rFonts w:ascii="Times New Roman" w:eastAsia="Times New Roman" w:hAnsi="Times New Roman" w:cs="Times New Roman"/>
          <w:color w:val="333333"/>
          <w:sz w:val="28"/>
          <w:szCs w:val="28"/>
          <w:lang w:eastAsia="uk-UA"/>
        </w:rPr>
        <w:t xml:space="preserve"> (</w:t>
      </w:r>
      <w:r w:rsidR="00F12AAC" w:rsidRPr="00005C63">
        <w:rPr>
          <w:rFonts w:ascii="Times New Roman" w:eastAsia="Times New Roman" w:hAnsi="Times New Roman" w:cs="Times New Roman"/>
          <w:i/>
          <w:color w:val="333333"/>
          <w:sz w:val="28"/>
          <w:szCs w:val="28"/>
          <w:lang w:eastAsia="uk-UA"/>
        </w:rPr>
        <w:t xml:space="preserve">згідно з діючими положеннями </w:t>
      </w:r>
      <w:r w:rsidR="00FF4B31">
        <w:rPr>
          <w:rFonts w:ascii="Times New Roman" w:eastAsia="Times New Roman" w:hAnsi="Times New Roman" w:cs="Times New Roman"/>
          <w:i/>
          <w:color w:val="333333"/>
          <w:sz w:val="28"/>
          <w:szCs w:val="28"/>
          <w:lang w:eastAsia="uk-UA"/>
        </w:rPr>
        <w:t xml:space="preserve">діти </w:t>
      </w:r>
      <w:r w:rsidR="00F12AAC" w:rsidRPr="00005C63">
        <w:rPr>
          <w:rFonts w:ascii="Times New Roman" w:eastAsia="Times New Roman" w:hAnsi="Times New Roman" w:cs="Times New Roman"/>
          <w:i/>
          <w:color w:val="333333"/>
          <w:sz w:val="28"/>
          <w:szCs w:val="28"/>
          <w:lang w:eastAsia="uk-UA"/>
        </w:rPr>
        <w:t>після досягнення 18 років продовжують проживати та виховуватися у прийомній сім’ї та в дитячому будинку сімейного типу лише у разі навчання у відповідному навчальному закладі)</w:t>
      </w:r>
      <w:r w:rsidR="00F12AAC" w:rsidRPr="00005C63">
        <w:rPr>
          <w:rFonts w:ascii="Times New Roman" w:eastAsia="Times New Roman" w:hAnsi="Times New Roman" w:cs="Times New Roman"/>
          <w:color w:val="333333"/>
          <w:sz w:val="28"/>
          <w:szCs w:val="28"/>
          <w:lang w:eastAsia="uk-UA"/>
        </w:rPr>
        <w:t>.</w:t>
      </w:r>
    </w:p>
    <w:p w:rsidR="0050195C" w:rsidRPr="00005C63" w:rsidRDefault="0050195C" w:rsidP="00B47C79">
      <w:pPr>
        <w:spacing w:after="12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З огляду на зазначене, р</w:t>
      </w:r>
      <w:r w:rsidRPr="00005C63">
        <w:rPr>
          <w:rFonts w:ascii="Times New Roman" w:eastAsia="Times New Roman" w:hAnsi="Times New Roman" w:cs="Times New Roman"/>
          <w:sz w:val="28"/>
          <w:szCs w:val="28"/>
          <w:lang w:eastAsia="ru-RU"/>
        </w:rPr>
        <w:t xml:space="preserve">еалізація положень </w:t>
      </w:r>
      <w:r>
        <w:rPr>
          <w:rFonts w:ascii="Times New Roman" w:eastAsia="Times New Roman" w:hAnsi="Times New Roman" w:cs="Times New Roman"/>
          <w:sz w:val="28"/>
          <w:szCs w:val="28"/>
          <w:lang w:eastAsia="ru-RU"/>
        </w:rPr>
        <w:t xml:space="preserve">проекту, у разі його прийняття як </w:t>
      </w:r>
      <w:r w:rsidRPr="00005C63">
        <w:rPr>
          <w:rFonts w:ascii="Times New Roman" w:eastAsia="Times New Roman" w:hAnsi="Times New Roman" w:cs="Times New Roman"/>
          <w:sz w:val="28"/>
          <w:szCs w:val="28"/>
          <w:lang w:eastAsia="ru-RU"/>
        </w:rPr>
        <w:t>Закону</w:t>
      </w:r>
      <w:r>
        <w:rPr>
          <w:rFonts w:ascii="Times New Roman" w:eastAsia="Times New Roman" w:hAnsi="Times New Roman" w:cs="Times New Roman"/>
          <w:sz w:val="28"/>
          <w:szCs w:val="28"/>
          <w:lang w:eastAsia="ru-RU"/>
        </w:rPr>
        <w:t xml:space="preserve">, </w:t>
      </w:r>
      <w:r w:rsidRPr="00005C63">
        <w:rPr>
          <w:rFonts w:ascii="Times New Roman" w:eastAsia="Times New Roman" w:hAnsi="Times New Roman" w:cs="Times New Roman"/>
          <w:sz w:val="28"/>
          <w:szCs w:val="28"/>
          <w:lang w:eastAsia="ru-RU"/>
        </w:rPr>
        <w:t xml:space="preserve"> потребу</w:t>
      </w:r>
      <w:r>
        <w:rPr>
          <w:rFonts w:ascii="Times New Roman" w:eastAsia="Times New Roman" w:hAnsi="Times New Roman" w:cs="Times New Roman"/>
          <w:sz w:val="28"/>
          <w:szCs w:val="28"/>
          <w:lang w:eastAsia="ru-RU"/>
        </w:rPr>
        <w:t>ватиме</w:t>
      </w:r>
      <w:r w:rsidRPr="00005C63">
        <w:rPr>
          <w:rFonts w:ascii="Times New Roman" w:eastAsia="Times New Roman" w:hAnsi="Times New Roman" w:cs="Times New Roman"/>
          <w:sz w:val="28"/>
          <w:szCs w:val="28"/>
          <w:lang w:eastAsia="ru-RU"/>
        </w:rPr>
        <w:t xml:space="preserve"> додаткових витрат з Державного бюджету України.</w:t>
      </w:r>
      <w:r w:rsidRPr="00005C63">
        <w:rPr>
          <w:rFonts w:ascii="Times New Roman" w:hAnsi="Times New Roman" w:cs="Times New Roman"/>
          <w:sz w:val="28"/>
          <w:szCs w:val="28"/>
        </w:rPr>
        <w:t xml:space="preserve"> Відтак, пункт 1 розділу ІІ Прикінцеві положення проекту щодо набрання чинності цим Законом з дня, наступного за днем його опублікування, та введення його в дію через три місяці з дня набрання </w:t>
      </w:r>
      <w:r>
        <w:rPr>
          <w:rFonts w:ascii="Times New Roman" w:hAnsi="Times New Roman" w:cs="Times New Roman"/>
          <w:sz w:val="28"/>
          <w:szCs w:val="28"/>
        </w:rPr>
        <w:t xml:space="preserve">ним </w:t>
      </w:r>
      <w:r w:rsidRPr="00005C63">
        <w:rPr>
          <w:rFonts w:ascii="Times New Roman" w:hAnsi="Times New Roman" w:cs="Times New Roman"/>
          <w:sz w:val="28"/>
          <w:szCs w:val="28"/>
        </w:rPr>
        <w:t>чинності, не відповідає вимогам частини третьої статті 27 Бюджетного кодексу України щодо часу прийняття та введення в дію законів України або окремих їх положень, що впливають на показники бюджету.</w:t>
      </w:r>
    </w:p>
    <w:p w:rsidR="00F12AAC" w:rsidRPr="00005C63" w:rsidRDefault="0050195C" w:rsidP="00B47C79">
      <w:pPr>
        <w:spacing w:after="120" w:line="240" w:lineRule="auto"/>
        <w:ind w:firstLine="709"/>
        <w:jc w:val="both"/>
        <w:rPr>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 xml:space="preserve">2. Проектом, шляхом внесення </w:t>
      </w:r>
      <w:r w:rsidR="00F12AAC" w:rsidRPr="00005C63">
        <w:rPr>
          <w:rFonts w:ascii="Times New Roman" w:eastAsia="Times New Roman" w:hAnsi="Times New Roman" w:cs="Times New Roman"/>
          <w:color w:val="333333"/>
          <w:sz w:val="28"/>
          <w:szCs w:val="28"/>
          <w:lang w:eastAsia="uk-UA"/>
        </w:rPr>
        <w:t xml:space="preserve">змін до </w:t>
      </w:r>
      <w:r w:rsidR="000A2505" w:rsidRPr="00005C63">
        <w:rPr>
          <w:rFonts w:ascii="Times New Roman" w:eastAsia="Times New Roman" w:hAnsi="Times New Roman" w:cs="Times New Roman"/>
          <w:color w:val="333333"/>
          <w:sz w:val="28"/>
          <w:szCs w:val="28"/>
          <w:lang w:eastAsia="uk-UA"/>
        </w:rPr>
        <w:t>статті 31 Закону України “Про забезпечення організаційно-правових умов соціального захисту дітей-сиріт та дітей, позбавлених батьківського піклування”, передбачається</w:t>
      </w:r>
      <w:r w:rsidR="00F12AAC" w:rsidRPr="00005C63">
        <w:rPr>
          <w:rFonts w:ascii="Times New Roman" w:eastAsia="Times New Roman" w:hAnsi="Times New Roman" w:cs="Times New Roman"/>
          <w:color w:val="333333"/>
          <w:sz w:val="28"/>
          <w:szCs w:val="28"/>
          <w:lang w:eastAsia="uk-UA"/>
        </w:rPr>
        <w:t xml:space="preserve">: </w:t>
      </w:r>
    </w:p>
    <w:p w:rsidR="00F12AAC" w:rsidRPr="00005C63" w:rsidRDefault="00F12AAC" w:rsidP="00B47C79">
      <w:pPr>
        <w:spacing w:after="120" w:line="240" w:lineRule="auto"/>
        <w:ind w:firstLine="709"/>
        <w:jc w:val="both"/>
        <w:rPr>
          <w:rFonts w:ascii="Times New Roman" w:eastAsia="Times New Roman" w:hAnsi="Times New Roman" w:cs="Times New Roman"/>
          <w:color w:val="333333"/>
          <w:sz w:val="28"/>
          <w:szCs w:val="28"/>
          <w:lang w:eastAsia="uk-UA"/>
        </w:rPr>
      </w:pPr>
      <w:r w:rsidRPr="00005C63">
        <w:rPr>
          <w:rFonts w:ascii="Times New Roman" w:eastAsia="Times New Roman" w:hAnsi="Times New Roman" w:cs="Times New Roman"/>
          <w:color w:val="333333"/>
          <w:sz w:val="28"/>
          <w:szCs w:val="28"/>
          <w:lang w:eastAsia="uk-UA"/>
        </w:rPr>
        <w:lastRenderedPageBreak/>
        <w:t xml:space="preserve">а) </w:t>
      </w:r>
      <w:r w:rsidR="00C1661F" w:rsidRPr="00005C63">
        <w:rPr>
          <w:rFonts w:ascii="Times New Roman" w:eastAsia="Times New Roman" w:hAnsi="Times New Roman" w:cs="Times New Roman"/>
          <w:color w:val="333333"/>
          <w:sz w:val="28"/>
          <w:szCs w:val="28"/>
          <w:lang w:eastAsia="uk-UA"/>
        </w:rPr>
        <w:t xml:space="preserve">зберегти діючі положення зазначеного Закону щодо виконання батьками-вихователями своїх обов’язків стосовно дітей до досягнення ними вісімнадцяти років, стосовно осіб з числа дітей-сиріт і дітей, позбавлених батьківського піклування, які навчаються у закладі загальної середньої, професійної (професійно-технічної), фахової </w:t>
      </w:r>
      <w:proofErr w:type="spellStart"/>
      <w:r w:rsidR="00C1661F" w:rsidRPr="00005C63">
        <w:rPr>
          <w:rFonts w:ascii="Times New Roman" w:eastAsia="Times New Roman" w:hAnsi="Times New Roman" w:cs="Times New Roman"/>
          <w:color w:val="333333"/>
          <w:sz w:val="28"/>
          <w:szCs w:val="28"/>
          <w:lang w:eastAsia="uk-UA"/>
        </w:rPr>
        <w:t>передвищої</w:t>
      </w:r>
      <w:proofErr w:type="spellEnd"/>
      <w:r w:rsidR="00C1661F" w:rsidRPr="00005C63">
        <w:rPr>
          <w:rFonts w:ascii="Times New Roman" w:eastAsia="Times New Roman" w:hAnsi="Times New Roman" w:cs="Times New Roman"/>
          <w:color w:val="333333"/>
          <w:sz w:val="28"/>
          <w:szCs w:val="28"/>
          <w:lang w:eastAsia="uk-UA"/>
        </w:rPr>
        <w:t>, вищої освіти – до закінчення ними навчання у такому закладі навіть у разі їх окремого проживання</w:t>
      </w:r>
      <w:r w:rsidRPr="00005C63">
        <w:rPr>
          <w:rFonts w:ascii="Times New Roman" w:eastAsia="Times New Roman" w:hAnsi="Times New Roman" w:cs="Times New Roman"/>
          <w:color w:val="333333"/>
          <w:sz w:val="28"/>
          <w:szCs w:val="28"/>
          <w:lang w:eastAsia="uk-UA"/>
        </w:rPr>
        <w:t xml:space="preserve">; </w:t>
      </w:r>
    </w:p>
    <w:p w:rsidR="00C1661F" w:rsidRPr="00005C63" w:rsidRDefault="00F12AAC" w:rsidP="00B47C79">
      <w:pPr>
        <w:spacing w:after="120" w:line="240" w:lineRule="auto"/>
        <w:ind w:firstLine="709"/>
        <w:jc w:val="both"/>
        <w:rPr>
          <w:rFonts w:ascii="Times New Roman" w:eastAsia="Times New Roman" w:hAnsi="Times New Roman" w:cs="Times New Roman"/>
          <w:color w:val="333333"/>
          <w:sz w:val="28"/>
          <w:szCs w:val="28"/>
          <w:lang w:eastAsia="uk-UA"/>
        </w:rPr>
      </w:pPr>
      <w:r w:rsidRPr="00005C63">
        <w:rPr>
          <w:rFonts w:ascii="Times New Roman" w:eastAsia="Times New Roman" w:hAnsi="Times New Roman" w:cs="Times New Roman"/>
          <w:color w:val="333333"/>
          <w:sz w:val="28"/>
          <w:szCs w:val="28"/>
          <w:lang w:eastAsia="uk-UA"/>
        </w:rPr>
        <w:t xml:space="preserve">б) встановити, що  </w:t>
      </w:r>
      <w:r w:rsidR="00C1661F" w:rsidRPr="00005C63">
        <w:rPr>
          <w:rFonts w:ascii="Times New Roman" w:eastAsia="Times New Roman" w:hAnsi="Times New Roman" w:cs="Times New Roman"/>
          <w:color w:val="333333"/>
          <w:sz w:val="28"/>
          <w:szCs w:val="28"/>
          <w:lang w:eastAsia="uk-UA"/>
        </w:rPr>
        <w:t>батьк</w:t>
      </w:r>
      <w:r w:rsidRPr="00005C63">
        <w:rPr>
          <w:rFonts w:ascii="Times New Roman" w:eastAsia="Times New Roman" w:hAnsi="Times New Roman" w:cs="Times New Roman"/>
          <w:color w:val="333333"/>
          <w:sz w:val="28"/>
          <w:szCs w:val="28"/>
          <w:lang w:eastAsia="uk-UA"/>
        </w:rPr>
        <w:t>и</w:t>
      </w:r>
      <w:r w:rsidR="00C1661F" w:rsidRPr="00005C63">
        <w:rPr>
          <w:rFonts w:ascii="Times New Roman" w:eastAsia="Times New Roman" w:hAnsi="Times New Roman" w:cs="Times New Roman"/>
          <w:color w:val="333333"/>
          <w:sz w:val="28"/>
          <w:szCs w:val="28"/>
          <w:lang w:eastAsia="uk-UA"/>
        </w:rPr>
        <w:t>-вихователі викону</w:t>
      </w:r>
      <w:r w:rsidR="00FF4B31">
        <w:rPr>
          <w:rFonts w:ascii="Times New Roman" w:eastAsia="Times New Roman" w:hAnsi="Times New Roman" w:cs="Times New Roman"/>
          <w:color w:val="333333"/>
          <w:sz w:val="28"/>
          <w:szCs w:val="28"/>
          <w:lang w:eastAsia="uk-UA"/>
        </w:rPr>
        <w:t>ють</w:t>
      </w:r>
      <w:r w:rsidR="00C1661F" w:rsidRPr="00005C63">
        <w:rPr>
          <w:rFonts w:ascii="Times New Roman" w:eastAsia="Times New Roman" w:hAnsi="Times New Roman" w:cs="Times New Roman"/>
          <w:color w:val="333333"/>
          <w:sz w:val="28"/>
          <w:szCs w:val="28"/>
          <w:lang w:eastAsia="uk-UA"/>
        </w:rPr>
        <w:t xml:space="preserve"> свої обов’язки стосовно осіб з числа дітей-сиріт і дітей, позбавлених батьківського піклування, </w:t>
      </w:r>
      <w:r w:rsidR="00C1661F" w:rsidRPr="00005C63">
        <w:rPr>
          <w:rFonts w:ascii="Times New Roman" w:eastAsia="Times New Roman" w:hAnsi="Times New Roman" w:cs="Times New Roman"/>
          <w:color w:val="333333"/>
          <w:sz w:val="28"/>
          <w:szCs w:val="28"/>
          <w:u w:val="single"/>
          <w:lang w:eastAsia="uk-UA"/>
        </w:rPr>
        <w:t>яким встановлено інвалідність</w:t>
      </w:r>
      <w:r w:rsidR="00C1661F" w:rsidRPr="00005C63">
        <w:rPr>
          <w:rFonts w:ascii="Times New Roman" w:eastAsia="Times New Roman" w:hAnsi="Times New Roman" w:cs="Times New Roman"/>
          <w:color w:val="333333"/>
          <w:sz w:val="28"/>
          <w:szCs w:val="28"/>
          <w:lang w:eastAsia="uk-UA"/>
        </w:rPr>
        <w:t xml:space="preserve"> і які продовжують проживати та виховуватися у дитячому будинку сімейного типу, </w:t>
      </w:r>
      <w:r w:rsidR="00C1661F" w:rsidRPr="00005C63">
        <w:rPr>
          <w:rFonts w:ascii="Times New Roman" w:eastAsia="Times New Roman" w:hAnsi="Times New Roman" w:cs="Times New Roman"/>
          <w:color w:val="333333"/>
          <w:sz w:val="28"/>
          <w:szCs w:val="28"/>
          <w:u w:val="single"/>
          <w:lang w:eastAsia="uk-UA"/>
        </w:rPr>
        <w:t>до досягнення ними 23-річного віку незалежно від того, чи навчаються</w:t>
      </w:r>
      <w:r w:rsidR="00C1661F" w:rsidRPr="00005C63">
        <w:rPr>
          <w:rFonts w:ascii="Times New Roman" w:eastAsia="Times New Roman" w:hAnsi="Times New Roman" w:cs="Times New Roman"/>
          <w:color w:val="333333"/>
          <w:sz w:val="28"/>
          <w:szCs w:val="28"/>
          <w:lang w:eastAsia="uk-UA"/>
        </w:rPr>
        <w:t xml:space="preserve"> вони у закладі загальної середньої, професійної (професійно-технічної), фахової </w:t>
      </w:r>
      <w:proofErr w:type="spellStart"/>
      <w:r w:rsidR="00C1661F" w:rsidRPr="00005C63">
        <w:rPr>
          <w:rFonts w:ascii="Times New Roman" w:eastAsia="Times New Roman" w:hAnsi="Times New Roman" w:cs="Times New Roman"/>
          <w:color w:val="333333"/>
          <w:sz w:val="28"/>
          <w:szCs w:val="28"/>
          <w:lang w:eastAsia="uk-UA"/>
        </w:rPr>
        <w:t>передвищої</w:t>
      </w:r>
      <w:proofErr w:type="spellEnd"/>
      <w:r w:rsidR="00B52B97" w:rsidRPr="00005C63">
        <w:rPr>
          <w:rFonts w:ascii="Times New Roman" w:eastAsia="Times New Roman" w:hAnsi="Times New Roman" w:cs="Times New Roman"/>
          <w:color w:val="333333"/>
          <w:sz w:val="28"/>
          <w:szCs w:val="28"/>
          <w:lang w:eastAsia="uk-UA"/>
        </w:rPr>
        <w:t xml:space="preserve"> та</w:t>
      </w:r>
      <w:r w:rsidR="00C1661F" w:rsidRPr="00005C63">
        <w:rPr>
          <w:rFonts w:ascii="Times New Roman" w:eastAsia="Times New Roman" w:hAnsi="Times New Roman" w:cs="Times New Roman"/>
          <w:color w:val="333333"/>
          <w:sz w:val="28"/>
          <w:szCs w:val="28"/>
          <w:lang w:eastAsia="uk-UA"/>
        </w:rPr>
        <w:t xml:space="preserve"> вищої освіти</w:t>
      </w:r>
      <w:r w:rsidR="00DD0D50" w:rsidRPr="00005C63">
        <w:rPr>
          <w:rFonts w:ascii="Times New Roman" w:eastAsia="Times New Roman" w:hAnsi="Times New Roman" w:cs="Times New Roman"/>
          <w:color w:val="333333"/>
          <w:sz w:val="28"/>
          <w:szCs w:val="28"/>
          <w:lang w:eastAsia="uk-UA"/>
        </w:rPr>
        <w:t>.</w:t>
      </w:r>
    </w:p>
    <w:p w:rsidR="00DD0D50" w:rsidRPr="00005C63" w:rsidRDefault="00DD0D50" w:rsidP="00B47C79">
      <w:pPr>
        <w:spacing w:after="120" w:line="240" w:lineRule="auto"/>
        <w:ind w:firstLine="709"/>
        <w:jc w:val="both"/>
        <w:rPr>
          <w:rFonts w:ascii="Times New Roman" w:eastAsia="Times New Roman" w:hAnsi="Times New Roman" w:cs="Times New Roman"/>
          <w:color w:val="333333"/>
          <w:sz w:val="28"/>
          <w:szCs w:val="28"/>
          <w:lang w:eastAsia="uk-UA"/>
        </w:rPr>
      </w:pPr>
      <w:r w:rsidRPr="00005C63">
        <w:rPr>
          <w:rFonts w:ascii="Times New Roman" w:eastAsia="Times New Roman" w:hAnsi="Times New Roman" w:cs="Times New Roman"/>
          <w:color w:val="333333"/>
          <w:sz w:val="28"/>
          <w:szCs w:val="28"/>
          <w:lang w:eastAsia="uk-UA"/>
        </w:rPr>
        <w:t xml:space="preserve">Проте, ні діючими положеннями Закону України “Про забезпечення організаційно-правових умов соціального захисту дітей-сиріт та дітей, позбавлених батьківського піклування”, ні проектом </w:t>
      </w:r>
      <w:r w:rsidRPr="00FF4B31">
        <w:rPr>
          <w:rFonts w:ascii="Times New Roman" w:eastAsia="Times New Roman" w:hAnsi="Times New Roman" w:cs="Times New Roman"/>
          <w:color w:val="333333"/>
          <w:sz w:val="28"/>
          <w:szCs w:val="28"/>
          <w:u w:val="single"/>
          <w:lang w:eastAsia="uk-UA"/>
        </w:rPr>
        <w:t>не передбач</w:t>
      </w:r>
      <w:r w:rsidR="00F12AAC" w:rsidRPr="00FF4B31">
        <w:rPr>
          <w:rFonts w:ascii="Times New Roman" w:eastAsia="Times New Roman" w:hAnsi="Times New Roman" w:cs="Times New Roman"/>
          <w:color w:val="333333"/>
          <w:sz w:val="28"/>
          <w:szCs w:val="28"/>
          <w:u w:val="single"/>
          <w:lang w:eastAsia="uk-UA"/>
        </w:rPr>
        <w:t>а</w:t>
      </w:r>
      <w:r w:rsidRPr="00FF4B31">
        <w:rPr>
          <w:rFonts w:ascii="Times New Roman" w:eastAsia="Times New Roman" w:hAnsi="Times New Roman" w:cs="Times New Roman"/>
          <w:color w:val="333333"/>
          <w:sz w:val="28"/>
          <w:szCs w:val="28"/>
          <w:u w:val="single"/>
          <w:lang w:eastAsia="uk-UA"/>
        </w:rPr>
        <w:t xml:space="preserve">ються </w:t>
      </w:r>
      <w:r w:rsidR="008671B6">
        <w:rPr>
          <w:rFonts w:ascii="Times New Roman" w:eastAsia="Times New Roman" w:hAnsi="Times New Roman" w:cs="Times New Roman"/>
          <w:color w:val="333333"/>
          <w:sz w:val="28"/>
          <w:szCs w:val="28"/>
          <w:u w:val="single"/>
          <w:lang w:eastAsia="uk-UA"/>
        </w:rPr>
        <w:t xml:space="preserve">права та </w:t>
      </w:r>
      <w:r w:rsidR="00F12AAC" w:rsidRPr="00FF4B31">
        <w:rPr>
          <w:rFonts w:ascii="Times New Roman" w:eastAsia="Times New Roman" w:hAnsi="Times New Roman" w:cs="Times New Roman"/>
          <w:color w:val="333333"/>
          <w:sz w:val="28"/>
          <w:szCs w:val="28"/>
          <w:u w:val="single"/>
          <w:lang w:eastAsia="uk-UA"/>
        </w:rPr>
        <w:t xml:space="preserve">обов’язки прийомних батьків </w:t>
      </w:r>
      <w:r w:rsidR="00C21190" w:rsidRPr="00005C63">
        <w:rPr>
          <w:rFonts w:ascii="Times New Roman" w:eastAsia="Times New Roman" w:hAnsi="Times New Roman" w:cs="Times New Roman"/>
          <w:color w:val="333333"/>
          <w:sz w:val="28"/>
          <w:szCs w:val="28"/>
          <w:lang w:eastAsia="uk-UA"/>
        </w:rPr>
        <w:t>стосовно</w:t>
      </w:r>
      <w:r w:rsidR="00F12AAC" w:rsidRPr="00005C63">
        <w:rPr>
          <w:rFonts w:ascii="Times New Roman" w:eastAsia="Times New Roman" w:hAnsi="Times New Roman" w:cs="Times New Roman"/>
          <w:color w:val="333333"/>
          <w:sz w:val="28"/>
          <w:szCs w:val="28"/>
          <w:lang w:eastAsia="uk-UA"/>
        </w:rPr>
        <w:t xml:space="preserve"> </w:t>
      </w:r>
      <w:r w:rsidR="00F147B1" w:rsidRPr="00005C63">
        <w:rPr>
          <w:rFonts w:ascii="Times New Roman" w:eastAsia="Times New Roman" w:hAnsi="Times New Roman" w:cs="Times New Roman"/>
          <w:color w:val="333333"/>
          <w:sz w:val="28"/>
          <w:szCs w:val="28"/>
          <w:lang w:eastAsia="uk-UA"/>
        </w:rPr>
        <w:t xml:space="preserve">зазначених вище </w:t>
      </w:r>
      <w:r w:rsidR="008671B6">
        <w:rPr>
          <w:rFonts w:ascii="Times New Roman" w:eastAsia="Times New Roman" w:hAnsi="Times New Roman" w:cs="Times New Roman"/>
          <w:color w:val="333333"/>
          <w:sz w:val="28"/>
          <w:szCs w:val="28"/>
          <w:lang w:eastAsia="uk-UA"/>
        </w:rPr>
        <w:t>дітей/</w:t>
      </w:r>
      <w:r w:rsidR="00F12AAC" w:rsidRPr="00005C63">
        <w:rPr>
          <w:rFonts w:ascii="Times New Roman" w:eastAsia="Times New Roman" w:hAnsi="Times New Roman" w:cs="Times New Roman"/>
          <w:color w:val="333333"/>
          <w:sz w:val="28"/>
          <w:szCs w:val="28"/>
          <w:lang w:eastAsia="uk-UA"/>
        </w:rPr>
        <w:t>осіб</w:t>
      </w:r>
      <w:r w:rsidR="00932F50" w:rsidRPr="00005C63">
        <w:rPr>
          <w:rFonts w:ascii="Times New Roman" w:eastAsia="Times New Roman" w:hAnsi="Times New Roman" w:cs="Times New Roman"/>
          <w:color w:val="333333"/>
          <w:sz w:val="28"/>
          <w:szCs w:val="28"/>
          <w:lang w:eastAsia="uk-UA"/>
        </w:rPr>
        <w:t>, які проживають та виховуються в прийомній сім’ї</w:t>
      </w:r>
      <w:r w:rsidR="00F12AAC" w:rsidRPr="00005C63">
        <w:rPr>
          <w:rFonts w:ascii="Times New Roman" w:eastAsia="Times New Roman" w:hAnsi="Times New Roman" w:cs="Times New Roman"/>
          <w:color w:val="333333"/>
          <w:sz w:val="28"/>
          <w:szCs w:val="28"/>
          <w:lang w:eastAsia="uk-UA"/>
        </w:rPr>
        <w:t>.</w:t>
      </w:r>
    </w:p>
    <w:p w:rsidR="00932F50" w:rsidRDefault="00932F50" w:rsidP="00B47C79">
      <w:pPr>
        <w:spacing w:after="120" w:line="240" w:lineRule="auto"/>
        <w:ind w:firstLine="709"/>
        <w:jc w:val="both"/>
        <w:rPr>
          <w:rFonts w:ascii="Times New Roman" w:eastAsia="Times New Roman" w:hAnsi="Times New Roman" w:cs="Times New Roman"/>
          <w:bCs/>
          <w:sz w:val="28"/>
          <w:szCs w:val="28"/>
          <w:shd w:val="clear" w:color="auto" w:fill="FFFFFF"/>
          <w:lang w:eastAsia="ru-RU"/>
        </w:rPr>
      </w:pPr>
      <w:r w:rsidRPr="00932F50">
        <w:rPr>
          <w:rFonts w:ascii="Times New Roman" w:eastAsia="Times New Roman" w:hAnsi="Times New Roman" w:cs="Times New Roman"/>
          <w:bCs/>
          <w:sz w:val="28"/>
          <w:szCs w:val="28"/>
          <w:shd w:val="clear" w:color="auto" w:fill="FFFFFF"/>
          <w:lang w:eastAsia="ru-RU"/>
        </w:rPr>
        <w:t>Це свідчить про відсутність системної єдності пропонованих норм як між собою так і з законами України, про неповноту правового регулювання, що не відповідає визначенню України як правової держави і на чому наголошував Конституційний Суд України (рішення від 22 вересня 2005 року № 5-рп, рішення від 30 вересня 2010 року № 20-рп, рішення від 22 грудня 2010 року № 23-рп).</w:t>
      </w:r>
    </w:p>
    <w:p w:rsidR="003043A7" w:rsidRPr="003043A7" w:rsidRDefault="003043A7" w:rsidP="00B47C79">
      <w:pPr>
        <w:spacing w:after="120" w:line="240" w:lineRule="auto"/>
        <w:ind w:firstLine="709"/>
        <w:jc w:val="both"/>
        <w:rPr>
          <w:rFonts w:ascii="Times New Roman" w:eastAsia="Times New Roman" w:hAnsi="Times New Roman" w:cs="Times New Roman"/>
          <w:bCs/>
          <w:sz w:val="28"/>
          <w:szCs w:val="28"/>
          <w:shd w:val="clear" w:color="auto" w:fill="FFFFFF"/>
          <w:lang w:eastAsia="ru-RU"/>
        </w:rPr>
      </w:pPr>
      <w:r>
        <w:rPr>
          <w:rFonts w:ascii="Times New Roman" w:eastAsia="Times New Roman" w:hAnsi="Times New Roman" w:cs="Times New Roman"/>
          <w:bCs/>
          <w:sz w:val="28"/>
          <w:szCs w:val="28"/>
          <w:shd w:val="clear" w:color="auto" w:fill="FFFFFF"/>
          <w:lang w:eastAsia="ru-RU"/>
        </w:rPr>
        <w:t>3. Проект потребує техніко-юридичних правок, а саме: в абзаці першому пункту 2 розділу І слова, цифри та знаки «ст. 147 із наступними змінами» замінити словами, цифрами та знаками «ст. 147; 2006 р., № 49, ст. 484; 2016 р., № 42, ст. 701):»</w:t>
      </w:r>
      <w:r w:rsidR="004D013E">
        <w:rPr>
          <w:rFonts w:ascii="Times New Roman" w:eastAsia="Times New Roman" w:hAnsi="Times New Roman" w:cs="Times New Roman"/>
          <w:bCs/>
          <w:sz w:val="28"/>
          <w:szCs w:val="28"/>
          <w:shd w:val="clear" w:color="auto" w:fill="FFFFFF"/>
          <w:lang w:eastAsia="ru-RU"/>
        </w:rPr>
        <w:t>.</w:t>
      </w:r>
      <w:r>
        <w:rPr>
          <w:rFonts w:ascii="Times New Roman" w:eastAsia="Times New Roman" w:hAnsi="Times New Roman" w:cs="Times New Roman"/>
          <w:bCs/>
          <w:sz w:val="28"/>
          <w:szCs w:val="28"/>
          <w:shd w:val="clear" w:color="auto" w:fill="FFFFFF"/>
          <w:lang w:eastAsia="ru-RU"/>
        </w:rPr>
        <w:t xml:space="preserve">  </w:t>
      </w:r>
    </w:p>
    <w:p w:rsidR="00B47C79" w:rsidRPr="00B47C79" w:rsidRDefault="00B47C79" w:rsidP="00B47C79">
      <w:pPr>
        <w:spacing w:after="120" w:line="240" w:lineRule="auto"/>
        <w:ind w:firstLine="709"/>
        <w:jc w:val="both"/>
        <w:rPr>
          <w:rFonts w:ascii="Times New Roman" w:eastAsia="Times New Roman" w:hAnsi="Times New Roman" w:cs="Times New Roman"/>
          <w:sz w:val="28"/>
          <w:szCs w:val="28"/>
          <w:lang w:eastAsia="ru-RU"/>
        </w:rPr>
      </w:pPr>
      <w:r w:rsidRPr="00B47C79">
        <w:rPr>
          <w:rFonts w:ascii="Times New Roman" w:eastAsia="Times New Roman" w:hAnsi="Times New Roman" w:cs="Times New Roman"/>
          <w:sz w:val="28"/>
          <w:szCs w:val="28"/>
          <w:lang w:eastAsia="ru-RU"/>
        </w:rPr>
        <w:t>Зважаючи на характер висловлен</w:t>
      </w:r>
      <w:r>
        <w:rPr>
          <w:rFonts w:ascii="Times New Roman" w:eastAsia="Times New Roman" w:hAnsi="Times New Roman" w:cs="Times New Roman"/>
          <w:sz w:val="28"/>
          <w:szCs w:val="28"/>
          <w:lang w:eastAsia="ru-RU"/>
        </w:rPr>
        <w:t>их</w:t>
      </w:r>
      <w:r w:rsidRPr="00B47C79">
        <w:rPr>
          <w:rFonts w:ascii="Times New Roman" w:eastAsia="Times New Roman" w:hAnsi="Times New Roman" w:cs="Times New Roman"/>
          <w:sz w:val="28"/>
          <w:szCs w:val="28"/>
          <w:lang w:eastAsia="ru-RU"/>
        </w:rPr>
        <w:t xml:space="preserve"> зауважен</w:t>
      </w:r>
      <w:r>
        <w:rPr>
          <w:rFonts w:ascii="Times New Roman" w:eastAsia="Times New Roman" w:hAnsi="Times New Roman" w:cs="Times New Roman"/>
          <w:sz w:val="28"/>
          <w:szCs w:val="28"/>
          <w:lang w:eastAsia="ru-RU"/>
        </w:rPr>
        <w:t>ь</w:t>
      </w:r>
      <w:r w:rsidRPr="00B47C79">
        <w:rPr>
          <w:rFonts w:ascii="Times New Roman" w:eastAsia="Times New Roman" w:hAnsi="Times New Roman" w:cs="Times New Roman"/>
          <w:sz w:val="28"/>
          <w:szCs w:val="28"/>
          <w:lang w:eastAsia="ru-RU"/>
        </w:rPr>
        <w:t xml:space="preserve"> вважаємо, що проект потребує доопрацювання з урахуванням можливостей, передбачених 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932F50" w:rsidRDefault="00932F50" w:rsidP="00B47C79">
      <w:pPr>
        <w:spacing w:after="120"/>
        <w:ind w:firstLine="709"/>
        <w:jc w:val="both"/>
        <w:rPr>
          <w:sz w:val="28"/>
          <w:szCs w:val="28"/>
        </w:rPr>
      </w:pPr>
    </w:p>
    <w:tbl>
      <w:tblPr>
        <w:tblStyle w:val="1"/>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932F50" w:rsidRPr="002A197F" w:rsidTr="007D35AA">
        <w:trPr>
          <w:trHeight w:val="679"/>
        </w:trPr>
        <w:tc>
          <w:tcPr>
            <w:tcW w:w="3848" w:type="dxa"/>
            <w:hideMark/>
          </w:tcPr>
          <w:p w:rsidR="00932F50" w:rsidRPr="002A197F" w:rsidRDefault="00932F50" w:rsidP="007D35AA">
            <w:pPr>
              <w:jc w:val="both"/>
              <w:rPr>
                <w:rFonts w:eastAsia="Calibri"/>
                <w:b/>
                <w:sz w:val="28"/>
                <w:szCs w:val="28"/>
              </w:rPr>
            </w:pPr>
            <w:r w:rsidRPr="002A197F">
              <w:rPr>
                <w:rFonts w:eastAsia="Calibri"/>
                <w:b/>
                <w:sz w:val="28"/>
                <w:szCs w:val="28"/>
              </w:rPr>
              <w:t>Заступник керівника</w:t>
            </w:r>
          </w:p>
          <w:p w:rsidR="00932F50" w:rsidRPr="002A197F" w:rsidRDefault="00932F50" w:rsidP="007D35AA">
            <w:pPr>
              <w:jc w:val="both"/>
              <w:rPr>
                <w:rFonts w:eastAsia="Calibri"/>
                <w:b/>
                <w:sz w:val="28"/>
                <w:szCs w:val="28"/>
              </w:rPr>
            </w:pPr>
            <w:r w:rsidRPr="002A197F">
              <w:rPr>
                <w:rFonts w:eastAsia="Calibri"/>
                <w:b/>
                <w:sz w:val="28"/>
                <w:szCs w:val="28"/>
              </w:rPr>
              <w:t>Головного управління</w:t>
            </w:r>
          </w:p>
        </w:tc>
        <w:tc>
          <w:tcPr>
            <w:tcW w:w="5933" w:type="dxa"/>
          </w:tcPr>
          <w:p w:rsidR="00932F50" w:rsidRPr="002A197F" w:rsidRDefault="00932F50" w:rsidP="007D35AA">
            <w:pPr>
              <w:jc w:val="both"/>
              <w:rPr>
                <w:rFonts w:eastAsia="Calibri"/>
                <w:b/>
                <w:sz w:val="28"/>
                <w:szCs w:val="28"/>
              </w:rPr>
            </w:pPr>
          </w:p>
          <w:p w:rsidR="00932F50" w:rsidRPr="002A197F" w:rsidRDefault="00932F50" w:rsidP="007D35AA">
            <w:pPr>
              <w:jc w:val="right"/>
              <w:rPr>
                <w:rFonts w:eastAsia="Calibri"/>
                <w:b/>
                <w:sz w:val="28"/>
                <w:szCs w:val="28"/>
              </w:rPr>
            </w:pPr>
            <w:r w:rsidRPr="002A197F">
              <w:rPr>
                <w:rFonts w:eastAsia="Calibri"/>
                <w:b/>
                <w:sz w:val="28"/>
                <w:szCs w:val="28"/>
              </w:rPr>
              <w:t>В.МІЛОВАНОВ</w:t>
            </w:r>
          </w:p>
        </w:tc>
      </w:tr>
    </w:tbl>
    <w:p w:rsidR="00F12AAC" w:rsidRPr="00DD0D50" w:rsidRDefault="00F12AAC" w:rsidP="00C1661F">
      <w:pPr>
        <w:ind w:firstLine="275"/>
        <w:jc w:val="both"/>
        <w:rPr>
          <w:rFonts w:ascii="Times New Roman" w:eastAsia="Times New Roman" w:hAnsi="Times New Roman" w:cs="Times New Roman"/>
          <w:color w:val="333333"/>
          <w:sz w:val="28"/>
          <w:szCs w:val="28"/>
          <w:lang w:eastAsia="uk-UA"/>
        </w:rPr>
      </w:pPr>
    </w:p>
    <w:sectPr w:rsidR="00F12AAC" w:rsidRPr="00DD0D50" w:rsidSect="00005C63">
      <w:headerReference w:type="default" r:id="rId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7E22" w:rsidRDefault="00FE7E22" w:rsidP="00005C63">
      <w:pPr>
        <w:spacing w:after="0" w:line="240" w:lineRule="auto"/>
      </w:pPr>
      <w:r>
        <w:separator/>
      </w:r>
    </w:p>
  </w:endnote>
  <w:endnote w:type="continuationSeparator" w:id="0">
    <w:p w:rsidR="00FE7E22" w:rsidRDefault="00FE7E22" w:rsidP="00005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7E22" w:rsidRDefault="00FE7E22" w:rsidP="00005C63">
      <w:pPr>
        <w:spacing w:after="0" w:line="240" w:lineRule="auto"/>
      </w:pPr>
      <w:r>
        <w:separator/>
      </w:r>
    </w:p>
  </w:footnote>
  <w:footnote w:type="continuationSeparator" w:id="0">
    <w:p w:rsidR="00FE7E22" w:rsidRDefault="00FE7E22" w:rsidP="00005C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7534890"/>
      <w:docPartObj>
        <w:docPartGallery w:val="Page Numbers (Top of Page)"/>
        <w:docPartUnique/>
      </w:docPartObj>
    </w:sdtPr>
    <w:sdtEndPr/>
    <w:sdtContent>
      <w:p w:rsidR="00005C63" w:rsidRDefault="00005C63">
        <w:pPr>
          <w:pStyle w:val="a5"/>
          <w:jc w:val="center"/>
        </w:pPr>
        <w:r>
          <w:fldChar w:fldCharType="begin"/>
        </w:r>
        <w:r>
          <w:instrText>PAGE   \* MERGEFORMAT</w:instrText>
        </w:r>
        <w:r>
          <w:fldChar w:fldCharType="separate"/>
        </w:r>
        <w:r w:rsidR="00475813">
          <w:rPr>
            <w:noProof/>
          </w:rPr>
          <w:t>2</w:t>
        </w:r>
        <w:r>
          <w:fldChar w:fldCharType="end"/>
        </w:r>
      </w:p>
    </w:sdtContent>
  </w:sdt>
  <w:p w:rsidR="00005C63" w:rsidRDefault="00005C6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9D6"/>
    <w:rsid w:val="00005C63"/>
    <w:rsid w:val="000104C2"/>
    <w:rsid w:val="000865FB"/>
    <w:rsid w:val="000A2505"/>
    <w:rsid w:val="00182AC2"/>
    <w:rsid w:val="001B05C2"/>
    <w:rsid w:val="001F19D6"/>
    <w:rsid w:val="00226096"/>
    <w:rsid w:val="00246FE5"/>
    <w:rsid w:val="00287FB5"/>
    <w:rsid w:val="002D3099"/>
    <w:rsid w:val="00302A8B"/>
    <w:rsid w:val="003043A7"/>
    <w:rsid w:val="00330B06"/>
    <w:rsid w:val="0045566D"/>
    <w:rsid w:val="00475813"/>
    <w:rsid w:val="004D013E"/>
    <w:rsid w:val="0050195C"/>
    <w:rsid w:val="00524938"/>
    <w:rsid w:val="005B112E"/>
    <w:rsid w:val="00700267"/>
    <w:rsid w:val="00773FC6"/>
    <w:rsid w:val="007A10B7"/>
    <w:rsid w:val="007A5A2A"/>
    <w:rsid w:val="007C27EC"/>
    <w:rsid w:val="008671B6"/>
    <w:rsid w:val="008E63C9"/>
    <w:rsid w:val="00932F50"/>
    <w:rsid w:val="009623C5"/>
    <w:rsid w:val="00A06B6B"/>
    <w:rsid w:val="00A26383"/>
    <w:rsid w:val="00A60C19"/>
    <w:rsid w:val="00B47C79"/>
    <w:rsid w:val="00B52B97"/>
    <w:rsid w:val="00B97620"/>
    <w:rsid w:val="00BE3E8D"/>
    <w:rsid w:val="00C1661F"/>
    <w:rsid w:val="00C21190"/>
    <w:rsid w:val="00C26A8D"/>
    <w:rsid w:val="00C3419C"/>
    <w:rsid w:val="00D42833"/>
    <w:rsid w:val="00D97264"/>
    <w:rsid w:val="00DD0D50"/>
    <w:rsid w:val="00DE66D7"/>
    <w:rsid w:val="00DF707D"/>
    <w:rsid w:val="00EC6B99"/>
    <w:rsid w:val="00F12AAC"/>
    <w:rsid w:val="00F147B1"/>
    <w:rsid w:val="00F66417"/>
    <w:rsid w:val="00FE7E22"/>
    <w:rsid w:val="00FF4B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E401134F-775E-4743-9214-F7458F4DD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EC6B9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1B05C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3">
    <w:name w:val="Hyperlink"/>
    <w:basedOn w:val="a0"/>
    <w:uiPriority w:val="99"/>
    <w:semiHidden/>
    <w:unhideWhenUsed/>
    <w:rsid w:val="00C26A8D"/>
    <w:rPr>
      <w:color w:val="0000FF"/>
      <w:u w:val="single"/>
    </w:rPr>
  </w:style>
  <w:style w:type="character" w:customStyle="1" w:styleId="rvts9">
    <w:name w:val="rvts9"/>
    <w:basedOn w:val="a0"/>
    <w:rsid w:val="005B112E"/>
  </w:style>
  <w:style w:type="character" w:customStyle="1" w:styleId="30">
    <w:name w:val="Заголовок 3 Знак"/>
    <w:basedOn w:val="a0"/>
    <w:link w:val="3"/>
    <w:uiPriority w:val="9"/>
    <w:semiHidden/>
    <w:rsid w:val="00EC6B99"/>
    <w:rPr>
      <w:rFonts w:asciiTheme="majorHAnsi" w:eastAsiaTheme="majorEastAsia" w:hAnsiTheme="majorHAnsi" w:cstheme="majorBidi"/>
      <w:color w:val="1F4D78" w:themeColor="accent1" w:themeShade="7F"/>
      <w:sz w:val="24"/>
      <w:szCs w:val="24"/>
    </w:rPr>
  </w:style>
  <w:style w:type="table" w:customStyle="1" w:styleId="1">
    <w:name w:val="Сітка таблиці1"/>
    <w:basedOn w:val="a1"/>
    <w:next w:val="a4"/>
    <w:rsid w:val="00932F5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99"/>
    <w:rsid w:val="00932F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005C63"/>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005C63"/>
  </w:style>
  <w:style w:type="paragraph" w:styleId="a7">
    <w:name w:val="footer"/>
    <w:basedOn w:val="a"/>
    <w:link w:val="a8"/>
    <w:uiPriority w:val="99"/>
    <w:unhideWhenUsed/>
    <w:rsid w:val="00005C63"/>
    <w:pPr>
      <w:tabs>
        <w:tab w:val="center" w:pos="4819"/>
        <w:tab w:val="right" w:pos="9639"/>
      </w:tabs>
      <w:spacing w:after="0" w:line="240" w:lineRule="auto"/>
    </w:pPr>
  </w:style>
  <w:style w:type="character" w:customStyle="1" w:styleId="a8">
    <w:name w:val="Нижній колонтитул Знак"/>
    <w:basedOn w:val="a0"/>
    <w:link w:val="a7"/>
    <w:uiPriority w:val="99"/>
    <w:rsid w:val="00005C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52908">
      <w:bodyDiv w:val="1"/>
      <w:marLeft w:val="0"/>
      <w:marRight w:val="0"/>
      <w:marTop w:val="0"/>
      <w:marBottom w:val="0"/>
      <w:divBdr>
        <w:top w:val="none" w:sz="0" w:space="0" w:color="auto"/>
        <w:left w:val="none" w:sz="0" w:space="0" w:color="auto"/>
        <w:bottom w:val="none" w:sz="0" w:space="0" w:color="auto"/>
        <w:right w:val="none" w:sz="0" w:space="0" w:color="auto"/>
      </w:divBdr>
    </w:div>
    <w:div w:id="102268194">
      <w:bodyDiv w:val="1"/>
      <w:marLeft w:val="0"/>
      <w:marRight w:val="0"/>
      <w:marTop w:val="0"/>
      <w:marBottom w:val="0"/>
      <w:divBdr>
        <w:top w:val="none" w:sz="0" w:space="0" w:color="auto"/>
        <w:left w:val="none" w:sz="0" w:space="0" w:color="auto"/>
        <w:bottom w:val="none" w:sz="0" w:space="0" w:color="auto"/>
        <w:right w:val="none" w:sz="0" w:space="0" w:color="auto"/>
      </w:divBdr>
    </w:div>
    <w:div w:id="199067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D1E91-C1B1-4025-A234-D03D64EEA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2843</Words>
  <Characters>1621</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Shambir</dc:creator>
  <cp:keywords/>
  <dc:description/>
  <cp:lastModifiedBy>Shambir</cp:lastModifiedBy>
  <cp:revision>2</cp:revision>
  <cp:lastPrinted>2020-10-07T13:14:00Z</cp:lastPrinted>
  <dcterms:created xsi:type="dcterms:W3CDTF">2020-10-12T12:18:00Z</dcterms:created>
  <dcterms:modified xsi:type="dcterms:W3CDTF">2020-10-12T12:18:00Z</dcterms:modified>
</cp:coreProperties>
</file>