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C15" w:rsidRPr="005211B8" w:rsidRDefault="008B24BA" w:rsidP="008255FF">
      <w:pPr>
        <w:jc w:val="center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val="ru-RU" w:eastAsia="ru-RU"/>
        </w:rPr>
        <w:pict>
          <v:oval id="_x0000_s1026" style="position:absolute;left:0;text-align:left;margin-left:227.4pt;margin-top:-30.4pt;width:24.45pt;height:20.4pt;z-index:251658240" strokecolor="white [3212]"/>
        </w:pict>
      </w:r>
      <w:r w:rsidR="0086767C" w:rsidRPr="003632E8">
        <w:rPr>
          <w:rFonts w:ascii="Times New Roman" w:hAnsi="Times New Roman"/>
          <w:b/>
          <w:sz w:val="28"/>
          <w:szCs w:val="28"/>
          <w:lang w:eastAsia="uk-UA"/>
        </w:rPr>
        <w:t xml:space="preserve">ПОЯСНЮВАЛЬНА ЗАПИСКА </w:t>
      </w:r>
      <w:r w:rsidR="0086767C" w:rsidRPr="003632E8">
        <w:rPr>
          <w:rFonts w:ascii="Times New Roman" w:hAnsi="Times New Roman"/>
          <w:b/>
          <w:sz w:val="28"/>
          <w:szCs w:val="28"/>
          <w:lang w:eastAsia="uk-UA"/>
        </w:rPr>
        <w:br/>
      </w:r>
      <w:bookmarkStart w:id="0" w:name="n1702"/>
      <w:bookmarkEnd w:id="0"/>
      <w:r w:rsidR="00AB00C1" w:rsidRPr="003632E8">
        <w:rPr>
          <w:rFonts w:ascii="Times New Roman" w:hAnsi="Times New Roman"/>
          <w:b/>
          <w:sz w:val="28"/>
          <w:szCs w:val="28"/>
        </w:rPr>
        <w:t xml:space="preserve">до </w:t>
      </w:r>
      <w:r w:rsidR="00382C15" w:rsidRPr="005211B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проекту Закону України </w:t>
      </w:r>
      <w:r w:rsidR="008255F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„</w:t>
      </w:r>
      <w:r w:rsidR="00382C15" w:rsidRPr="005211B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деяких законодавчих актів України щодо посилення відповідальності за правопорушення у сфері продажу </w:t>
      </w:r>
      <w:r w:rsidR="00382C15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дітям</w:t>
      </w:r>
      <w:r w:rsidR="00382C15" w:rsidRPr="005211B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електронних сигарет</w:t>
      </w:r>
      <w:r w:rsidR="000203B3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і</w:t>
      </w:r>
      <w:r w:rsidR="00382C15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рідин, що використовуються в електронних сигаретах</w:t>
      </w:r>
      <w:r w:rsidR="00382C15" w:rsidRPr="005211B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”</w:t>
      </w:r>
    </w:p>
    <w:p w:rsidR="00E45365" w:rsidRDefault="00E45365" w:rsidP="00382C15">
      <w:pPr>
        <w:shd w:val="clear" w:color="auto" w:fill="FFFFFF"/>
        <w:spacing w:after="0" w:line="240" w:lineRule="auto"/>
        <w:ind w:firstLine="720"/>
        <w:contextualSpacing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0D7348" w:rsidRPr="003C4CCF" w:rsidRDefault="000D7348" w:rsidP="00382C15">
      <w:pPr>
        <w:shd w:val="clear" w:color="auto" w:fill="FFFFFF"/>
        <w:spacing w:after="0" w:line="240" w:lineRule="auto"/>
        <w:ind w:firstLine="720"/>
        <w:contextualSpacing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1. Резюме</w:t>
      </w:r>
    </w:p>
    <w:p w:rsidR="00ED7AB2" w:rsidRPr="003C4CCF" w:rsidRDefault="000D7348" w:rsidP="00ED7AB2">
      <w:pPr>
        <w:spacing w:after="0" w:line="240" w:lineRule="auto"/>
        <w:ind w:right="27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Метою проекту акта є </w:t>
      </w:r>
      <w:r w:rsidR="00ED7AB2">
        <w:rPr>
          <w:rFonts w:ascii="Times New Roman" w:hAnsi="Times New Roman"/>
          <w:bCs/>
          <w:color w:val="000000"/>
          <w:sz w:val="28"/>
          <w:szCs w:val="28"/>
          <w:lang w:eastAsia="uk-UA"/>
        </w:rPr>
        <w:t>збереження життя та здоров’я дітей, запобігання випадкам продажу дітям</w:t>
      </w:r>
      <w:r w:rsidR="00ED7AB2"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електронн</w:t>
      </w:r>
      <w:r w:rsidR="00ED7AB2">
        <w:rPr>
          <w:rFonts w:ascii="Times New Roman" w:hAnsi="Times New Roman"/>
          <w:bCs/>
          <w:color w:val="000000"/>
          <w:sz w:val="28"/>
          <w:szCs w:val="28"/>
          <w:lang w:eastAsia="uk-UA"/>
        </w:rPr>
        <w:t>их сигарет</w:t>
      </w:r>
      <w:r w:rsidR="00ED7AB2"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ED7AB2">
        <w:rPr>
          <w:rFonts w:ascii="Times New Roman" w:hAnsi="Times New Roman"/>
          <w:bCs/>
          <w:color w:val="000000"/>
          <w:sz w:val="28"/>
          <w:szCs w:val="28"/>
          <w:lang w:eastAsia="uk-UA"/>
        </w:rPr>
        <w:t>і</w:t>
      </w:r>
      <w:r w:rsidR="00ED7AB2" w:rsidRPr="00382C15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рідин, що викорис</w:t>
      </w:r>
      <w:r w:rsidR="00ED7AB2">
        <w:rPr>
          <w:rFonts w:ascii="Times New Roman" w:hAnsi="Times New Roman"/>
          <w:bCs/>
          <w:color w:val="000000"/>
          <w:sz w:val="28"/>
          <w:szCs w:val="28"/>
          <w:lang w:eastAsia="uk-UA"/>
        </w:rPr>
        <w:t>товуються в електронних сигарета</w:t>
      </w:r>
      <w:r w:rsidR="00ED7AB2" w:rsidRPr="00382C15">
        <w:rPr>
          <w:rFonts w:ascii="Times New Roman" w:hAnsi="Times New Roman"/>
          <w:bCs/>
          <w:color w:val="000000"/>
          <w:sz w:val="28"/>
          <w:szCs w:val="28"/>
          <w:lang w:eastAsia="uk-UA"/>
        </w:rPr>
        <w:t>х</w:t>
      </w:r>
      <w:r w:rsidR="00ED7AB2"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>.</w:t>
      </w:r>
    </w:p>
    <w:p w:rsidR="00F30678" w:rsidRPr="00850EAA" w:rsidRDefault="00F3067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2. Проблема, яка потребує розв’язання </w:t>
      </w:r>
    </w:p>
    <w:p w:rsidR="006E168E" w:rsidRPr="003C4CCF" w:rsidRDefault="006E168E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CCF">
        <w:rPr>
          <w:rFonts w:ascii="Times New Roman" w:hAnsi="Times New Roman"/>
          <w:sz w:val="28"/>
          <w:szCs w:val="28"/>
        </w:rPr>
        <w:t>В Україні протидія масовому курінню розпочалася у 2006 році, коли на законодавчому рівні було ратифіковано Рамкову конвенцію ВООЗ із боротьби проти тютюну. Необхідність реалізації положень Рамкової конвенції ВООЗ із боротьби проти тютюну також випливає з Угоди про асоціацію між Україною та Європейським Союзом від 27.06.2014.</w:t>
      </w:r>
    </w:p>
    <w:p w:rsidR="00ED7AB2" w:rsidRDefault="006E168E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CCF">
        <w:rPr>
          <w:rFonts w:ascii="Times New Roman" w:hAnsi="Times New Roman"/>
          <w:sz w:val="28"/>
          <w:szCs w:val="28"/>
        </w:rPr>
        <w:t>Починаючи з 2006 року вжит</w:t>
      </w:r>
      <w:r w:rsidR="008255FF">
        <w:rPr>
          <w:rFonts w:ascii="Times New Roman" w:hAnsi="Times New Roman"/>
          <w:sz w:val="28"/>
          <w:szCs w:val="28"/>
        </w:rPr>
        <w:t>о</w:t>
      </w:r>
      <w:r w:rsidRPr="003C4CCF">
        <w:rPr>
          <w:rFonts w:ascii="Times New Roman" w:hAnsi="Times New Roman"/>
          <w:sz w:val="28"/>
          <w:szCs w:val="28"/>
        </w:rPr>
        <w:t xml:space="preserve"> </w:t>
      </w:r>
      <w:r w:rsidR="008255FF">
        <w:rPr>
          <w:rFonts w:ascii="Times New Roman" w:hAnsi="Times New Roman"/>
          <w:sz w:val="28"/>
          <w:szCs w:val="28"/>
        </w:rPr>
        <w:t>низку</w:t>
      </w:r>
      <w:r w:rsidRPr="003C4CCF">
        <w:rPr>
          <w:rFonts w:ascii="Times New Roman" w:hAnsi="Times New Roman"/>
          <w:sz w:val="28"/>
          <w:szCs w:val="28"/>
        </w:rPr>
        <w:t xml:space="preserve"> заходів щодо заборони реклами, просування та спонсорства тютюну, заборони куріння у громадських місцях, запровадження вимог щодо маркування тютюнових виробів з розміщенням на них графічних попереджень про шкідливість куріння, збільшення оподаткування тютюнових виробів тощо. </w:t>
      </w:r>
    </w:p>
    <w:p w:rsidR="006E168E" w:rsidRPr="003C4CCF" w:rsidRDefault="00ED7AB2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Проте </w:t>
      </w:r>
      <w:r w:rsidR="006E168E" w:rsidRPr="003C4CCF">
        <w:rPr>
          <w:rFonts w:ascii="Times New Roman" w:hAnsi="Times New Roman"/>
          <w:sz w:val="28"/>
          <w:szCs w:val="28"/>
        </w:rPr>
        <w:t>виробник</w:t>
      </w:r>
      <w:r>
        <w:rPr>
          <w:rFonts w:ascii="Times New Roman" w:hAnsi="Times New Roman"/>
          <w:sz w:val="28"/>
          <w:szCs w:val="28"/>
        </w:rPr>
        <w:t>ами</w:t>
      </w:r>
      <w:r w:rsidR="006E168E" w:rsidRPr="003C4CCF">
        <w:rPr>
          <w:rFonts w:ascii="Times New Roman" w:hAnsi="Times New Roman"/>
          <w:sz w:val="28"/>
          <w:szCs w:val="28"/>
        </w:rPr>
        <w:t xml:space="preserve"> тютюнових виробів пр</w:t>
      </w:r>
      <w:r>
        <w:rPr>
          <w:rFonts w:ascii="Times New Roman" w:hAnsi="Times New Roman"/>
          <w:sz w:val="28"/>
          <w:szCs w:val="28"/>
        </w:rPr>
        <w:t xml:space="preserve">опонуються </w:t>
      </w:r>
      <w:r w:rsidR="006E168E" w:rsidRPr="003C4CCF">
        <w:rPr>
          <w:rFonts w:ascii="Times New Roman" w:hAnsi="Times New Roman"/>
          <w:sz w:val="28"/>
          <w:szCs w:val="28"/>
        </w:rPr>
        <w:t>для споживачів нові продукти, які позиціонують</w:t>
      </w:r>
      <w:r w:rsidR="003558C6">
        <w:rPr>
          <w:rFonts w:ascii="Times New Roman" w:hAnsi="Times New Roman"/>
          <w:sz w:val="28"/>
          <w:szCs w:val="28"/>
        </w:rPr>
        <w:t>ся</w:t>
      </w:r>
      <w:r w:rsidR="006E168E" w:rsidRPr="003C4CCF">
        <w:rPr>
          <w:rFonts w:ascii="Times New Roman" w:hAnsi="Times New Roman"/>
          <w:sz w:val="28"/>
          <w:szCs w:val="28"/>
        </w:rPr>
        <w:t xml:space="preserve"> як менш шкідлива альтернатива традиційним сигаретам</w:t>
      </w:r>
      <w:r>
        <w:rPr>
          <w:rFonts w:ascii="Times New Roman" w:hAnsi="Times New Roman"/>
          <w:sz w:val="28"/>
          <w:szCs w:val="28"/>
        </w:rPr>
        <w:t xml:space="preserve">, зокрема, </w:t>
      </w:r>
      <w:r w:rsidR="006E168E" w:rsidRPr="003C4CCF">
        <w:rPr>
          <w:rFonts w:ascii="Times New Roman" w:hAnsi="Times New Roman"/>
          <w:sz w:val="28"/>
          <w:szCs w:val="28"/>
        </w:rPr>
        <w:t>електронні сигарети.</w:t>
      </w:r>
    </w:p>
    <w:p w:rsidR="00B634F3" w:rsidRDefault="00B175B3" w:rsidP="003C4C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За інформацією </w:t>
      </w:r>
      <w:r w:rsidRPr="00B175B3">
        <w:rPr>
          <w:rFonts w:ascii="Times New Roman" w:hAnsi="Times New Roman"/>
          <w:sz w:val="28"/>
          <w:szCs w:val="28"/>
        </w:rPr>
        <w:t>Всесвітн</w:t>
      </w:r>
      <w:r>
        <w:rPr>
          <w:rFonts w:ascii="Times New Roman" w:hAnsi="Times New Roman"/>
          <w:sz w:val="28"/>
          <w:szCs w:val="28"/>
        </w:rPr>
        <w:t>ьої</w:t>
      </w:r>
      <w:r w:rsidRPr="00B175B3">
        <w:rPr>
          <w:rFonts w:ascii="Times New Roman" w:hAnsi="Times New Roman"/>
          <w:sz w:val="28"/>
          <w:szCs w:val="28"/>
        </w:rPr>
        <w:t xml:space="preserve"> організації охорони здоров’я</w:t>
      </w:r>
      <w:r w:rsidR="00B634F3" w:rsidRPr="00B634F3">
        <w:rPr>
          <w:rFonts w:ascii="Times New Roman" w:hAnsi="Times New Roman"/>
          <w:sz w:val="28"/>
          <w:szCs w:val="28"/>
        </w:rPr>
        <w:t xml:space="preserve"> </w:t>
      </w:r>
      <w:r w:rsidR="00B634F3" w:rsidRPr="003C4CCF">
        <w:rPr>
          <w:rFonts w:ascii="Times New Roman" w:hAnsi="Times New Roman"/>
          <w:sz w:val="28"/>
          <w:szCs w:val="28"/>
        </w:rPr>
        <w:t>тютюнові вироби для електричного нагрівання</w:t>
      </w:r>
      <w:r w:rsidR="00B634F3">
        <w:rPr>
          <w:rFonts w:ascii="Times New Roman" w:hAnsi="Times New Roman"/>
          <w:sz w:val="28"/>
          <w:szCs w:val="28"/>
        </w:rPr>
        <w:t xml:space="preserve"> </w:t>
      </w:r>
      <w:r w:rsidR="006E168E" w:rsidRPr="003C4CCF">
        <w:rPr>
          <w:rFonts w:ascii="Times New Roman" w:hAnsi="Times New Roman"/>
          <w:sz w:val="28"/>
          <w:szCs w:val="28"/>
        </w:rPr>
        <w:t>не є цілком безпечними, адже містять тютюн і викликають залежність</w:t>
      </w:r>
      <w:r w:rsidR="00B634F3">
        <w:rPr>
          <w:rFonts w:ascii="Times New Roman" w:hAnsi="Times New Roman"/>
          <w:sz w:val="28"/>
          <w:szCs w:val="28"/>
        </w:rPr>
        <w:t>.</w:t>
      </w:r>
      <w:r w:rsidR="006E168E" w:rsidRPr="003C4CCF">
        <w:rPr>
          <w:rFonts w:ascii="Times New Roman" w:hAnsi="Times New Roman"/>
          <w:sz w:val="28"/>
          <w:szCs w:val="28"/>
          <w:lang w:eastAsia="uk-UA"/>
        </w:rPr>
        <w:t> </w:t>
      </w:r>
    </w:p>
    <w:p w:rsidR="006E168E" w:rsidRDefault="00B634F3" w:rsidP="003C4C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На сьогодні </w:t>
      </w:r>
      <w:r w:rsidR="006E168E" w:rsidRPr="003C4CCF">
        <w:rPr>
          <w:rFonts w:ascii="Times New Roman" w:hAnsi="Times New Roman"/>
          <w:sz w:val="28"/>
          <w:szCs w:val="28"/>
          <w:lang w:eastAsia="uk-UA"/>
        </w:rPr>
        <w:t xml:space="preserve">бракує незалежних досліджень про вплив </w:t>
      </w:r>
      <w:r>
        <w:rPr>
          <w:rFonts w:ascii="Times New Roman" w:hAnsi="Times New Roman"/>
          <w:sz w:val="28"/>
          <w:szCs w:val="28"/>
          <w:lang w:eastAsia="uk-UA"/>
        </w:rPr>
        <w:t xml:space="preserve">електронних сигарет </w:t>
      </w:r>
      <w:r w:rsidR="006E168E" w:rsidRPr="003C4CCF">
        <w:rPr>
          <w:rFonts w:ascii="Times New Roman" w:hAnsi="Times New Roman"/>
          <w:sz w:val="28"/>
          <w:szCs w:val="28"/>
          <w:lang w:eastAsia="uk-UA"/>
        </w:rPr>
        <w:t xml:space="preserve">на здоров’я, у тому числі – довгостроковий. </w:t>
      </w:r>
      <w:r>
        <w:rPr>
          <w:rFonts w:ascii="Times New Roman" w:hAnsi="Times New Roman"/>
          <w:sz w:val="28"/>
          <w:szCs w:val="28"/>
          <w:lang w:eastAsia="uk-UA"/>
        </w:rPr>
        <w:t>О</w:t>
      </w:r>
      <w:r w:rsidR="006E168E" w:rsidRPr="003C4CCF">
        <w:rPr>
          <w:rFonts w:ascii="Times New Roman" w:hAnsi="Times New Roman"/>
          <w:sz w:val="28"/>
          <w:szCs w:val="28"/>
          <w:lang w:eastAsia="uk-UA"/>
        </w:rPr>
        <w:t>прилюднені результати деяких незалежних досліджень свідчать про те, що при використанні тютюнових виробів для нагрівання рівень деяких токсичних речовини, що виділяються, </w:t>
      </w:r>
      <w:hyperlink r:id="rId7" w:tgtFrame="_blank" w:history="1">
        <w:r w:rsidR="006E168E" w:rsidRPr="003C4CCF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є в рази вищим, ніж у сигаретах</w:t>
        </w:r>
      </w:hyperlink>
      <w:r w:rsidR="006E168E" w:rsidRPr="003C4CCF">
        <w:rPr>
          <w:rFonts w:ascii="Times New Roman" w:hAnsi="Times New Roman"/>
          <w:sz w:val="28"/>
          <w:szCs w:val="28"/>
          <w:lang w:eastAsia="uk-UA"/>
        </w:rPr>
        <w:t>.</w:t>
      </w:r>
    </w:p>
    <w:p w:rsidR="003C4CCF" w:rsidRDefault="00B634F3" w:rsidP="003C4C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Окремі </w:t>
      </w:r>
      <w:r w:rsidR="003C4CCF" w:rsidRPr="003C4CCF">
        <w:rPr>
          <w:rFonts w:ascii="Times New Roman" w:hAnsi="Times New Roman"/>
          <w:sz w:val="28"/>
          <w:szCs w:val="28"/>
          <w:lang w:eastAsia="uk-UA"/>
        </w:rPr>
        <w:t xml:space="preserve">науковці </w:t>
      </w:r>
      <w:r>
        <w:rPr>
          <w:rFonts w:ascii="Times New Roman" w:hAnsi="Times New Roman"/>
          <w:sz w:val="28"/>
          <w:szCs w:val="28"/>
          <w:lang w:eastAsia="uk-UA"/>
        </w:rPr>
        <w:t>свідчать</w:t>
      </w:r>
      <w:r w:rsidR="003C4CCF" w:rsidRPr="003C4CCF">
        <w:rPr>
          <w:rFonts w:ascii="Times New Roman" w:hAnsi="Times New Roman"/>
          <w:sz w:val="28"/>
          <w:szCs w:val="28"/>
          <w:lang w:eastAsia="uk-UA"/>
        </w:rPr>
        <w:t>, що дим електронної сигарети може бути канцерогеном і підвищує ризики хвороб серця, раку легень, може викликати запалення легень та підвищує ризики розвитку хронічного обструктивного захворювання легень.</w:t>
      </w:r>
    </w:p>
    <w:p w:rsidR="00B634F3" w:rsidRDefault="00B634F3" w:rsidP="00B634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</w:t>
      </w:r>
      <w:r w:rsidRPr="00B634F3">
        <w:rPr>
          <w:rFonts w:ascii="Times New Roman" w:hAnsi="Times New Roman"/>
          <w:sz w:val="28"/>
          <w:szCs w:val="28"/>
          <w:lang w:eastAsia="uk-UA"/>
        </w:rPr>
        <w:t xml:space="preserve">береження та зміцнення здоров’я </w:t>
      </w:r>
      <w:r>
        <w:rPr>
          <w:rFonts w:ascii="Times New Roman" w:hAnsi="Times New Roman"/>
          <w:sz w:val="28"/>
          <w:szCs w:val="28"/>
          <w:lang w:eastAsia="uk-UA"/>
        </w:rPr>
        <w:t>дитини,</w:t>
      </w:r>
      <w:r w:rsidRPr="00B634F3">
        <w:rPr>
          <w:rFonts w:ascii="Times New Roman" w:hAnsi="Times New Roman"/>
          <w:sz w:val="28"/>
          <w:szCs w:val="28"/>
          <w:lang w:eastAsia="uk-UA"/>
        </w:rPr>
        <w:t xml:space="preserve"> профілактик</w:t>
      </w:r>
      <w:r>
        <w:rPr>
          <w:rFonts w:ascii="Times New Roman" w:hAnsi="Times New Roman"/>
          <w:sz w:val="28"/>
          <w:szCs w:val="28"/>
          <w:lang w:eastAsia="uk-UA"/>
        </w:rPr>
        <w:t>а</w:t>
      </w:r>
      <w:r w:rsidRPr="00B634F3">
        <w:rPr>
          <w:rFonts w:ascii="Times New Roman" w:hAnsi="Times New Roman"/>
          <w:sz w:val="28"/>
          <w:szCs w:val="28"/>
          <w:lang w:eastAsia="uk-UA"/>
        </w:rPr>
        <w:t xml:space="preserve"> найбільш значущих хвороб дитячого віку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71A57">
        <w:rPr>
          <w:rFonts w:ascii="Times New Roman" w:hAnsi="Times New Roman"/>
          <w:sz w:val="28"/>
          <w:szCs w:val="28"/>
          <w:lang w:eastAsia="uk-UA"/>
        </w:rPr>
        <w:t xml:space="preserve">є головною цінністю держави та потребує вжиття додаткових заходів, зокрема, встановлення певних заборон та посилення відповідальності за продаж електронних сигарет дітям.  </w:t>
      </w:r>
    </w:p>
    <w:p w:rsidR="0022295B" w:rsidRPr="00850EAA" w:rsidRDefault="0022295B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3. Суть проекту акта</w:t>
      </w:r>
    </w:p>
    <w:p w:rsidR="00F259D0" w:rsidRDefault="008E1E96" w:rsidP="006E168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C4CCF">
        <w:rPr>
          <w:rFonts w:ascii="Times New Roman" w:hAnsi="Times New Roman"/>
          <w:sz w:val="28"/>
          <w:szCs w:val="28"/>
        </w:rPr>
        <w:lastRenderedPageBreak/>
        <w:t>Проектом акта</w:t>
      </w:r>
      <w:r w:rsidR="006E168E" w:rsidRPr="003C4CCF">
        <w:rPr>
          <w:rFonts w:ascii="Times New Roman" w:hAnsi="Times New Roman"/>
          <w:sz w:val="28"/>
          <w:szCs w:val="28"/>
        </w:rPr>
        <w:t xml:space="preserve"> пропонується внести зміни до Кодексу України про адміні</w:t>
      </w:r>
      <w:r w:rsidR="00B175B3">
        <w:rPr>
          <w:rFonts w:ascii="Times New Roman" w:hAnsi="Times New Roman"/>
          <w:sz w:val="28"/>
          <w:szCs w:val="28"/>
        </w:rPr>
        <w:t>стративні правопорушення, законів України „</w:t>
      </w:r>
      <w:r w:rsidR="006E168E" w:rsidRPr="003C4CCF">
        <w:rPr>
          <w:rFonts w:ascii="Times New Roman" w:hAnsi="Times New Roman"/>
          <w:sz w:val="28"/>
          <w:szCs w:val="28"/>
        </w:rPr>
        <w:t>Про державне регулювання виробництва і обігу спирту етилового, коньячного і плодового, алкоголь</w:t>
      </w:r>
      <w:r w:rsidR="00B175B3">
        <w:rPr>
          <w:rFonts w:ascii="Times New Roman" w:hAnsi="Times New Roman"/>
          <w:sz w:val="28"/>
          <w:szCs w:val="28"/>
        </w:rPr>
        <w:t>них напоїв та тютюнових виробівˮ</w:t>
      </w:r>
      <w:r w:rsidR="006E168E" w:rsidRPr="003C4CCF">
        <w:rPr>
          <w:rFonts w:ascii="Times New Roman" w:hAnsi="Times New Roman"/>
          <w:sz w:val="28"/>
          <w:szCs w:val="28"/>
        </w:rPr>
        <w:t xml:space="preserve">, </w:t>
      </w:r>
      <w:r w:rsidR="00B175B3">
        <w:rPr>
          <w:rFonts w:ascii="Times New Roman" w:hAnsi="Times New Roman"/>
          <w:sz w:val="28"/>
          <w:szCs w:val="28"/>
        </w:rPr>
        <w:t>„</w:t>
      </w:r>
      <w:r w:rsidR="006E168E" w:rsidRPr="003C4CCF">
        <w:rPr>
          <w:rFonts w:ascii="Times New Roman" w:hAnsi="Times New Roman"/>
          <w:sz w:val="28"/>
          <w:szCs w:val="28"/>
        </w:rPr>
        <w:t>Про заходи щодо попередження та зменшення вживання тютюнових виробів і їх шкідливо</w:t>
      </w:r>
      <w:r w:rsidR="000203B3">
        <w:rPr>
          <w:rFonts w:ascii="Times New Roman" w:hAnsi="Times New Roman"/>
          <w:sz w:val="28"/>
          <w:szCs w:val="28"/>
        </w:rPr>
        <w:t>го впливу на здоров’</w:t>
      </w:r>
      <w:r w:rsidR="00B175B3">
        <w:rPr>
          <w:rFonts w:ascii="Times New Roman" w:hAnsi="Times New Roman"/>
          <w:sz w:val="28"/>
          <w:szCs w:val="28"/>
        </w:rPr>
        <w:t>я населенняˮ</w:t>
      </w:r>
      <w:r w:rsidR="006E168E" w:rsidRPr="003C4CCF">
        <w:rPr>
          <w:rFonts w:ascii="Times New Roman" w:hAnsi="Times New Roman"/>
          <w:sz w:val="28"/>
          <w:szCs w:val="28"/>
        </w:rPr>
        <w:t xml:space="preserve"> </w:t>
      </w:r>
      <w:r w:rsidR="00F71A57">
        <w:rPr>
          <w:rFonts w:ascii="Times New Roman" w:hAnsi="Times New Roman"/>
          <w:sz w:val="28"/>
          <w:szCs w:val="28"/>
        </w:rPr>
        <w:t xml:space="preserve">в </w:t>
      </w:r>
      <w:r w:rsidR="00F259D0">
        <w:rPr>
          <w:rFonts w:ascii="Times New Roman" w:hAnsi="Times New Roman"/>
          <w:sz w:val="28"/>
          <w:szCs w:val="28"/>
        </w:rPr>
        <w:t xml:space="preserve">частині </w:t>
      </w:r>
      <w:r w:rsidR="00F259D0">
        <w:rPr>
          <w:rFonts w:ascii="Times New Roman" w:hAnsi="Times New Roman"/>
          <w:bCs/>
          <w:color w:val="000000"/>
          <w:sz w:val="28"/>
          <w:szCs w:val="28"/>
        </w:rPr>
        <w:t>посилення адміністративної відповідальності, встановлення заборони продажу електронних сигарет особам, які не досягли 18 років, на рівні із традиційними тютюновими виробами.</w:t>
      </w:r>
    </w:p>
    <w:p w:rsidR="000D7348" w:rsidRPr="00850EAA" w:rsidRDefault="000D7348" w:rsidP="00E45365">
      <w:pPr>
        <w:spacing w:after="0" w:line="240" w:lineRule="auto"/>
        <w:ind w:right="27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4. Вплив на бюджет</w:t>
      </w:r>
    </w:p>
    <w:p w:rsidR="000D7348" w:rsidRPr="003C4CCF" w:rsidRDefault="000D7348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 xml:space="preserve">Реалізація акта не потребуватиме </w:t>
      </w:r>
      <w:r w:rsidR="00556A06">
        <w:rPr>
          <w:rFonts w:ascii="Times New Roman" w:hAnsi="Times New Roman"/>
          <w:sz w:val="28"/>
          <w:szCs w:val="28"/>
          <w:lang w:eastAsia="ru-RU"/>
        </w:rPr>
        <w:t xml:space="preserve">додаткових </w:t>
      </w:r>
      <w:r w:rsidRPr="003C4CCF">
        <w:rPr>
          <w:rFonts w:ascii="Times New Roman" w:hAnsi="Times New Roman"/>
          <w:sz w:val="28"/>
          <w:szCs w:val="28"/>
          <w:lang w:eastAsia="ru-RU"/>
        </w:rPr>
        <w:t>видатків із Державного бюджету України та інших фінансових витрат.</w:t>
      </w:r>
    </w:p>
    <w:p w:rsidR="005E10DA" w:rsidRPr="00850EAA" w:rsidRDefault="005E10DA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color w:val="000000"/>
          <w:sz w:val="28"/>
          <w:szCs w:val="28"/>
          <w:lang w:eastAsia="uk-UA"/>
        </w:rPr>
        <w:t>5. Позиція заінтересованих сторін</w:t>
      </w:r>
    </w:p>
    <w:p w:rsidR="00412FD7" w:rsidRDefault="008545EC" w:rsidP="006F4B0A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Проект акта впливатиме на </w:t>
      </w:r>
      <w:r w:rsidR="006F4B0A" w:rsidRPr="003C4CCF">
        <w:rPr>
          <w:rFonts w:ascii="Times New Roman" w:hAnsi="Times New Roman"/>
          <w:sz w:val="28"/>
          <w:szCs w:val="28"/>
          <w:lang w:eastAsia="ru-RU"/>
        </w:rPr>
        <w:t xml:space="preserve">забезпечення прав та інтересів </w:t>
      </w:r>
      <w:r w:rsidR="006F4B0A">
        <w:rPr>
          <w:rFonts w:ascii="Times New Roman" w:hAnsi="Times New Roman"/>
          <w:sz w:val="28"/>
          <w:szCs w:val="28"/>
          <w:lang w:eastAsia="ru-RU"/>
        </w:rPr>
        <w:t>дітей</w:t>
      </w:r>
      <w:r w:rsidRPr="003C4CCF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="006F4B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0D7348" w:rsidRPr="003C4CCF" w:rsidRDefault="000D7348" w:rsidP="006F4B0A">
      <w:pPr>
        <w:spacing w:after="0" w:line="240" w:lineRule="auto"/>
        <w:ind w:right="27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>Прогноз впливу реалізації акта на ключові інтереси заінтересованих сторін додається.</w:t>
      </w:r>
    </w:p>
    <w:p w:rsidR="0094457F" w:rsidRDefault="00FC1E3E" w:rsidP="000D734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 проекту акта висловлено зауваження Уповноваженим Верховної Ради України</w:t>
      </w:r>
      <w:r w:rsidR="009B2D55">
        <w:rPr>
          <w:rFonts w:ascii="Times New Roman" w:hAnsi="Times New Roman"/>
          <w:sz w:val="28"/>
          <w:szCs w:val="28"/>
          <w:lang w:eastAsia="ru-RU"/>
        </w:rPr>
        <w:t xml:space="preserve"> з прав людини</w:t>
      </w:r>
      <w:r w:rsidR="0094457F">
        <w:rPr>
          <w:rFonts w:ascii="Times New Roman" w:hAnsi="Times New Roman"/>
          <w:sz w:val="28"/>
          <w:szCs w:val="28"/>
          <w:lang w:eastAsia="ru-RU"/>
        </w:rPr>
        <w:t xml:space="preserve"> Л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94457F">
        <w:rPr>
          <w:rFonts w:ascii="Times New Roman" w:hAnsi="Times New Roman"/>
          <w:sz w:val="28"/>
          <w:szCs w:val="28"/>
          <w:lang w:eastAsia="ru-RU"/>
        </w:rPr>
        <w:t xml:space="preserve"> Денісовою, які враховано.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E76CF" w:rsidRDefault="00FC1E3E" w:rsidP="000134B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акта погоджено без зауважень Уповноваженим Президента України з прав людей з інвалідністю</w:t>
      </w:r>
      <w:r w:rsidR="00FE76CF">
        <w:rPr>
          <w:rFonts w:ascii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FE76CF">
        <w:rPr>
          <w:rFonts w:ascii="Times New Roman" w:hAnsi="Times New Roman"/>
          <w:sz w:val="28"/>
          <w:szCs w:val="28"/>
          <w:lang w:eastAsia="ru-RU"/>
        </w:rPr>
        <w:t xml:space="preserve"> Сушкевичем, </w:t>
      </w:r>
      <w:r>
        <w:rPr>
          <w:rFonts w:ascii="Times New Roman" w:hAnsi="Times New Roman"/>
          <w:sz w:val="28"/>
          <w:szCs w:val="28"/>
          <w:lang w:eastAsia="ru-RU"/>
        </w:rPr>
        <w:t xml:space="preserve"> Уповноважен</w:t>
      </w:r>
      <w:r w:rsidR="00FE76CF">
        <w:rPr>
          <w:rFonts w:ascii="Times New Roman" w:hAnsi="Times New Roman"/>
          <w:sz w:val="28"/>
          <w:szCs w:val="28"/>
          <w:lang w:eastAsia="ru-RU"/>
        </w:rPr>
        <w:t>им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Президента України з прав дитини </w:t>
      </w:r>
      <w:r w:rsidR="00FE76CF">
        <w:rPr>
          <w:rFonts w:ascii="Times New Roman" w:hAnsi="Times New Roman"/>
          <w:sz w:val="28"/>
          <w:szCs w:val="28"/>
          <w:lang w:eastAsia="ru-RU"/>
        </w:rPr>
        <w:t>М. Кулебою.</w:t>
      </w:r>
    </w:p>
    <w:p w:rsidR="000D7348" w:rsidRPr="003C4CCF" w:rsidRDefault="000D7348" w:rsidP="000D734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 xml:space="preserve">Проект акта </w:t>
      </w:r>
      <w:r w:rsidR="00E60BB5" w:rsidRPr="003C4CCF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Pr="003C4CCF">
        <w:rPr>
          <w:rFonts w:ascii="Times New Roman" w:hAnsi="Times New Roman"/>
          <w:sz w:val="28"/>
          <w:szCs w:val="28"/>
          <w:lang w:eastAsia="ru-RU"/>
        </w:rPr>
        <w:t xml:space="preserve">стосується питань розвитку адміністративно-територіальних одиниць, функціонування місцевого самоврядування, прав та інтересів територіальних громад та </w:t>
      </w:r>
      <w:r w:rsidR="00E60BB5" w:rsidRPr="003C4CCF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Pr="003C4CCF">
        <w:rPr>
          <w:rFonts w:ascii="Times New Roman" w:hAnsi="Times New Roman"/>
          <w:sz w:val="28"/>
          <w:szCs w:val="28"/>
          <w:lang w:eastAsia="ru-RU"/>
        </w:rPr>
        <w:t xml:space="preserve">потребує погодження із Українською асоціацією органів  районних та обласних рад, Всеукраїнською асоціацією сільських та селищних рад. </w:t>
      </w:r>
    </w:p>
    <w:p w:rsidR="000D7348" w:rsidRPr="003C4CCF" w:rsidRDefault="000D7348" w:rsidP="000D7348">
      <w:pPr>
        <w:widowControl w:val="0"/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ab/>
        <w:t xml:space="preserve">Проект акта </w:t>
      </w:r>
      <w:r w:rsidR="003C1006" w:rsidRPr="003C4CCF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Pr="003C4CCF">
        <w:rPr>
          <w:rFonts w:ascii="Times New Roman" w:hAnsi="Times New Roman"/>
          <w:sz w:val="28"/>
          <w:szCs w:val="28"/>
          <w:lang w:eastAsia="ru-RU"/>
        </w:rPr>
        <w:t>стосується прав осіб з інвалідністю</w:t>
      </w:r>
      <w:r w:rsidRPr="003C4CCF">
        <w:rPr>
          <w:rFonts w:ascii="Times New Roman" w:hAnsi="Times New Roman"/>
          <w:color w:val="00B0F0"/>
          <w:sz w:val="28"/>
          <w:szCs w:val="28"/>
          <w:lang w:eastAsia="ru-RU"/>
        </w:rPr>
        <w:t xml:space="preserve"> </w:t>
      </w:r>
      <w:r w:rsidRPr="003C4CCF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="003C1006" w:rsidRPr="003C4CCF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Pr="003C4CCF">
        <w:rPr>
          <w:rFonts w:ascii="Times New Roman" w:hAnsi="Times New Roman"/>
          <w:sz w:val="28"/>
          <w:szCs w:val="28"/>
          <w:lang w:eastAsia="ru-RU"/>
        </w:rPr>
        <w:t xml:space="preserve">потребує погодження із </w:t>
      </w:r>
      <w:r w:rsidR="006F4B0A" w:rsidRPr="006F4B0A">
        <w:rPr>
          <w:rFonts w:ascii="Times New Roman" w:hAnsi="Times New Roman"/>
          <w:sz w:val="28"/>
          <w:szCs w:val="28"/>
          <w:lang w:eastAsia="ru-RU"/>
        </w:rPr>
        <w:t>всеукраїнськи</w:t>
      </w:r>
      <w:r w:rsidR="006F4B0A">
        <w:rPr>
          <w:rFonts w:ascii="Times New Roman" w:hAnsi="Times New Roman"/>
          <w:sz w:val="28"/>
          <w:szCs w:val="28"/>
          <w:lang w:eastAsia="ru-RU"/>
        </w:rPr>
        <w:t>ми</w:t>
      </w:r>
      <w:r w:rsidR="006F4B0A" w:rsidRPr="006F4B0A">
        <w:rPr>
          <w:rFonts w:ascii="Times New Roman" w:hAnsi="Times New Roman"/>
          <w:sz w:val="28"/>
          <w:szCs w:val="28"/>
          <w:lang w:eastAsia="ru-RU"/>
        </w:rPr>
        <w:t xml:space="preserve"> громадськи</w:t>
      </w:r>
      <w:r w:rsidR="006F4B0A">
        <w:rPr>
          <w:rFonts w:ascii="Times New Roman" w:hAnsi="Times New Roman"/>
          <w:sz w:val="28"/>
          <w:szCs w:val="28"/>
          <w:lang w:eastAsia="ru-RU"/>
        </w:rPr>
        <w:t>ми</w:t>
      </w:r>
      <w:r w:rsidR="006F4B0A" w:rsidRPr="006F4B0A">
        <w:rPr>
          <w:rFonts w:ascii="Times New Roman" w:hAnsi="Times New Roman"/>
          <w:sz w:val="28"/>
          <w:szCs w:val="28"/>
          <w:lang w:eastAsia="ru-RU"/>
        </w:rPr>
        <w:t xml:space="preserve"> організаці</w:t>
      </w:r>
      <w:r w:rsidR="006F4B0A">
        <w:rPr>
          <w:rFonts w:ascii="Times New Roman" w:hAnsi="Times New Roman"/>
          <w:sz w:val="28"/>
          <w:szCs w:val="28"/>
          <w:lang w:eastAsia="ru-RU"/>
        </w:rPr>
        <w:t>ями</w:t>
      </w:r>
      <w:r w:rsidR="006F4B0A" w:rsidRPr="006F4B0A">
        <w:rPr>
          <w:rFonts w:ascii="Times New Roman" w:hAnsi="Times New Roman"/>
          <w:sz w:val="28"/>
          <w:szCs w:val="28"/>
          <w:lang w:eastAsia="ru-RU"/>
        </w:rPr>
        <w:t xml:space="preserve"> осіб з інвалідністю</w:t>
      </w:r>
      <w:r w:rsidRPr="003C4CCF">
        <w:rPr>
          <w:rFonts w:ascii="Times New Roman" w:hAnsi="Times New Roman"/>
          <w:sz w:val="28"/>
          <w:szCs w:val="28"/>
          <w:lang w:eastAsia="ru-RU"/>
        </w:rPr>
        <w:t>.</w:t>
      </w:r>
    </w:p>
    <w:p w:rsidR="000D7348" w:rsidRPr="003C4CCF" w:rsidRDefault="000D7348" w:rsidP="000D7348">
      <w:pPr>
        <w:widowControl w:val="0"/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3C4CCF">
        <w:rPr>
          <w:rFonts w:ascii="Times New Roman" w:hAnsi="Times New Roman"/>
          <w:sz w:val="28"/>
          <w:szCs w:val="28"/>
          <w:lang w:eastAsia="ru-RU"/>
        </w:rPr>
        <w:t xml:space="preserve">Проект акта не стосується соціально-трудової сфери та не потребує погодження з </w:t>
      </w:r>
      <w:r w:rsidRPr="003C4CCF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уповноваженими представниками </w:t>
      </w:r>
      <w:r w:rsidRPr="003C4CCF">
        <w:rPr>
          <w:rFonts w:ascii="Times New Roman" w:hAnsi="Times New Roman"/>
          <w:sz w:val="28"/>
          <w:szCs w:val="28"/>
          <w:lang w:eastAsia="ru-RU"/>
        </w:rPr>
        <w:t>всеукраїнських профспілок, їхніх об’єднань, всеукраїнських об’єднань організацій роботодавців.</w:t>
      </w:r>
    </w:p>
    <w:p w:rsidR="000D7348" w:rsidRPr="003C4CCF" w:rsidRDefault="000D7348" w:rsidP="000D73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>Проект акта не стосується сфери наукової та науково-технічної діяльності та не потребує погодження</w:t>
      </w:r>
      <w:r w:rsidRPr="003C4CCF">
        <w:rPr>
          <w:rFonts w:ascii="Times New Roman" w:hAnsi="Times New Roman"/>
          <w:bCs/>
          <w:sz w:val="28"/>
          <w:szCs w:val="28"/>
          <w:lang w:eastAsia="ru-RU"/>
        </w:rPr>
        <w:t xml:space="preserve"> з Науковим комітетом Національної ради України з питань розвитку науки і технологій</w:t>
      </w:r>
      <w:r w:rsidRPr="003C4CCF">
        <w:rPr>
          <w:rFonts w:ascii="Times New Roman" w:hAnsi="Times New Roman"/>
          <w:sz w:val="28"/>
          <w:szCs w:val="28"/>
          <w:lang w:eastAsia="ru-RU"/>
        </w:rPr>
        <w:t>.</w:t>
      </w:r>
    </w:p>
    <w:p w:rsidR="00FE76CF" w:rsidRPr="00FE76CF" w:rsidRDefault="003D6EA0" w:rsidP="00FE76CF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highlight w:val="yellow"/>
          <w:lang w:eastAsia="ru-RU"/>
        </w:rPr>
      </w:pPr>
      <w:r w:rsidRPr="003D6EA0">
        <w:rPr>
          <w:rFonts w:ascii="Times New Roman" w:hAnsi="Times New Roman"/>
          <w:bCs/>
          <w:sz w:val="28"/>
          <w:szCs w:val="28"/>
          <w:lang w:eastAsia="ru-RU"/>
        </w:rPr>
        <w:t>Проект акта розміщ</w:t>
      </w:r>
      <w:r w:rsidRPr="003D6EA0">
        <w:rPr>
          <w:rFonts w:ascii="Times New Roman" w:hAnsi="Times New Roman"/>
          <w:bCs/>
          <w:sz w:val="28"/>
          <w:szCs w:val="28"/>
          <w:lang w:eastAsia="ru-RU"/>
        </w:rPr>
        <w:t>ено на веб-сайті Мінсоцполітики та</w:t>
      </w:r>
      <w:r w:rsidR="00FE76CF" w:rsidRPr="003D6EA0">
        <w:rPr>
          <w:rFonts w:ascii="Times New Roman" w:hAnsi="Times New Roman"/>
          <w:bCs/>
          <w:sz w:val="28"/>
          <w:szCs w:val="28"/>
          <w:lang w:eastAsia="ru-RU"/>
        </w:rPr>
        <w:t xml:space="preserve"> погоджено без зауважень Громадською радою при Міністерстві соціальної політики України.</w:t>
      </w:r>
    </w:p>
    <w:p w:rsidR="00FE76CF" w:rsidRPr="00FE76CF" w:rsidRDefault="00FE76CF" w:rsidP="00FE76CF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color w:val="000000"/>
          <w:sz w:val="28"/>
          <w:szCs w:val="28"/>
          <w:lang w:eastAsia="uk-UA"/>
        </w:rPr>
        <w:t>6. Прогноз впливу</w:t>
      </w:r>
    </w:p>
    <w:p w:rsidR="00B175B3" w:rsidRDefault="002C4C55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4CCF">
        <w:rPr>
          <w:rFonts w:ascii="Times New Roman" w:hAnsi="Times New Roman"/>
          <w:sz w:val="28"/>
          <w:szCs w:val="28"/>
          <w:lang w:eastAsia="ru-RU"/>
        </w:rPr>
        <w:t xml:space="preserve">Реалізація акта матиме вплив на забезпечення прав та інтересів </w:t>
      </w:r>
      <w:r w:rsidR="00556A06">
        <w:rPr>
          <w:rFonts w:ascii="Times New Roman" w:hAnsi="Times New Roman"/>
          <w:sz w:val="28"/>
          <w:szCs w:val="28"/>
          <w:lang w:eastAsia="ru-RU"/>
        </w:rPr>
        <w:t>дітей</w:t>
      </w:r>
      <w:r w:rsidR="00B175B3" w:rsidRPr="00B175B3">
        <w:rPr>
          <w:rFonts w:ascii="Times New Roman" w:hAnsi="Times New Roman"/>
          <w:sz w:val="28"/>
          <w:szCs w:val="28"/>
          <w:lang w:eastAsia="ru-RU"/>
        </w:rPr>
        <w:t>.</w:t>
      </w:r>
    </w:p>
    <w:p w:rsidR="00B175B3" w:rsidRDefault="00B175B3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75B3">
        <w:rPr>
          <w:rFonts w:ascii="Times New Roman" w:hAnsi="Times New Roman"/>
          <w:sz w:val="28"/>
          <w:szCs w:val="28"/>
          <w:lang w:eastAsia="ru-RU"/>
        </w:rPr>
        <w:t>Реалізація акта за пр</w:t>
      </w:r>
      <w:r>
        <w:rPr>
          <w:rFonts w:ascii="Times New Roman" w:hAnsi="Times New Roman"/>
          <w:sz w:val="28"/>
          <w:szCs w:val="28"/>
          <w:lang w:eastAsia="ru-RU"/>
        </w:rPr>
        <w:t>едметом правового регулювання матиме вплив на</w:t>
      </w:r>
      <w:r w:rsidRPr="00B175B3">
        <w:rPr>
          <w:rFonts w:ascii="Times New Roman" w:hAnsi="Times New Roman"/>
          <w:sz w:val="28"/>
          <w:szCs w:val="28"/>
          <w:lang w:eastAsia="ru-RU"/>
        </w:rPr>
        <w:t xml:space="preserve"> громадське здоров’я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D7348" w:rsidRPr="00850EAA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lastRenderedPageBreak/>
        <w:t>7. Позиція заінтересованих органів</w:t>
      </w:r>
    </w:p>
    <w:p w:rsidR="006C67A0" w:rsidRDefault="002C4C55" w:rsidP="006C67A0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Проект акта </w:t>
      </w:r>
      <w:r w:rsidR="006C67A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погоджено без зауважень </w:t>
      </w:r>
      <w:r w:rsidR="006C67A0" w:rsidRPr="003C4CCF">
        <w:rPr>
          <w:rFonts w:ascii="Times New Roman" w:hAnsi="Times New Roman"/>
          <w:color w:val="000000"/>
          <w:sz w:val="28"/>
          <w:szCs w:val="28"/>
          <w:lang w:eastAsia="uk-UA"/>
        </w:rPr>
        <w:t>Міністерством охорони здоров’я,</w:t>
      </w:r>
      <w:r w:rsidR="006C67A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6C67A0" w:rsidRPr="003C4CCF">
        <w:rPr>
          <w:rFonts w:ascii="Times New Roman" w:hAnsi="Times New Roman"/>
          <w:color w:val="000000"/>
          <w:sz w:val="28"/>
          <w:szCs w:val="28"/>
          <w:lang w:eastAsia="uk-UA"/>
        </w:rPr>
        <w:t>Міністерством розвитку економіки, торгівлі та сільського господарства,</w:t>
      </w:r>
      <w:r w:rsidR="006C67A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Міністерством освіти</w:t>
      </w:r>
      <w:r w:rsidR="00FE76C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FE76CF" w:rsidRPr="00F23619">
        <w:rPr>
          <w:rFonts w:ascii="Times New Roman" w:hAnsi="Times New Roman"/>
          <w:color w:val="000000"/>
          <w:sz w:val="28"/>
          <w:szCs w:val="28"/>
          <w:lang w:eastAsia="uk-UA"/>
        </w:rPr>
        <w:t>і науки</w:t>
      </w:r>
      <w:r w:rsidR="006C67A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6C67A0" w:rsidRPr="003C4CCF">
        <w:rPr>
          <w:rFonts w:ascii="Times New Roman" w:hAnsi="Times New Roman"/>
          <w:color w:val="000000"/>
          <w:sz w:val="28"/>
          <w:szCs w:val="28"/>
          <w:lang w:eastAsia="uk-UA"/>
        </w:rPr>
        <w:t>Міністерством молоді та спорту</w:t>
      </w:r>
      <w:r w:rsidR="006C67A0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6C67A0" w:rsidRDefault="005C4EF8" w:rsidP="006C67A0">
      <w:pPr>
        <w:spacing w:after="0" w:line="240" w:lineRule="auto"/>
        <w:ind w:right="27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46798">
        <w:rPr>
          <w:rFonts w:ascii="Times New Roman" w:hAnsi="Times New Roman"/>
          <w:sz w:val="28"/>
          <w:szCs w:val="28"/>
          <w:shd w:val="clear" w:color="auto" w:fill="FFFFFF"/>
        </w:rPr>
        <w:t xml:space="preserve">Відповідно до </w:t>
      </w:r>
      <w:r w:rsidR="00FE76CF">
        <w:rPr>
          <w:rFonts w:ascii="Times New Roman" w:hAnsi="Times New Roman"/>
          <w:sz w:val="28"/>
          <w:szCs w:val="28"/>
          <w:shd w:val="clear" w:color="auto" w:fill="FFFFFF"/>
        </w:rPr>
        <w:t>§</w:t>
      </w:r>
      <w:r w:rsidRPr="00646798">
        <w:rPr>
          <w:rFonts w:ascii="Times New Roman" w:hAnsi="Times New Roman"/>
          <w:sz w:val="28"/>
          <w:szCs w:val="28"/>
          <w:shd w:val="clear" w:color="auto" w:fill="FFFFFF"/>
        </w:rPr>
        <w:t xml:space="preserve"> 39 </w:t>
      </w:r>
      <w:r w:rsidRPr="00646798">
        <w:rPr>
          <w:rFonts w:ascii="Times New Roman" w:hAnsi="Times New Roman"/>
          <w:sz w:val="28"/>
          <w:szCs w:val="28"/>
          <w:lang w:eastAsia="ar-SA"/>
        </w:rPr>
        <w:t>Регламенту Кабінету Міністрів України, затвердженого постановою Кабінету Міністрів України від 18.07.2007 № 950                  (зі змінами)</w:t>
      </w:r>
      <w:r>
        <w:rPr>
          <w:rFonts w:ascii="Times New Roman" w:hAnsi="Times New Roman"/>
          <w:sz w:val="28"/>
          <w:szCs w:val="28"/>
          <w:lang w:eastAsia="ar-SA"/>
        </w:rPr>
        <w:t>,</w:t>
      </w:r>
      <w:r w:rsidRPr="00646798">
        <w:rPr>
          <w:rFonts w:ascii="Times New Roman" w:hAnsi="Times New Roman"/>
          <w:iCs/>
          <w:sz w:val="28"/>
          <w:szCs w:val="28"/>
        </w:rPr>
        <w:t xml:space="preserve"> </w:t>
      </w:r>
      <w:r w:rsidR="00F23619">
        <w:rPr>
          <w:rFonts w:ascii="Times New Roman" w:hAnsi="Times New Roman"/>
          <w:color w:val="000000"/>
          <w:sz w:val="28"/>
          <w:szCs w:val="28"/>
          <w:lang w:eastAsia="uk-UA"/>
        </w:rPr>
        <w:t>Міністерство фінансів і</w:t>
      </w:r>
      <w:r w:rsidR="00F236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B06AA0">
        <w:rPr>
          <w:rFonts w:ascii="Times New Roman" w:hAnsi="Times New Roman"/>
          <w:sz w:val="28"/>
          <w:szCs w:val="28"/>
          <w:lang w:eastAsia="ar-SA"/>
        </w:rPr>
        <w:t>Міністерство внутрішніх справ</w:t>
      </w:r>
      <w:r w:rsidRPr="005C4EF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646798">
        <w:rPr>
          <w:rFonts w:ascii="Times New Roman" w:hAnsi="Times New Roman"/>
          <w:sz w:val="28"/>
          <w:szCs w:val="28"/>
          <w:shd w:val="clear" w:color="auto" w:fill="FFFFFF"/>
        </w:rPr>
        <w:t>вважа</w:t>
      </w:r>
      <w:r w:rsidR="00F23619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646798">
        <w:rPr>
          <w:rFonts w:ascii="Times New Roman" w:hAnsi="Times New Roman"/>
          <w:sz w:val="28"/>
          <w:szCs w:val="28"/>
          <w:shd w:val="clear" w:color="auto" w:fill="FFFFFF"/>
        </w:rPr>
        <w:t>ться таким</w:t>
      </w:r>
      <w:r w:rsidR="00F23619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646798">
        <w:rPr>
          <w:rFonts w:ascii="Times New Roman" w:hAnsi="Times New Roman"/>
          <w:sz w:val="28"/>
          <w:szCs w:val="28"/>
          <w:shd w:val="clear" w:color="auto" w:fill="FFFFFF"/>
        </w:rPr>
        <w:t>, що погодил</w:t>
      </w:r>
      <w:r w:rsidR="00F23619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646798">
        <w:rPr>
          <w:rFonts w:ascii="Times New Roman" w:hAnsi="Times New Roman"/>
          <w:sz w:val="28"/>
          <w:szCs w:val="28"/>
          <w:shd w:val="clear" w:color="auto" w:fill="FFFFFF"/>
        </w:rPr>
        <w:t xml:space="preserve"> проект акта за вмовчанням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02035" w:rsidRPr="00C02035" w:rsidRDefault="00C02035" w:rsidP="006C67A0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02035">
        <w:rPr>
          <w:rFonts w:ascii="Times New Roman" w:hAnsi="Times New Roman"/>
          <w:color w:val="000000"/>
          <w:sz w:val="28"/>
          <w:szCs w:val="28"/>
          <w:lang w:eastAsia="uk-UA"/>
        </w:rPr>
        <w:t>Проект акта надіслано Мін’юсту для проведення правової експертизи листом Мінсоцполітики від 22 травня 2020 року</w:t>
      </w:r>
      <w:r w:rsidRPr="00C0203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№7324/0/2</w:t>
      </w:r>
      <w:bookmarkStart w:id="1" w:name="_GoBack"/>
      <w:bookmarkEnd w:id="1"/>
      <w:r w:rsidRPr="00C02035">
        <w:rPr>
          <w:rFonts w:ascii="Times New Roman" w:hAnsi="Times New Roman"/>
          <w:color w:val="000000"/>
          <w:sz w:val="28"/>
          <w:szCs w:val="28"/>
          <w:lang w:eastAsia="uk-UA"/>
        </w:rPr>
        <w:t>-20/57.</w:t>
      </w:r>
    </w:p>
    <w:p w:rsidR="008710BC" w:rsidRDefault="008710BC" w:rsidP="006C67A0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6C67A0" w:rsidRPr="00850EAA" w:rsidRDefault="006C67A0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color w:val="000000"/>
          <w:sz w:val="28"/>
          <w:szCs w:val="28"/>
          <w:lang w:eastAsia="uk-UA"/>
        </w:rPr>
        <w:t>8</w:t>
      </w: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. </w:t>
      </w:r>
      <w:bookmarkStart w:id="2" w:name="BM1063"/>
      <w:bookmarkEnd w:id="2"/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Ризики та обмеження</w:t>
      </w:r>
    </w:p>
    <w:p w:rsidR="00FE75DA" w:rsidRDefault="00FE75DA" w:rsidP="00FE75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92141F">
        <w:rPr>
          <w:rFonts w:ascii="Times New Roman" w:hAnsi="Times New Roman"/>
          <w:sz w:val="28"/>
          <w:szCs w:val="28"/>
          <w:lang w:eastAsia="uk-UA"/>
        </w:rPr>
        <w:t xml:space="preserve">У проект акта </w:t>
      </w:r>
      <w:r>
        <w:rPr>
          <w:rFonts w:ascii="Times New Roman" w:hAnsi="Times New Roman"/>
          <w:sz w:val="28"/>
          <w:szCs w:val="28"/>
          <w:lang w:eastAsia="uk-UA"/>
        </w:rPr>
        <w:t>відсутні ознаки дискримінації, положення, які порушують принцип забезпечення рівних прав та можливостей жінок і чоловіків, правила та процедури, які можуть містити ризики вчинення корупційних правопорушень.</w:t>
      </w:r>
    </w:p>
    <w:p w:rsidR="00850EAA" w:rsidRDefault="00FE75DA" w:rsidP="00FE75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Проект </w:t>
      </w:r>
      <w:r w:rsidR="00850EAA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акта </w:t>
      </w:r>
      <w:r w:rsidR="00850EAA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не </w:t>
      </w:r>
      <w:r w:rsidR="00850EAA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потребує проведення громадської антидискримінаційної, </w:t>
      </w:r>
    </w:p>
    <w:p w:rsidR="000D7348" w:rsidRPr="003C4CCF" w:rsidRDefault="00FE75DA" w:rsidP="00850EA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uk-UA"/>
        </w:rPr>
        <w:t>антикорупційної експертизи.</w:t>
      </w:r>
    </w:p>
    <w:p w:rsidR="000D7348" w:rsidRPr="00850EAA" w:rsidRDefault="000D7348" w:rsidP="00E45365">
      <w:pPr>
        <w:spacing w:after="0" w:line="240" w:lineRule="auto"/>
        <w:ind w:right="27"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0D7348" w:rsidRPr="003C4CC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9. </w:t>
      </w:r>
      <w:bookmarkStart w:id="3" w:name="BM1057"/>
      <w:bookmarkStart w:id="4" w:name="BM1058"/>
      <w:bookmarkStart w:id="5" w:name="BM1059"/>
      <w:bookmarkEnd w:id="3"/>
      <w:bookmarkEnd w:id="4"/>
      <w:bookmarkEnd w:id="5"/>
      <w:r w:rsidRPr="003C4CC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Підстава розроблення проекту акта</w:t>
      </w:r>
    </w:p>
    <w:p w:rsidR="000D7348" w:rsidRPr="003C4CCF" w:rsidRDefault="002C4C55" w:rsidP="002C4C55">
      <w:pPr>
        <w:spacing w:after="0" w:line="240" w:lineRule="auto"/>
        <w:ind w:right="27" w:firstLine="708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Проект акта розроблено за ініціативою Мінс</w:t>
      </w:r>
      <w:r w:rsidR="00FE75DA">
        <w:rPr>
          <w:rFonts w:ascii="Times New Roman" w:hAnsi="Times New Roman"/>
          <w:bCs/>
          <w:color w:val="000000"/>
          <w:sz w:val="28"/>
          <w:szCs w:val="28"/>
          <w:lang w:eastAsia="uk-UA"/>
        </w:rPr>
        <w:t>о</w:t>
      </w:r>
      <w:r w:rsidRPr="003C4CCF">
        <w:rPr>
          <w:rFonts w:ascii="Times New Roman" w:hAnsi="Times New Roman"/>
          <w:bCs/>
          <w:color w:val="000000"/>
          <w:sz w:val="28"/>
          <w:szCs w:val="28"/>
          <w:lang w:eastAsia="uk-UA"/>
        </w:rPr>
        <w:t>цполітики.</w:t>
      </w:r>
    </w:p>
    <w:p w:rsidR="000D7348" w:rsidRDefault="000D7348" w:rsidP="003632E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5777D" w:rsidRDefault="00F5777D" w:rsidP="003632E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E76CF" w:rsidRDefault="002B40E2" w:rsidP="003C4CCF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632E8">
        <w:rPr>
          <w:rFonts w:ascii="Times New Roman" w:hAnsi="Times New Roman"/>
          <w:b/>
          <w:sz w:val="28"/>
          <w:szCs w:val="28"/>
        </w:rPr>
        <w:t>Міністр</w:t>
      </w:r>
      <w:r w:rsidR="00FE76CF">
        <w:rPr>
          <w:rFonts w:ascii="Times New Roman" w:hAnsi="Times New Roman"/>
          <w:b/>
          <w:sz w:val="28"/>
          <w:szCs w:val="28"/>
        </w:rPr>
        <w:t xml:space="preserve"> </w:t>
      </w:r>
      <w:r w:rsidR="00745AC9">
        <w:rPr>
          <w:rFonts w:ascii="Times New Roman" w:hAnsi="Times New Roman"/>
          <w:b/>
          <w:sz w:val="28"/>
          <w:szCs w:val="28"/>
        </w:rPr>
        <w:t xml:space="preserve">соціальної політики </w:t>
      </w:r>
    </w:p>
    <w:p w:rsidR="004E0EC9" w:rsidRDefault="00745AC9" w:rsidP="003C4CCF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України</w:t>
      </w:r>
      <w:r w:rsidR="004E0EC9" w:rsidRPr="003632E8">
        <w:rPr>
          <w:rFonts w:ascii="Times New Roman" w:hAnsi="Times New Roman"/>
          <w:b/>
          <w:sz w:val="28"/>
          <w:szCs w:val="28"/>
        </w:rPr>
        <w:tab/>
      </w:r>
      <w:r w:rsidR="004E0EC9" w:rsidRPr="003632E8">
        <w:rPr>
          <w:rFonts w:ascii="Times New Roman" w:hAnsi="Times New Roman"/>
          <w:b/>
          <w:sz w:val="28"/>
          <w:szCs w:val="28"/>
        </w:rPr>
        <w:tab/>
      </w:r>
      <w:r w:rsidR="004E0EC9" w:rsidRPr="003632E8">
        <w:rPr>
          <w:rFonts w:ascii="Times New Roman" w:hAnsi="Times New Roman"/>
          <w:b/>
          <w:sz w:val="28"/>
          <w:szCs w:val="28"/>
        </w:rPr>
        <w:tab/>
      </w:r>
      <w:r w:rsidR="004E0EC9" w:rsidRPr="003632E8">
        <w:rPr>
          <w:rFonts w:ascii="Times New Roman" w:hAnsi="Times New Roman"/>
          <w:b/>
          <w:sz w:val="28"/>
          <w:szCs w:val="28"/>
        </w:rPr>
        <w:tab/>
      </w:r>
      <w:r w:rsidR="004E0EC9" w:rsidRPr="003632E8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FE76CF"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0B453A" w:rsidRPr="005B5BA7">
        <w:rPr>
          <w:rFonts w:ascii="Times New Roman" w:hAnsi="Times New Roman"/>
          <w:b/>
          <w:sz w:val="28"/>
          <w:szCs w:val="28"/>
        </w:rPr>
        <w:t>Марина ЛАЗЕБНА</w:t>
      </w:r>
    </w:p>
    <w:p w:rsidR="003C4CCF" w:rsidRDefault="003C4CCF" w:rsidP="003C4CC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E76CF" w:rsidRPr="00FE76CF" w:rsidRDefault="00FE76CF" w:rsidP="00FE76CF">
      <w:pPr>
        <w:rPr>
          <w:rStyle w:val="rvts0"/>
          <w:rFonts w:ascii="Times New Roman" w:hAnsi="Times New Roman"/>
          <w:sz w:val="28"/>
          <w:szCs w:val="28"/>
        </w:rPr>
      </w:pPr>
      <w:r w:rsidRPr="00FE76CF">
        <w:rPr>
          <w:rStyle w:val="rvts0"/>
          <w:rFonts w:ascii="Times New Roman" w:hAnsi="Times New Roman"/>
          <w:sz w:val="28"/>
          <w:szCs w:val="28"/>
        </w:rPr>
        <w:t>___ ____________ 20__ р.</w:t>
      </w:r>
    </w:p>
    <w:p w:rsidR="00FE76CF" w:rsidRPr="003632E8" w:rsidRDefault="00FE76CF" w:rsidP="003C4CC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FE76CF" w:rsidRPr="003632E8" w:rsidSect="008255FF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4BA" w:rsidRDefault="008B24BA" w:rsidP="00C21050">
      <w:pPr>
        <w:spacing w:after="0" w:line="240" w:lineRule="auto"/>
      </w:pPr>
      <w:r>
        <w:separator/>
      </w:r>
    </w:p>
  </w:endnote>
  <w:endnote w:type="continuationSeparator" w:id="0">
    <w:p w:rsidR="008B24BA" w:rsidRDefault="008B24BA" w:rsidP="00C21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4BA" w:rsidRDefault="008B24BA" w:rsidP="00C21050">
      <w:pPr>
        <w:spacing w:after="0" w:line="240" w:lineRule="auto"/>
      </w:pPr>
      <w:r>
        <w:separator/>
      </w:r>
    </w:p>
  </w:footnote>
  <w:footnote w:type="continuationSeparator" w:id="0">
    <w:p w:rsidR="008B24BA" w:rsidRDefault="008B24BA" w:rsidP="00C21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74" w:rsidRDefault="008B24BA">
    <w:pPr>
      <w:pStyle w:val="a8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C02035">
      <w:rPr>
        <w:noProof/>
      </w:rPr>
      <w:t>3</w:t>
    </w:r>
    <w:r>
      <w:rPr>
        <w:noProof/>
      </w:rPr>
      <w:fldChar w:fldCharType="end"/>
    </w:r>
  </w:p>
  <w:p w:rsidR="00C21050" w:rsidRDefault="00C2105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FB" w:rsidRDefault="008B24BA">
    <w:pPr>
      <w:pStyle w:val="a8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C02035">
      <w:rPr>
        <w:noProof/>
      </w:rPr>
      <w:t>1</w:t>
    </w:r>
    <w:r>
      <w:rPr>
        <w:noProof/>
      </w:rPr>
      <w:fldChar w:fldCharType="end"/>
    </w:r>
  </w:p>
  <w:p w:rsidR="00EF35FB" w:rsidRDefault="00EF35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154F2"/>
    <w:multiLevelType w:val="hybridMultilevel"/>
    <w:tmpl w:val="FE42BBE4"/>
    <w:lvl w:ilvl="0" w:tplc="E95AE912">
      <w:start w:val="1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67C"/>
    <w:rsid w:val="00004349"/>
    <w:rsid w:val="000134B8"/>
    <w:rsid w:val="00013C91"/>
    <w:rsid w:val="000203B3"/>
    <w:rsid w:val="000442A1"/>
    <w:rsid w:val="000752A4"/>
    <w:rsid w:val="000B453A"/>
    <w:rsid w:val="000C117A"/>
    <w:rsid w:val="000C41EF"/>
    <w:rsid w:val="000D7348"/>
    <w:rsid w:val="00105CE6"/>
    <w:rsid w:val="00127E0A"/>
    <w:rsid w:val="001574E3"/>
    <w:rsid w:val="001604B1"/>
    <w:rsid w:val="0016332C"/>
    <w:rsid w:val="001717CE"/>
    <w:rsid w:val="00192C43"/>
    <w:rsid w:val="001B430E"/>
    <w:rsid w:val="001D73A8"/>
    <w:rsid w:val="001F1FA6"/>
    <w:rsid w:val="0020586C"/>
    <w:rsid w:val="002164A8"/>
    <w:rsid w:val="0022295B"/>
    <w:rsid w:val="00233DCD"/>
    <w:rsid w:val="002470A3"/>
    <w:rsid w:val="00275B86"/>
    <w:rsid w:val="002B40E2"/>
    <w:rsid w:val="002C4C55"/>
    <w:rsid w:val="002E0F35"/>
    <w:rsid w:val="002E2751"/>
    <w:rsid w:val="002E33F2"/>
    <w:rsid w:val="002E3CB6"/>
    <w:rsid w:val="002F5033"/>
    <w:rsid w:val="002F79DC"/>
    <w:rsid w:val="00335C4B"/>
    <w:rsid w:val="00336A13"/>
    <w:rsid w:val="003558C6"/>
    <w:rsid w:val="003632E8"/>
    <w:rsid w:val="00382C15"/>
    <w:rsid w:val="0038409F"/>
    <w:rsid w:val="003842D7"/>
    <w:rsid w:val="00393F75"/>
    <w:rsid w:val="003C1006"/>
    <w:rsid w:val="003C4B00"/>
    <w:rsid w:val="003C4CCF"/>
    <w:rsid w:val="003D3FC8"/>
    <w:rsid w:val="003D6EA0"/>
    <w:rsid w:val="00405D5D"/>
    <w:rsid w:val="00412FD7"/>
    <w:rsid w:val="00443EFD"/>
    <w:rsid w:val="0046115E"/>
    <w:rsid w:val="00474417"/>
    <w:rsid w:val="00487EEF"/>
    <w:rsid w:val="00497357"/>
    <w:rsid w:val="004B1203"/>
    <w:rsid w:val="004B3AD2"/>
    <w:rsid w:val="004D0534"/>
    <w:rsid w:val="004E0EC9"/>
    <w:rsid w:val="004E2E2F"/>
    <w:rsid w:val="004F1075"/>
    <w:rsid w:val="005211B8"/>
    <w:rsid w:val="00531C67"/>
    <w:rsid w:val="00544B05"/>
    <w:rsid w:val="00547932"/>
    <w:rsid w:val="00556A06"/>
    <w:rsid w:val="00561723"/>
    <w:rsid w:val="005623DF"/>
    <w:rsid w:val="005C4EF8"/>
    <w:rsid w:val="005E10DA"/>
    <w:rsid w:val="005E1FD2"/>
    <w:rsid w:val="005E4BFC"/>
    <w:rsid w:val="0060299B"/>
    <w:rsid w:val="006139A1"/>
    <w:rsid w:val="00646798"/>
    <w:rsid w:val="00654762"/>
    <w:rsid w:val="006966A0"/>
    <w:rsid w:val="006A4014"/>
    <w:rsid w:val="006C67A0"/>
    <w:rsid w:val="006E168E"/>
    <w:rsid w:val="006F4B0A"/>
    <w:rsid w:val="00713CA8"/>
    <w:rsid w:val="0071747D"/>
    <w:rsid w:val="00743527"/>
    <w:rsid w:val="00745AC9"/>
    <w:rsid w:val="00754640"/>
    <w:rsid w:val="00782685"/>
    <w:rsid w:val="00792D4D"/>
    <w:rsid w:val="007D37AD"/>
    <w:rsid w:val="007D5A36"/>
    <w:rsid w:val="007F1DF3"/>
    <w:rsid w:val="0080467B"/>
    <w:rsid w:val="008254BF"/>
    <w:rsid w:val="008255FF"/>
    <w:rsid w:val="00850EAA"/>
    <w:rsid w:val="008545EC"/>
    <w:rsid w:val="008559AE"/>
    <w:rsid w:val="0086767C"/>
    <w:rsid w:val="008710BC"/>
    <w:rsid w:val="008A3D74"/>
    <w:rsid w:val="008B24BA"/>
    <w:rsid w:val="008B3A9B"/>
    <w:rsid w:val="008B581E"/>
    <w:rsid w:val="008C29EF"/>
    <w:rsid w:val="008E1E96"/>
    <w:rsid w:val="00914EBF"/>
    <w:rsid w:val="0092141F"/>
    <w:rsid w:val="00926AEB"/>
    <w:rsid w:val="00931DC1"/>
    <w:rsid w:val="00933942"/>
    <w:rsid w:val="0094457F"/>
    <w:rsid w:val="00947794"/>
    <w:rsid w:val="0096182F"/>
    <w:rsid w:val="0097163C"/>
    <w:rsid w:val="0098113A"/>
    <w:rsid w:val="00995854"/>
    <w:rsid w:val="0099604B"/>
    <w:rsid w:val="009B2D55"/>
    <w:rsid w:val="009E5589"/>
    <w:rsid w:val="009E5FD9"/>
    <w:rsid w:val="009F1EBE"/>
    <w:rsid w:val="009F7374"/>
    <w:rsid w:val="00A121E9"/>
    <w:rsid w:val="00A30B87"/>
    <w:rsid w:val="00A313F7"/>
    <w:rsid w:val="00A407FF"/>
    <w:rsid w:val="00A43978"/>
    <w:rsid w:val="00A56CBE"/>
    <w:rsid w:val="00A71445"/>
    <w:rsid w:val="00A72618"/>
    <w:rsid w:val="00AB00C1"/>
    <w:rsid w:val="00AB7EA7"/>
    <w:rsid w:val="00AC3F61"/>
    <w:rsid w:val="00AC576C"/>
    <w:rsid w:val="00AD70C0"/>
    <w:rsid w:val="00AD7918"/>
    <w:rsid w:val="00AE0CEC"/>
    <w:rsid w:val="00B06AA0"/>
    <w:rsid w:val="00B175B3"/>
    <w:rsid w:val="00B2366A"/>
    <w:rsid w:val="00B264C4"/>
    <w:rsid w:val="00B42289"/>
    <w:rsid w:val="00B634F3"/>
    <w:rsid w:val="00B66D8B"/>
    <w:rsid w:val="00B7423B"/>
    <w:rsid w:val="00B7426E"/>
    <w:rsid w:val="00B8399E"/>
    <w:rsid w:val="00B94506"/>
    <w:rsid w:val="00BA705E"/>
    <w:rsid w:val="00BA7104"/>
    <w:rsid w:val="00BC0357"/>
    <w:rsid w:val="00C02035"/>
    <w:rsid w:val="00C21050"/>
    <w:rsid w:val="00C32EFB"/>
    <w:rsid w:val="00C50E4D"/>
    <w:rsid w:val="00C549AC"/>
    <w:rsid w:val="00C816E5"/>
    <w:rsid w:val="00C92BFC"/>
    <w:rsid w:val="00C94086"/>
    <w:rsid w:val="00CA18D2"/>
    <w:rsid w:val="00D14202"/>
    <w:rsid w:val="00D21A86"/>
    <w:rsid w:val="00D41E30"/>
    <w:rsid w:val="00D4528D"/>
    <w:rsid w:val="00D45F84"/>
    <w:rsid w:val="00D461FB"/>
    <w:rsid w:val="00D8114F"/>
    <w:rsid w:val="00DA5235"/>
    <w:rsid w:val="00DD2F98"/>
    <w:rsid w:val="00E45365"/>
    <w:rsid w:val="00E46D06"/>
    <w:rsid w:val="00E60BB5"/>
    <w:rsid w:val="00ED5818"/>
    <w:rsid w:val="00ED7AB2"/>
    <w:rsid w:val="00EF2216"/>
    <w:rsid w:val="00EF35FB"/>
    <w:rsid w:val="00F068D8"/>
    <w:rsid w:val="00F23619"/>
    <w:rsid w:val="00F259D0"/>
    <w:rsid w:val="00F30678"/>
    <w:rsid w:val="00F400C2"/>
    <w:rsid w:val="00F51B6F"/>
    <w:rsid w:val="00F52500"/>
    <w:rsid w:val="00F5777D"/>
    <w:rsid w:val="00F664EC"/>
    <w:rsid w:val="00F71A57"/>
    <w:rsid w:val="00F8031D"/>
    <w:rsid w:val="00F81072"/>
    <w:rsid w:val="00FA3A0A"/>
    <w:rsid w:val="00FB12FB"/>
    <w:rsid w:val="00FC1E3E"/>
    <w:rsid w:val="00FE75DA"/>
    <w:rsid w:val="00FE76CF"/>
    <w:rsid w:val="00F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894970B"/>
  <w15:docId w15:val="{6369696D-9166-46E4-BC97-EAAE7F9E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D5D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86767C"/>
    <w:rPr>
      <w:rFonts w:cs="Times New Roman"/>
    </w:rPr>
  </w:style>
  <w:style w:type="character" w:customStyle="1" w:styleId="rvts82">
    <w:name w:val="rvts82"/>
    <w:basedOn w:val="a0"/>
    <w:rsid w:val="0086767C"/>
    <w:rPr>
      <w:rFonts w:cs="Times New Roman"/>
    </w:rPr>
  </w:style>
  <w:style w:type="paragraph" w:customStyle="1" w:styleId="rvps12">
    <w:name w:val="rvps12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86767C"/>
    <w:rPr>
      <w:rFonts w:cs="Times New Roman"/>
    </w:rPr>
  </w:style>
  <w:style w:type="character" w:customStyle="1" w:styleId="rvts37">
    <w:name w:val="rvts37"/>
    <w:basedOn w:val="a0"/>
    <w:rsid w:val="0086767C"/>
    <w:rPr>
      <w:rFonts w:cs="Times New Roman"/>
    </w:rPr>
  </w:style>
  <w:style w:type="character" w:customStyle="1" w:styleId="rvts23">
    <w:name w:val="rvts23"/>
    <w:basedOn w:val="a0"/>
    <w:rsid w:val="00914EBF"/>
    <w:rPr>
      <w:rFonts w:cs="Times New Roman"/>
    </w:rPr>
  </w:style>
  <w:style w:type="character" w:customStyle="1" w:styleId="rvts0">
    <w:name w:val="rvts0"/>
    <w:rsid w:val="00AB00C1"/>
  </w:style>
  <w:style w:type="character" w:customStyle="1" w:styleId="rvts46">
    <w:name w:val="rvts46"/>
    <w:basedOn w:val="a0"/>
    <w:rsid w:val="00AD791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D791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18D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6">
    <w:name w:val="Установа"/>
    <w:basedOn w:val="a"/>
    <w:uiPriority w:val="99"/>
    <w:rsid w:val="00654762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CA18D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F221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21050"/>
    <w:pPr>
      <w:tabs>
        <w:tab w:val="center" w:pos="4819"/>
        <w:tab w:val="right" w:pos="9639"/>
      </w:tabs>
      <w:spacing w:after="0" w:line="240" w:lineRule="auto"/>
    </w:pPr>
  </w:style>
  <w:style w:type="paragraph" w:styleId="aa">
    <w:name w:val="footer"/>
    <w:basedOn w:val="a"/>
    <w:link w:val="ab"/>
    <w:uiPriority w:val="99"/>
    <w:unhideWhenUsed/>
    <w:rsid w:val="00C210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C21050"/>
    <w:rPr>
      <w:rFonts w:cs="Times New Roman"/>
    </w:rPr>
  </w:style>
  <w:style w:type="paragraph" w:styleId="ac">
    <w:name w:val="Normal (Web)"/>
    <w:basedOn w:val="a"/>
    <w:uiPriority w:val="99"/>
    <w:unhideWhenUsed/>
    <w:rsid w:val="006E16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C21050"/>
    <w:rPr>
      <w:rFonts w:cs="Times New Roman"/>
    </w:rPr>
  </w:style>
  <w:style w:type="paragraph" w:styleId="ad">
    <w:name w:val="footnote text"/>
    <w:basedOn w:val="a"/>
    <w:link w:val="ae"/>
    <w:uiPriority w:val="99"/>
    <w:semiHidden/>
    <w:unhideWhenUsed/>
    <w:rsid w:val="006E168E"/>
    <w:pPr>
      <w:spacing w:after="0" w:line="240" w:lineRule="auto"/>
    </w:pPr>
    <w:rPr>
      <w:rFonts w:ascii="Calibri" w:hAnsi="Calibri"/>
      <w:sz w:val="20"/>
      <w:szCs w:val="20"/>
      <w:lang w:val="ru-RU"/>
    </w:rPr>
  </w:style>
  <w:style w:type="character" w:styleId="af">
    <w:name w:val="footnote reference"/>
    <w:basedOn w:val="a0"/>
    <w:uiPriority w:val="99"/>
    <w:semiHidden/>
    <w:unhideWhenUsed/>
    <w:rsid w:val="006E168E"/>
    <w:rPr>
      <w:rFonts w:cs="Times New Roman"/>
      <w:vertAlign w:val="superscript"/>
    </w:rPr>
  </w:style>
  <w:style w:type="character" w:customStyle="1" w:styleId="ae">
    <w:name w:val="Текст виноски Знак"/>
    <w:basedOn w:val="a0"/>
    <w:link w:val="ad"/>
    <w:uiPriority w:val="99"/>
    <w:semiHidden/>
    <w:locked/>
    <w:rsid w:val="006E168E"/>
    <w:rPr>
      <w:rFonts w:ascii="Calibri" w:hAnsi="Calibri" w:cs="Times New Roman"/>
      <w:sz w:val="20"/>
      <w:szCs w:val="20"/>
      <w:lang w:val="ru-RU"/>
    </w:rPr>
  </w:style>
  <w:style w:type="paragraph" w:styleId="af0">
    <w:name w:val="Body Text"/>
    <w:basedOn w:val="a"/>
    <w:link w:val="af1"/>
    <w:uiPriority w:val="1"/>
    <w:qFormat/>
    <w:rsid w:val="000134B8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uk-UA" w:bidi="uk-UA"/>
    </w:rPr>
  </w:style>
  <w:style w:type="character" w:customStyle="1" w:styleId="af1">
    <w:name w:val="Основний текст Знак"/>
    <w:basedOn w:val="a0"/>
    <w:link w:val="af0"/>
    <w:uiPriority w:val="1"/>
    <w:rsid w:val="000134B8"/>
    <w:rPr>
      <w:rFonts w:ascii="Times New Roman" w:hAnsi="Times New Roman" w:cs="Times New Roman"/>
      <w:sz w:val="28"/>
      <w:szCs w:val="28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0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baccocontrol.bmj.com/content/27/Suppl_1/s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3747</Words>
  <Characters>2137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Цибулько Олеся</dc:creator>
  <cp:lastModifiedBy>Гладкова Олена</cp:lastModifiedBy>
  <cp:revision>17</cp:revision>
  <cp:lastPrinted>2020-05-30T08:18:00Z</cp:lastPrinted>
  <dcterms:created xsi:type="dcterms:W3CDTF">2020-05-28T07:50:00Z</dcterms:created>
  <dcterms:modified xsi:type="dcterms:W3CDTF">2020-05-30T11:16:00Z</dcterms:modified>
</cp:coreProperties>
</file>