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AF1" w:rsidRPr="00F5300D" w:rsidRDefault="00015AF1" w:rsidP="00015AF1">
      <w:pPr>
        <w:spacing w:after="0" w:line="240" w:lineRule="auto"/>
        <w:ind w:left="7371"/>
        <w:rPr>
          <w:rFonts w:eastAsia="Times New Roman" w:cs="Times New Roman"/>
          <w:bCs/>
          <w:color w:val="000000"/>
          <w:sz w:val="22"/>
          <w:lang w:val="uk-UA"/>
        </w:rPr>
      </w:pPr>
      <w:r w:rsidRPr="00F5300D">
        <w:rPr>
          <w:rFonts w:eastAsia="Times New Roman" w:cs="Times New Roman"/>
          <w:bCs/>
          <w:color w:val="000000"/>
          <w:sz w:val="22"/>
          <w:lang w:val="uk-UA"/>
        </w:rPr>
        <w:t>До реєстр. № 364</w:t>
      </w:r>
      <w:r>
        <w:rPr>
          <w:rFonts w:eastAsia="Times New Roman" w:cs="Times New Roman"/>
          <w:bCs/>
          <w:color w:val="000000"/>
          <w:sz w:val="22"/>
          <w:lang w:val="uk-UA"/>
        </w:rPr>
        <w:t>2</w:t>
      </w:r>
      <w:r>
        <w:rPr>
          <w:rFonts w:eastAsia="Times New Roman" w:cs="Times New Roman"/>
          <w:bCs/>
          <w:color w:val="000000"/>
          <w:sz w:val="22"/>
          <w:lang w:val="uk-UA"/>
        </w:rPr>
        <w:br/>
      </w:r>
      <w:r w:rsidRPr="00F5300D">
        <w:rPr>
          <w:rFonts w:eastAsia="Times New Roman" w:cs="Times New Roman"/>
          <w:bCs/>
          <w:color w:val="000000"/>
          <w:sz w:val="22"/>
          <w:lang w:val="uk-UA"/>
        </w:rPr>
        <w:t>від 12.06.2020</w:t>
      </w:r>
    </w:p>
    <w:p w:rsidR="00015AF1" w:rsidRDefault="00015AF1" w:rsidP="00015AF1">
      <w:pPr>
        <w:spacing w:after="0" w:line="240" w:lineRule="auto"/>
        <w:jc w:val="center"/>
        <w:rPr>
          <w:rFonts w:eastAsia="Times New Roman" w:cs="Times New Roman"/>
          <w:b/>
          <w:bCs/>
          <w:color w:val="000000"/>
          <w:sz w:val="27"/>
          <w:szCs w:val="27"/>
          <w:lang w:val="uk-UA"/>
        </w:rPr>
      </w:pPr>
    </w:p>
    <w:p w:rsidR="00015AF1" w:rsidRDefault="00015AF1" w:rsidP="00015AF1">
      <w:pPr>
        <w:spacing w:after="0" w:line="240" w:lineRule="auto"/>
        <w:jc w:val="center"/>
        <w:rPr>
          <w:rFonts w:eastAsia="Times New Roman" w:cs="Times New Roman"/>
          <w:b/>
          <w:bCs/>
          <w:color w:val="000000"/>
          <w:sz w:val="27"/>
          <w:szCs w:val="27"/>
          <w:lang w:val="uk-UA"/>
        </w:rPr>
      </w:pPr>
    </w:p>
    <w:p w:rsidR="00015AF1" w:rsidRDefault="00015AF1" w:rsidP="00015AF1">
      <w:pPr>
        <w:spacing w:after="0" w:line="240" w:lineRule="auto"/>
        <w:jc w:val="center"/>
        <w:rPr>
          <w:rFonts w:eastAsia="Times New Roman" w:cs="Times New Roman"/>
          <w:b/>
          <w:bCs/>
          <w:color w:val="000000"/>
          <w:sz w:val="27"/>
          <w:szCs w:val="27"/>
          <w:lang w:val="uk-UA"/>
        </w:rPr>
      </w:pPr>
    </w:p>
    <w:p w:rsidR="00015AF1" w:rsidRDefault="00015AF1" w:rsidP="00015AF1">
      <w:pPr>
        <w:spacing w:after="0" w:line="240" w:lineRule="auto"/>
        <w:jc w:val="center"/>
        <w:rPr>
          <w:rFonts w:eastAsia="Times New Roman" w:cs="Times New Roman"/>
          <w:b/>
          <w:bCs/>
          <w:color w:val="000000"/>
          <w:sz w:val="27"/>
          <w:szCs w:val="27"/>
          <w:lang w:val="uk-UA"/>
        </w:rPr>
      </w:pPr>
    </w:p>
    <w:p w:rsidR="00015AF1" w:rsidRDefault="00015AF1" w:rsidP="00015AF1">
      <w:pPr>
        <w:spacing w:after="0" w:line="240" w:lineRule="auto"/>
        <w:jc w:val="center"/>
        <w:rPr>
          <w:rFonts w:eastAsia="Times New Roman" w:cs="Times New Roman"/>
          <w:b/>
          <w:bCs/>
          <w:color w:val="000000"/>
          <w:sz w:val="27"/>
          <w:szCs w:val="27"/>
          <w:lang w:val="uk-UA"/>
        </w:rPr>
      </w:pPr>
    </w:p>
    <w:p w:rsidR="00015AF1" w:rsidRDefault="00015AF1" w:rsidP="00015AF1">
      <w:pPr>
        <w:spacing w:after="0" w:line="240" w:lineRule="auto"/>
        <w:jc w:val="center"/>
        <w:rPr>
          <w:rFonts w:eastAsia="Times New Roman" w:cs="Times New Roman"/>
          <w:b/>
          <w:bCs/>
          <w:color w:val="000000"/>
          <w:sz w:val="27"/>
          <w:szCs w:val="27"/>
          <w:lang w:val="uk-UA"/>
        </w:rPr>
      </w:pPr>
    </w:p>
    <w:p w:rsidR="00015AF1" w:rsidRDefault="00015AF1" w:rsidP="00015AF1">
      <w:pPr>
        <w:spacing w:after="0" w:line="240" w:lineRule="auto"/>
        <w:jc w:val="center"/>
        <w:rPr>
          <w:rFonts w:eastAsia="Times New Roman" w:cs="Times New Roman"/>
          <w:b/>
          <w:bCs/>
          <w:color w:val="000000"/>
          <w:sz w:val="27"/>
          <w:szCs w:val="27"/>
          <w:lang w:val="uk-UA"/>
        </w:rPr>
      </w:pPr>
    </w:p>
    <w:p w:rsidR="00015AF1" w:rsidRDefault="00015AF1" w:rsidP="00015AF1">
      <w:pPr>
        <w:spacing w:after="0" w:line="240" w:lineRule="auto"/>
        <w:jc w:val="center"/>
        <w:rPr>
          <w:rFonts w:eastAsia="Times New Roman" w:cs="Times New Roman"/>
          <w:b/>
          <w:bCs/>
          <w:color w:val="000000"/>
          <w:sz w:val="27"/>
          <w:szCs w:val="27"/>
          <w:lang w:val="uk-UA"/>
        </w:rPr>
      </w:pPr>
    </w:p>
    <w:p w:rsidR="00015AF1" w:rsidRDefault="00015AF1" w:rsidP="00015AF1">
      <w:pPr>
        <w:spacing w:after="0" w:line="240" w:lineRule="auto"/>
        <w:jc w:val="center"/>
        <w:rPr>
          <w:rFonts w:eastAsia="Times New Roman" w:cs="Times New Roman"/>
          <w:b/>
          <w:bCs/>
          <w:color w:val="000000"/>
          <w:sz w:val="27"/>
          <w:szCs w:val="27"/>
          <w:lang w:val="uk-UA"/>
        </w:rPr>
      </w:pPr>
    </w:p>
    <w:p w:rsidR="00015AF1" w:rsidRDefault="00015AF1" w:rsidP="00015AF1">
      <w:pPr>
        <w:spacing w:after="0" w:line="240" w:lineRule="auto"/>
        <w:jc w:val="center"/>
        <w:rPr>
          <w:rFonts w:eastAsia="Times New Roman" w:cs="Times New Roman"/>
          <w:b/>
          <w:bCs/>
          <w:color w:val="000000"/>
          <w:sz w:val="27"/>
          <w:szCs w:val="27"/>
          <w:lang w:val="uk-UA"/>
        </w:rPr>
      </w:pPr>
    </w:p>
    <w:p w:rsidR="00015AF1" w:rsidRPr="004D5501" w:rsidRDefault="00015AF1" w:rsidP="00015AF1">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r w:rsidRPr="004D5501">
        <w:rPr>
          <w:rFonts w:ascii="Times New Roman" w:hAnsi="Times New Roman" w:cs="Times New Roman"/>
          <w:sz w:val="28"/>
          <w:szCs w:val="28"/>
          <w:lang w:val="uk-UA"/>
        </w:rPr>
        <w:t xml:space="preserve">          ВЕРХОВНА РАДА УКРАЇНИ</w:t>
      </w:r>
    </w:p>
    <w:p w:rsidR="00015AF1" w:rsidRDefault="00015AF1" w:rsidP="00015AF1">
      <w:pPr>
        <w:spacing w:after="0" w:line="240" w:lineRule="auto"/>
        <w:jc w:val="center"/>
        <w:rPr>
          <w:rFonts w:eastAsia="Times New Roman" w:cs="Times New Roman"/>
          <w:b/>
          <w:bCs/>
          <w:color w:val="000000"/>
          <w:sz w:val="27"/>
          <w:szCs w:val="27"/>
          <w:lang w:val="uk-UA"/>
        </w:rPr>
      </w:pPr>
    </w:p>
    <w:p w:rsidR="00015AF1" w:rsidRPr="00700171" w:rsidRDefault="00015AF1" w:rsidP="00015AF1">
      <w:pPr>
        <w:spacing w:after="0" w:line="240" w:lineRule="auto"/>
        <w:jc w:val="center"/>
        <w:rPr>
          <w:rFonts w:eastAsia="Times New Roman" w:cs="Times New Roman"/>
          <w:sz w:val="24"/>
          <w:szCs w:val="24"/>
          <w:lang w:val="uk-UA"/>
        </w:rPr>
      </w:pPr>
      <w:r w:rsidRPr="00700171">
        <w:rPr>
          <w:rFonts w:eastAsia="Times New Roman" w:cs="Times New Roman"/>
          <w:b/>
          <w:bCs/>
          <w:color w:val="000000"/>
          <w:sz w:val="27"/>
          <w:szCs w:val="27"/>
          <w:lang w:val="uk-UA"/>
        </w:rPr>
        <w:t>ВИСНОВОК</w:t>
      </w:r>
    </w:p>
    <w:p w:rsidR="00015AF1" w:rsidRPr="00700171" w:rsidRDefault="00015AF1" w:rsidP="00015AF1">
      <w:pPr>
        <w:spacing w:after="0" w:line="240" w:lineRule="auto"/>
        <w:rPr>
          <w:rFonts w:eastAsia="Times New Roman" w:cs="Times New Roman"/>
          <w:sz w:val="24"/>
          <w:szCs w:val="24"/>
          <w:lang w:val="uk-UA"/>
        </w:rPr>
      </w:pPr>
    </w:p>
    <w:p w:rsidR="00015AF1" w:rsidRPr="00700171" w:rsidRDefault="00015AF1" w:rsidP="00015AF1">
      <w:pPr>
        <w:spacing w:after="0" w:line="240" w:lineRule="auto"/>
        <w:jc w:val="both"/>
        <w:rPr>
          <w:rFonts w:eastAsia="Times New Roman" w:cs="Times New Roman"/>
          <w:sz w:val="24"/>
          <w:szCs w:val="24"/>
          <w:lang w:val="uk-UA"/>
        </w:rPr>
      </w:pPr>
      <w:r>
        <w:rPr>
          <w:rFonts w:eastAsia="Times New Roman" w:cs="Times New Roman"/>
          <w:b/>
          <w:bCs/>
          <w:color w:val="000000"/>
          <w:szCs w:val="28"/>
          <w:lang w:val="uk-UA"/>
        </w:rPr>
        <w:t>н</w:t>
      </w:r>
      <w:r w:rsidRPr="00700171">
        <w:rPr>
          <w:rFonts w:eastAsia="Times New Roman" w:cs="Times New Roman"/>
          <w:b/>
          <w:bCs/>
          <w:color w:val="000000"/>
          <w:szCs w:val="28"/>
          <w:lang w:val="uk-UA"/>
        </w:rPr>
        <w:t>а</w:t>
      </w:r>
      <w:r>
        <w:rPr>
          <w:rFonts w:eastAsia="Times New Roman" w:cs="Times New Roman"/>
          <w:b/>
          <w:bCs/>
          <w:color w:val="000000"/>
          <w:szCs w:val="28"/>
          <w:lang w:val="uk-UA"/>
        </w:rPr>
        <w:t xml:space="preserve"> </w:t>
      </w:r>
      <w:r w:rsidRPr="003B7DA0">
        <w:rPr>
          <w:rFonts w:eastAsia="Times New Roman" w:cs="Times New Roman"/>
          <w:b/>
          <w:bCs/>
          <w:color w:val="000000"/>
          <w:szCs w:val="28"/>
          <w:lang w:val="uk-UA"/>
        </w:rPr>
        <w:t>проект Закону України «Про внесення змін до Регламенту Верховної Ради України, Закону України «Про статус народного депутата України», Закону України «Про комітети Верховної Ради України» щодо підстав відсутності народних депутатів України на пленарних засіданнях Верховної Ради України та засіданнях ком</w:t>
      </w:r>
      <w:r>
        <w:rPr>
          <w:rFonts w:eastAsia="Times New Roman" w:cs="Times New Roman"/>
          <w:b/>
          <w:bCs/>
          <w:color w:val="000000"/>
          <w:szCs w:val="28"/>
          <w:lang w:val="uk-UA"/>
        </w:rPr>
        <w:t>ітетів Верховної Ради України»,</w:t>
      </w:r>
      <w:r>
        <w:rPr>
          <w:rFonts w:eastAsia="Times New Roman" w:cs="Times New Roman"/>
          <w:b/>
          <w:bCs/>
          <w:color w:val="000000"/>
          <w:szCs w:val="28"/>
          <w:lang w:val="uk-UA"/>
        </w:rPr>
        <w:br/>
      </w:r>
      <w:r w:rsidRPr="00EE2F8A">
        <w:rPr>
          <w:rFonts w:eastAsia="Times New Roman" w:cs="Times New Roman"/>
          <w:b/>
          <w:bCs/>
          <w:color w:val="000000"/>
          <w:szCs w:val="28"/>
          <w:lang w:val="uk-UA"/>
        </w:rPr>
        <w:t>внесений народними депутатами України – членами Комітету з питань Регламенту, депутатської</w:t>
      </w:r>
      <w:r>
        <w:rPr>
          <w:rFonts w:eastAsia="Times New Roman" w:cs="Times New Roman"/>
          <w:b/>
          <w:bCs/>
          <w:color w:val="000000"/>
          <w:szCs w:val="28"/>
          <w:lang w:val="uk-UA"/>
        </w:rPr>
        <w:t xml:space="preserve"> </w:t>
      </w:r>
      <w:r w:rsidRPr="00EE2F8A">
        <w:rPr>
          <w:rFonts w:eastAsia="Times New Roman" w:cs="Times New Roman"/>
          <w:b/>
          <w:bCs/>
          <w:color w:val="000000"/>
          <w:szCs w:val="28"/>
          <w:lang w:val="uk-UA"/>
        </w:rPr>
        <w:t>етики</w:t>
      </w:r>
      <w:r>
        <w:rPr>
          <w:rFonts w:eastAsia="Times New Roman" w:cs="Times New Roman"/>
          <w:b/>
          <w:bCs/>
          <w:color w:val="000000"/>
          <w:szCs w:val="28"/>
          <w:lang w:val="uk-UA"/>
        </w:rPr>
        <w:t xml:space="preserve"> </w:t>
      </w:r>
      <w:r w:rsidRPr="00EE2F8A">
        <w:rPr>
          <w:rFonts w:eastAsia="Times New Roman" w:cs="Times New Roman"/>
          <w:b/>
          <w:bCs/>
          <w:color w:val="000000"/>
          <w:szCs w:val="28"/>
          <w:lang w:val="uk-UA"/>
        </w:rPr>
        <w:t>та організації роботи Верховної</w:t>
      </w:r>
      <w:r>
        <w:rPr>
          <w:rFonts w:eastAsia="Times New Roman" w:cs="Times New Roman"/>
          <w:b/>
          <w:bCs/>
          <w:color w:val="000000"/>
          <w:szCs w:val="28"/>
          <w:lang w:val="uk-UA"/>
        </w:rPr>
        <w:br/>
      </w:r>
      <w:r w:rsidRPr="00EE2F8A">
        <w:rPr>
          <w:rFonts w:eastAsia="Times New Roman" w:cs="Times New Roman"/>
          <w:b/>
          <w:bCs/>
          <w:color w:val="000000"/>
          <w:szCs w:val="28"/>
          <w:lang w:val="uk-UA"/>
        </w:rPr>
        <w:t>Ради</w:t>
      </w:r>
      <w:r>
        <w:rPr>
          <w:rFonts w:eastAsia="Times New Roman" w:cs="Times New Roman"/>
          <w:b/>
          <w:bCs/>
          <w:color w:val="000000"/>
          <w:szCs w:val="28"/>
          <w:lang w:val="uk-UA"/>
        </w:rPr>
        <w:t xml:space="preserve"> </w:t>
      </w:r>
      <w:r w:rsidRPr="00EE2F8A">
        <w:rPr>
          <w:rFonts w:eastAsia="Times New Roman" w:cs="Times New Roman"/>
          <w:b/>
          <w:bCs/>
          <w:color w:val="000000"/>
          <w:szCs w:val="28"/>
          <w:lang w:val="uk-UA"/>
        </w:rPr>
        <w:t xml:space="preserve">України </w:t>
      </w:r>
      <w:hyperlink r:id="rId6" w:history="1">
        <w:r w:rsidRPr="00A85AD4">
          <w:rPr>
            <w:rFonts w:eastAsia="Times New Roman" w:cs="Times New Roman"/>
            <w:b/>
            <w:bCs/>
            <w:color w:val="000000"/>
            <w:szCs w:val="28"/>
            <w:lang w:val="uk-UA"/>
          </w:rPr>
          <w:t>Кальченком С.В.</w:t>
        </w:r>
      </w:hyperlink>
      <w:r w:rsidRPr="00A85AD4">
        <w:rPr>
          <w:rFonts w:eastAsia="Times New Roman" w:cs="Times New Roman"/>
          <w:b/>
          <w:bCs/>
          <w:color w:val="000000"/>
          <w:szCs w:val="28"/>
          <w:lang w:val="uk-UA"/>
        </w:rPr>
        <w:t xml:space="preserve">, </w:t>
      </w:r>
      <w:hyperlink r:id="rId7" w:history="1">
        <w:proofErr w:type="spellStart"/>
        <w:r w:rsidRPr="00A85AD4">
          <w:rPr>
            <w:rFonts w:eastAsia="Times New Roman" w:cs="Times New Roman"/>
            <w:b/>
            <w:bCs/>
            <w:color w:val="000000"/>
            <w:szCs w:val="28"/>
            <w:lang w:val="uk-UA"/>
          </w:rPr>
          <w:t>Папієвим</w:t>
        </w:r>
        <w:proofErr w:type="spellEnd"/>
        <w:r w:rsidRPr="00A85AD4">
          <w:rPr>
            <w:rFonts w:eastAsia="Times New Roman" w:cs="Times New Roman"/>
            <w:b/>
            <w:bCs/>
            <w:color w:val="000000"/>
            <w:szCs w:val="28"/>
            <w:lang w:val="uk-UA"/>
          </w:rPr>
          <w:t xml:space="preserve"> М.М.</w:t>
        </w:r>
      </w:hyperlink>
      <w:r w:rsidRPr="00A85AD4">
        <w:rPr>
          <w:rFonts w:eastAsia="Times New Roman" w:cs="Times New Roman"/>
          <w:b/>
          <w:bCs/>
          <w:color w:val="000000"/>
          <w:szCs w:val="28"/>
          <w:lang w:val="uk-UA"/>
        </w:rPr>
        <w:t xml:space="preserve">, </w:t>
      </w:r>
      <w:hyperlink r:id="rId8" w:history="1">
        <w:proofErr w:type="spellStart"/>
        <w:r w:rsidRPr="00A85AD4">
          <w:rPr>
            <w:rFonts w:eastAsia="Times New Roman" w:cs="Times New Roman"/>
            <w:b/>
            <w:bCs/>
            <w:color w:val="000000"/>
            <w:szCs w:val="28"/>
            <w:lang w:val="uk-UA"/>
          </w:rPr>
          <w:t>Культенком</w:t>
        </w:r>
        <w:proofErr w:type="spellEnd"/>
        <w:r w:rsidRPr="00A85AD4">
          <w:rPr>
            <w:rFonts w:eastAsia="Times New Roman" w:cs="Times New Roman"/>
            <w:b/>
            <w:bCs/>
            <w:color w:val="000000"/>
            <w:szCs w:val="28"/>
            <w:lang w:val="uk-UA"/>
          </w:rPr>
          <w:t xml:space="preserve"> А.В.,</w:t>
        </w:r>
      </w:hyperlink>
      <w:r w:rsidRPr="00A85AD4">
        <w:rPr>
          <w:rFonts w:eastAsia="Times New Roman" w:cs="Times New Roman"/>
          <w:b/>
          <w:bCs/>
          <w:color w:val="000000"/>
          <w:szCs w:val="28"/>
          <w:lang w:val="uk-UA"/>
        </w:rPr>
        <w:t xml:space="preserve"> </w:t>
      </w:r>
      <w:hyperlink r:id="rId9" w:history="1">
        <w:r w:rsidRPr="00A85AD4">
          <w:rPr>
            <w:rFonts w:eastAsia="Times New Roman" w:cs="Times New Roman"/>
            <w:b/>
            <w:bCs/>
            <w:color w:val="000000"/>
            <w:szCs w:val="28"/>
            <w:lang w:val="uk-UA"/>
          </w:rPr>
          <w:t>Загороднім Ю.І.</w:t>
        </w:r>
      </w:hyperlink>
      <w:r w:rsidRPr="00A85AD4">
        <w:rPr>
          <w:rFonts w:eastAsia="Times New Roman" w:cs="Times New Roman"/>
          <w:b/>
          <w:bCs/>
          <w:color w:val="000000"/>
          <w:szCs w:val="28"/>
          <w:lang w:val="uk-UA"/>
        </w:rPr>
        <w:t xml:space="preserve">, </w:t>
      </w:r>
      <w:hyperlink r:id="rId10" w:history="1">
        <w:r w:rsidRPr="00A85AD4">
          <w:rPr>
            <w:rFonts w:eastAsia="Times New Roman" w:cs="Times New Roman"/>
            <w:b/>
            <w:bCs/>
            <w:color w:val="000000"/>
            <w:szCs w:val="28"/>
            <w:lang w:val="uk-UA"/>
          </w:rPr>
          <w:t>Приходько Н.І.</w:t>
        </w:r>
      </w:hyperlink>
      <w:r w:rsidRPr="00A85AD4">
        <w:rPr>
          <w:rFonts w:eastAsia="Times New Roman" w:cs="Times New Roman"/>
          <w:b/>
          <w:bCs/>
          <w:color w:val="000000"/>
          <w:szCs w:val="28"/>
          <w:lang w:val="uk-UA"/>
        </w:rPr>
        <w:t xml:space="preserve">, </w:t>
      </w:r>
      <w:hyperlink r:id="rId11" w:history="1">
        <w:r w:rsidRPr="00A85AD4">
          <w:rPr>
            <w:rFonts w:eastAsia="Times New Roman" w:cs="Times New Roman"/>
            <w:b/>
            <w:bCs/>
            <w:color w:val="000000"/>
            <w:szCs w:val="28"/>
            <w:lang w:val="uk-UA"/>
          </w:rPr>
          <w:t>Савченко О.С.</w:t>
        </w:r>
      </w:hyperlink>
      <w:r>
        <w:rPr>
          <w:rFonts w:eastAsia="Times New Roman" w:cs="Times New Roman"/>
          <w:b/>
          <w:bCs/>
          <w:color w:val="000000"/>
          <w:szCs w:val="28"/>
          <w:lang w:val="uk-UA"/>
        </w:rPr>
        <w:t>,</w:t>
      </w:r>
      <w:r w:rsidRPr="00A85AD4">
        <w:rPr>
          <w:rFonts w:eastAsia="Times New Roman" w:cs="Times New Roman"/>
          <w:b/>
          <w:bCs/>
          <w:color w:val="000000"/>
          <w:szCs w:val="28"/>
          <w:lang w:val="uk-UA"/>
        </w:rPr>
        <w:t xml:space="preserve"> </w:t>
      </w:r>
      <w:hyperlink r:id="rId12" w:history="1">
        <w:r w:rsidRPr="00A85AD4">
          <w:rPr>
            <w:rFonts w:eastAsia="Times New Roman" w:cs="Times New Roman"/>
            <w:b/>
            <w:bCs/>
            <w:color w:val="000000"/>
            <w:szCs w:val="28"/>
            <w:lang w:val="uk-UA"/>
          </w:rPr>
          <w:t>Гринчук О.А.</w:t>
        </w:r>
      </w:hyperlink>
      <w:r w:rsidRPr="00A85AD4">
        <w:rPr>
          <w:rFonts w:eastAsia="Times New Roman" w:cs="Times New Roman"/>
          <w:b/>
          <w:bCs/>
          <w:color w:val="000000"/>
          <w:szCs w:val="28"/>
          <w:lang w:val="uk-UA"/>
        </w:rPr>
        <w:t>,</w:t>
      </w:r>
      <w:r>
        <w:rPr>
          <w:rFonts w:eastAsia="Times New Roman" w:cs="Times New Roman"/>
          <w:b/>
          <w:bCs/>
          <w:color w:val="000000"/>
          <w:szCs w:val="28"/>
          <w:lang w:val="uk-UA"/>
        </w:rPr>
        <w:br/>
      </w:r>
      <w:hyperlink r:id="rId13" w:history="1">
        <w:r w:rsidRPr="00A85AD4">
          <w:rPr>
            <w:rFonts w:eastAsia="Times New Roman" w:cs="Times New Roman"/>
            <w:b/>
            <w:bCs/>
            <w:color w:val="000000"/>
            <w:szCs w:val="28"/>
            <w:lang w:val="uk-UA"/>
          </w:rPr>
          <w:t>Фроловим П.В.</w:t>
        </w:r>
      </w:hyperlink>
      <w:r w:rsidRPr="00A85AD4">
        <w:rPr>
          <w:rFonts w:eastAsia="Times New Roman" w:cs="Times New Roman"/>
          <w:b/>
          <w:bCs/>
          <w:color w:val="000000"/>
          <w:szCs w:val="28"/>
          <w:lang w:val="uk-UA"/>
        </w:rPr>
        <w:t xml:space="preserve">, </w:t>
      </w:r>
      <w:hyperlink r:id="rId14" w:history="1">
        <w:proofErr w:type="spellStart"/>
        <w:r w:rsidRPr="00A85AD4">
          <w:rPr>
            <w:rFonts w:eastAsia="Times New Roman" w:cs="Times New Roman"/>
            <w:b/>
            <w:bCs/>
            <w:color w:val="000000"/>
            <w:szCs w:val="28"/>
            <w:lang w:val="uk-UA"/>
          </w:rPr>
          <w:t>Синюткою</w:t>
        </w:r>
        <w:proofErr w:type="spellEnd"/>
        <w:r w:rsidRPr="00A85AD4">
          <w:rPr>
            <w:rFonts w:eastAsia="Times New Roman" w:cs="Times New Roman"/>
            <w:b/>
            <w:bCs/>
            <w:color w:val="000000"/>
            <w:szCs w:val="28"/>
            <w:lang w:val="uk-UA"/>
          </w:rPr>
          <w:t xml:space="preserve"> О.М.</w:t>
        </w:r>
      </w:hyperlink>
      <w:r w:rsidRPr="003B7DA0">
        <w:rPr>
          <w:rFonts w:eastAsia="Times New Roman" w:cs="Times New Roman"/>
          <w:b/>
          <w:bCs/>
          <w:color w:val="000000"/>
          <w:szCs w:val="28"/>
          <w:lang w:val="uk-UA"/>
        </w:rPr>
        <w:t xml:space="preserve"> (реєстр. № 3642 від 12.06.2020)</w:t>
      </w:r>
    </w:p>
    <w:p w:rsidR="00015AF1" w:rsidRPr="00700171" w:rsidRDefault="00015AF1" w:rsidP="00015AF1">
      <w:pPr>
        <w:spacing w:after="0" w:line="240" w:lineRule="auto"/>
        <w:rPr>
          <w:rFonts w:eastAsia="Times New Roman" w:cs="Times New Roman"/>
          <w:sz w:val="24"/>
          <w:szCs w:val="24"/>
          <w:lang w:val="uk-UA"/>
        </w:rPr>
      </w:pPr>
    </w:p>
    <w:p w:rsidR="00015AF1" w:rsidRPr="001F2EA8" w:rsidRDefault="00015AF1" w:rsidP="00015AF1">
      <w:pPr>
        <w:spacing w:after="0" w:line="240" w:lineRule="auto"/>
        <w:ind w:firstLine="540"/>
        <w:jc w:val="both"/>
        <w:rPr>
          <w:rFonts w:eastAsia="Times New Roman" w:cs="Times New Roman"/>
          <w:sz w:val="27"/>
          <w:szCs w:val="27"/>
          <w:lang w:val="uk-UA"/>
        </w:rPr>
      </w:pPr>
      <w:r w:rsidRPr="001F2EA8">
        <w:rPr>
          <w:sz w:val="27"/>
          <w:szCs w:val="27"/>
          <w:lang w:val="uk-UA"/>
        </w:rPr>
        <w:t xml:space="preserve">Комітет на засіданні 1 липня 2020 року (протокол № 41), згідно з дорученням Голови Верховної Ради України Разумкова Д.О. </w:t>
      </w:r>
      <w:r w:rsidRPr="001F2EA8">
        <w:rPr>
          <w:rFonts w:eastAsia="Times New Roman" w:cs="Times New Roman"/>
          <w:color w:val="000000"/>
          <w:sz w:val="27"/>
          <w:szCs w:val="27"/>
          <w:lang w:val="uk-UA"/>
        </w:rPr>
        <w:t>від 12 червня</w:t>
      </w:r>
      <w:r w:rsidR="001F2EA8" w:rsidRPr="001F2EA8">
        <w:rPr>
          <w:rFonts w:eastAsia="Times New Roman" w:cs="Times New Roman"/>
          <w:color w:val="000000"/>
          <w:sz w:val="27"/>
          <w:szCs w:val="27"/>
          <w:lang w:val="uk-UA"/>
        </w:rPr>
        <w:t xml:space="preserve"> </w:t>
      </w:r>
      <w:r w:rsidRPr="001F2EA8">
        <w:rPr>
          <w:rFonts w:eastAsia="Times New Roman" w:cs="Times New Roman"/>
          <w:color w:val="000000"/>
          <w:sz w:val="27"/>
          <w:szCs w:val="27"/>
          <w:lang w:val="uk-UA"/>
        </w:rPr>
        <w:t>2020 року, розглянув проект Закону України «Про внесення змін до Регламенту Верховної Ради України, Закону України «Про статус народного депутата України», Закону України «Про комітети Верховної Ради України» щодо підстав відсутності народних депутатів України на</w:t>
      </w:r>
      <w:r w:rsidR="001F2EA8" w:rsidRPr="001F2EA8">
        <w:rPr>
          <w:rFonts w:eastAsia="Times New Roman" w:cs="Times New Roman"/>
          <w:color w:val="000000"/>
          <w:sz w:val="27"/>
          <w:szCs w:val="27"/>
          <w:lang w:val="uk-UA"/>
        </w:rPr>
        <w:t xml:space="preserve"> пленарних засіданнях Верховної </w:t>
      </w:r>
      <w:r w:rsidRPr="001F2EA8">
        <w:rPr>
          <w:rFonts w:eastAsia="Times New Roman" w:cs="Times New Roman"/>
          <w:color w:val="000000"/>
          <w:sz w:val="27"/>
          <w:szCs w:val="27"/>
          <w:lang w:val="uk-UA"/>
        </w:rPr>
        <w:t xml:space="preserve">Ради України та засіданнях комітетів Верховної Ради України», внесений народними депутатами України – членами Комітету з питань Регламенту, депутатської етики та організації роботи Верховної Ради України </w:t>
      </w:r>
      <w:hyperlink r:id="rId15" w:history="1">
        <w:r w:rsidRPr="001F2EA8">
          <w:rPr>
            <w:rFonts w:eastAsia="Times New Roman" w:cs="Times New Roman"/>
            <w:bCs/>
            <w:color w:val="000000"/>
            <w:sz w:val="27"/>
            <w:szCs w:val="27"/>
            <w:lang w:val="uk-UA"/>
          </w:rPr>
          <w:t>Кальченком С.В.</w:t>
        </w:r>
      </w:hyperlink>
      <w:r w:rsidR="001F2EA8" w:rsidRPr="001F2EA8">
        <w:rPr>
          <w:rFonts w:eastAsia="Times New Roman" w:cs="Times New Roman"/>
          <w:bCs/>
          <w:color w:val="000000"/>
          <w:sz w:val="27"/>
          <w:szCs w:val="27"/>
          <w:lang w:val="uk-UA"/>
        </w:rPr>
        <w:t>,</w:t>
      </w:r>
      <w:proofErr w:type="spellStart"/>
      <w:r w:rsidR="00B11B23" w:rsidRPr="001F2EA8">
        <w:rPr>
          <w:sz w:val="27"/>
          <w:szCs w:val="27"/>
        </w:rPr>
        <w:fldChar w:fldCharType="begin"/>
      </w:r>
      <w:r w:rsidR="00B11B23" w:rsidRPr="001F2EA8">
        <w:rPr>
          <w:sz w:val="27"/>
          <w:szCs w:val="27"/>
          <w:lang w:val="uk-UA"/>
        </w:rPr>
        <w:instrText xml:space="preserve"> </w:instrText>
      </w:r>
      <w:r w:rsidR="00B11B23" w:rsidRPr="001F2EA8">
        <w:rPr>
          <w:sz w:val="27"/>
          <w:szCs w:val="27"/>
        </w:rPr>
        <w:instrText>HYPERLINK</w:instrText>
      </w:r>
      <w:r w:rsidR="00B11B23" w:rsidRPr="001F2EA8">
        <w:rPr>
          <w:sz w:val="27"/>
          <w:szCs w:val="27"/>
          <w:lang w:val="uk-UA"/>
        </w:rPr>
        <w:instrText xml:space="preserve"> "</w:instrText>
      </w:r>
      <w:r w:rsidR="00B11B23" w:rsidRPr="001F2EA8">
        <w:rPr>
          <w:sz w:val="27"/>
          <w:szCs w:val="27"/>
        </w:rPr>
        <w:instrText>https</w:instrText>
      </w:r>
      <w:r w:rsidR="00B11B23" w:rsidRPr="001F2EA8">
        <w:rPr>
          <w:sz w:val="27"/>
          <w:szCs w:val="27"/>
          <w:lang w:val="uk-UA"/>
        </w:rPr>
        <w:instrText>://</w:instrText>
      </w:r>
      <w:r w:rsidR="00B11B23" w:rsidRPr="001F2EA8">
        <w:rPr>
          <w:sz w:val="27"/>
          <w:szCs w:val="27"/>
        </w:rPr>
        <w:instrText>itd</w:instrText>
      </w:r>
      <w:r w:rsidR="00B11B23" w:rsidRPr="001F2EA8">
        <w:rPr>
          <w:sz w:val="27"/>
          <w:szCs w:val="27"/>
          <w:lang w:val="uk-UA"/>
        </w:rPr>
        <w:instrText>.</w:instrText>
      </w:r>
      <w:r w:rsidR="00B11B23" w:rsidRPr="001F2EA8">
        <w:rPr>
          <w:sz w:val="27"/>
          <w:szCs w:val="27"/>
        </w:rPr>
        <w:instrText>rada</w:instrText>
      </w:r>
      <w:r w:rsidR="00B11B23" w:rsidRPr="001F2EA8">
        <w:rPr>
          <w:sz w:val="27"/>
          <w:szCs w:val="27"/>
          <w:lang w:val="uk-UA"/>
        </w:rPr>
        <w:instrText>.</w:instrText>
      </w:r>
      <w:r w:rsidR="00B11B23" w:rsidRPr="001F2EA8">
        <w:rPr>
          <w:sz w:val="27"/>
          <w:szCs w:val="27"/>
        </w:rPr>
        <w:instrText>gov</w:instrText>
      </w:r>
      <w:r w:rsidR="00B11B23" w:rsidRPr="001F2EA8">
        <w:rPr>
          <w:sz w:val="27"/>
          <w:szCs w:val="27"/>
          <w:lang w:val="uk-UA"/>
        </w:rPr>
        <w:instrText>.</w:instrText>
      </w:r>
      <w:r w:rsidR="00B11B23" w:rsidRPr="001F2EA8">
        <w:rPr>
          <w:sz w:val="27"/>
          <w:szCs w:val="27"/>
        </w:rPr>
        <w:instrText>ua</w:instrText>
      </w:r>
      <w:r w:rsidR="00B11B23" w:rsidRPr="001F2EA8">
        <w:rPr>
          <w:sz w:val="27"/>
          <w:szCs w:val="27"/>
          <w:lang w:val="uk-UA"/>
        </w:rPr>
        <w:instrText>/</w:instrText>
      </w:r>
      <w:r w:rsidR="00B11B23" w:rsidRPr="001F2EA8">
        <w:rPr>
          <w:sz w:val="27"/>
          <w:szCs w:val="27"/>
        </w:rPr>
        <w:instrText>mps</w:instrText>
      </w:r>
      <w:r w:rsidR="00B11B23" w:rsidRPr="001F2EA8">
        <w:rPr>
          <w:sz w:val="27"/>
          <w:szCs w:val="27"/>
          <w:lang w:val="uk-UA"/>
        </w:rPr>
        <w:instrText>/</w:instrText>
      </w:r>
      <w:r w:rsidR="00B11B23" w:rsidRPr="001F2EA8">
        <w:rPr>
          <w:sz w:val="27"/>
          <w:szCs w:val="27"/>
        </w:rPr>
        <w:instrText>info</w:instrText>
      </w:r>
      <w:r w:rsidR="00B11B23" w:rsidRPr="001F2EA8">
        <w:rPr>
          <w:sz w:val="27"/>
          <w:szCs w:val="27"/>
          <w:lang w:val="uk-UA"/>
        </w:rPr>
        <w:instrText>/</w:instrText>
      </w:r>
      <w:r w:rsidR="00B11B23" w:rsidRPr="001F2EA8">
        <w:rPr>
          <w:sz w:val="27"/>
          <w:szCs w:val="27"/>
        </w:rPr>
        <w:instrText>page</w:instrText>
      </w:r>
      <w:r w:rsidR="00B11B23" w:rsidRPr="001F2EA8">
        <w:rPr>
          <w:sz w:val="27"/>
          <w:szCs w:val="27"/>
          <w:lang w:val="uk-UA"/>
        </w:rPr>
        <w:instrText xml:space="preserve">/5464" </w:instrText>
      </w:r>
      <w:r w:rsidR="0003470E" w:rsidRPr="001F2EA8">
        <w:rPr>
          <w:sz w:val="27"/>
          <w:szCs w:val="27"/>
        </w:rPr>
      </w:r>
      <w:r w:rsidR="00B11B23" w:rsidRPr="001F2EA8">
        <w:rPr>
          <w:sz w:val="27"/>
          <w:szCs w:val="27"/>
        </w:rPr>
        <w:fldChar w:fldCharType="separate"/>
      </w:r>
      <w:r w:rsidRPr="001F2EA8">
        <w:rPr>
          <w:rFonts w:eastAsia="Times New Roman" w:cs="Times New Roman"/>
          <w:bCs/>
          <w:color w:val="000000"/>
          <w:sz w:val="27"/>
          <w:szCs w:val="27"/>
          <w:lang w:val="uk-UA"/>
        </w:rPr>
        <w:t>Папієвим</w:t>
      </w:r>
      <w:proofErr w:type="spellEnd"/>
      <w:r w:rsidRPr="001F2EA8">
        <w:rPr>
          <w:rFonts w:eastAsia="Times New Roman" w:cs="Times New Roman"/>
          <w:bCs/>
          <w:color w:val="000000"/>
          <w:sz w:val="27"/>
          <w:szCs w:val="27"/>
          <w:lang w:val="uk-UA"/>
        </w:rPr>
        <w:t xml:space="preserve"> М.М.</w:t>
      </w:r>
      <w:r w:rsidR="00B11B23" w:rsidRPr="001F2EA8">
        <w:rPr>
          <w:rFonts w:eastAsia="Times New Roman" w:cs="Times New Roman"/>
          <w:bCs/>
          <w:color w:val="000000"/>
          <w:sz w:val="27"/>
          <w:szCs w:val="27"/>
          <w:lang w:val="uk-UA"/>
        </w:rPr>
        <w:fldChar w:fldCharType="end"/>
      </w:r>
      <w:r w:rsidRPr="001F2EA8">
        <w:rPr>
          <w:rFonts w:eastAsia="Times New Roman" w:cs="Times New Roman"/>
          <w:bCs/>
          <w:color w:val="000000"/>
          <w:sz w:val="27"/>
          <w:szCs w:val="27"/>
          <w:lang w:val="uk-UA"/>
        </w:rPr>
        <w:t xml:space="preserve">, </w:t>
      </w:r>
      <w:hyperlink r:id="rId16" w:history="1">
        <w:proofErr w:type="spellStart"/>
        <w:r w:rsidRPr="001F2EA8">
          <w:rPr>
            <w:rFonts w:eastAsia="Times New Roman" w:cs="Times New Roman"/>
            <w:bCs/>
            <w:color w:val="000000"/>
            <w:sz w:val="27"/>
            <w:szCs w:val="27"/>
            <w:lang w:val="uk-UA"/>
          </w:rPr>
          <w:t>Культенком</w:t>
        </w:r>
        <w:proofErr w:type="spellEnd"/>
        <w:r w:rsidRPr="001F2EA8">
          <w:rPr>
            <w:rFonts w:eastAsia="Times New Roman" w:cs="Times New Roman"/>
            <w:bCs/>
            <w:color w:val="000000"/>
            <w:sz w:val="27"/>
            <w:szCs w:val="27"/>
            <w:lang w:val="uk-UA"/>
          </w:rPr>
          <w:t xml:space="preserve"> А.В.,</w:t>
        </w:r>
      </w:hyperlink>
      <w:r w:rsidRPr="001F2EA8">
        <w:rPr>
          <w:rFonts w:eastAsia="Times New Roman" w:cs="Times New Roman"/>
          <w:bCs/>
          <w:color w:val="000000"/>
          <w:sz w:val="27"/>
          <w:szCs w:val="27"/>
          <w:lang w:val="uk-UA"/>
        </w:rPr>
        <w:t xml:space="preserve"> </w:t>
      </w:r>
      <w:hyperlink r:id="rId17" w:history="1">
        <w:r w:rsidRPr="001F2EA8">
          <w:rPr>
            <w:rFonts w:eastAsia="Times New Roman" w:cs="Times New Roman"/>
            <w:bCs/>
            <w:color w:val="000000"/>
            <w:sz w:val="27"/>
            <w:szCs w:val="27"/>
            <w:lang w:val="uk-UA"/>
          </w:rPr>
          <w:t>Загороднім Ю.І.</w:t>
        </w:r>
      </w:hyperlink>
      <w:r w:rsidRPr="001F2EA8">
        <w:rPr>
          <w:rFonts w:eastAsia="Times New Roman" w:cs="Times New Roman"/>
          <w:bCs/>
          <w:color w:val="000000"/>
          <w:sz w:val="27"/>
          <w:szCs w:val="27"/>
          <w:lang w:val="uk-UA"/>
        </w:rPr>
        <w:t xml:space="preserve">, </w:t>
      </w:r>
      <w:hyperlink r:id="rId18" w:history="1">
        <w:r w:rsidRPr="001F2EA8">
          <w:rPr>
            <w:rFonts w:eastAsia="Times New Roman" w:cs="Times New Roman"/>
            <w:bCs/>
            <w:color w:val="000000"/>
            <w:sz w:val="27"/>
            <w:szCs w:val="27"/>
            <w:lang w:val="uk-UA"/>
          </w:rPr>
          <w:t>Приходько Н.І.</w:t>
        </w:r>
      </w:hyperlink>
      <w:r w:rsidR="001F2EA8" w:rsidRPr="001F2EA8">
        <w:rPr>
          <w:rFonts w:eastAsia="Times New Roman" w:cs="Times New Roman"/>
          <w:bCs/>
          <w:color w:val="000000"/>
          <w:sz w:val="27"/>
          <w:szCs w:val="27"/>
          <w:lang w:val="uk-UA"/>
        </w:rPr>
        <w:t>,</w:t>
      </w:r>
      <w:r w:rsidR="001F2EA8">
        <w:rPr>
          <w:rFonts w:eastAsia="Times New Roman" w:cs="Times New Roman"/>
          <w:bCs/>
          <w:color w:val="000000"/>
          <w:sz w:val="27"/>
          <w:szCs w:val="27"/>
          <w:lang w:val="uk-UA"/>
        </w:rPr>
        <w:t xml:space="preserve"> </w:t>
      </w:r>
      <w:hyperlink r:id="rId19" w:history="1">
        <w:r w:rsidRPr="001F2EA8">
          <w:rPr>
            <w:rFonts w:eastAsia="Times New Roman" w:cs="Times New Roman"/>
            <w:bCs/>
            <w:color w:val="000000"/>
            <w:sz w:val="27"/>
            <w:szCs w:val="27"/>
            <w:lang w:val="uk-UA"/>
          </w:rPr>
          <w:t>Савченко О.С.</w:t>
        </w:r>
      </w:hyperlink>
      <w:r w:rsidRPr="001F2EA8">
        <w:rPr>
          <w:rFonts w:eastAsia="Times New Roman" w:cs="Times New Roman"/>
          <w:bCs/>
          <w:color w:val="000000"/>
          <w:sz w:val="27"/>
          <w:szCs w:val="27"/>
          <w:lang w:val="uk-UA"/>
        </w:rPr>
        <w:t xml:space="preserve">, </w:t>
      </w:r>
      <w:hyperlink r:id="rId20" w:history="1">
        <w:r w:rsidRPr="001F2EA8">
          <w:rPr>
            <w:rFonts w:eastAsia="Times New Roman" w:cs="Times New Roman"/>
            <w:bCs/>
            <w:color w:val="000000"/>
            <w:sz w:val="27"/>
            <w:szCs w:val="27"/>
            <w:lang w:val="uk-UA"/>
          </w:rPr>
          <w:t>Гринчук О.А.</w:t>
        </w:r>
      </w:hyperlink>
      <w:r w:rsidRPr="001F2EA8">
        <w:rPr>
          <w:rFonts w:eastAsia="Times New Roman" w:cs="Times New Roman"/>
          <w:bCs/>
          <w:color w:val="000000"/>
          <w:sz w:val="27"/>
          <w:szCs w:val="27"/>
          <w:lang w:val="uk-UA"/>
        </w:rPr>
        <w:t xml:space="preserve">, </w:t>
      </w:r>
      <w:hyperlink r:id="rId21" w:history="1">
        <w:r w:rsidRPr="001F2EA8">
          <w:rPr>
            <w:rFonts w:eastAsia="Times New Roman" w:cs="Times New Roman"/>
            <w:bCs/>
            <w:color w:val="000000"/>
            <w:sz w:val="27"/>
            <w:szCs w:val="27"/>
            <w:lang w:val="uk-UA"/>
          </w:rPr>
          <w:t>Фрол</w:t>
        </w:r>
        <w:bookmarkStart w:id="0" w:name="_GoBack"/>
        <w:bookmarkEnd w:id="0"/>
        <w:r w:rsidRPr="001F2EA8">
          <w:rPr>
            <w:rFonts w:eastAsia="Times New Roman" w:cs="Times New Roman"/>
            <w:bCs/>
            <w:color w:val="000000"/>
            <w:sz w:val="27"/>
            <w:szCs w:val="27"/>
            <w:lang w:val="uk-UA"/>
          </w:rPr>
          <w:t>овим П.В.</w:t>
        </w:r>
      </w:hyperlink>
      <w:r w:rsidRPr="001F2EA8">
        <w:rPr>
          <w:rFonts w:eastAsia="Times New Roman" w:cs="Times New Roman"/>
          <w:bCs/>
          <w:color w:val="000000"/>
          <w:sz w:val="27"/>
          <w:szCs w:val="27"/>
          <w:lang w:val="uk-UA"/>
        </w:rPr>
        <w:t xml:space="preserve">, </w:t>
      </w:r>
      <w:hyperlink r:id="rId22" w:history="1">
        <w:proofErr w:type="spellStart"/>
        <w:r w:rsidRPr="001F2EA8">
          <w:rPr>
            <w:rFonts w:eastAsia="Times New Roman" w:cs="Times New Roman"/>
            <w:bCs/>
            <w:color w:val="000000"/>
            <w:sz w:val="27"/>
            <w:szCs w:val="27"/>
            <w:lang w:val="uk-UA"/>
          </w:rPr>
          <w:t>Синюткою</w:t>
        </w:r>
        <w:proofErr w:type="spellEnd"/>
        <w:r w:rsidRPr="001F2EA8">
          <w:rPr>
            <w:rFonts w:eastAsia="Times New Roman" w:cs="Times New Roman"/>
            <w:bCs/>
            <w:color w:val="000000"/>
            <w:sz w:val="27"/>
            <w:szCs w:val="27"/>
            <w:lang w:val="uk-UA"/>
          </w:rPr>
          <w:t xml:space="preserve"> О.М.</w:t>
        </w:r>
      </w:hyperlink>
      <w:r w:rsidRPr="001F2EA8">
        <w:rPr>
          <w:rFonts w:eastAsia="Times New Roman" w:cs="Times New Roman"/>
          <w:color w:val="000000"/>
          <w:sz w:val="27"/>
          <w:szCs w:val="27"/>
          <w:lang w:val="uk-UA"/>
        </w:rPr>
        <w:t xml:space="preserve"> (реєстр. № 3642 від 12.06.2020), а також висновок Головного науково-експертного управління Апарату Верховної Ради </w:t>
      </w:r>
      <w:r w:rsidR="001F2EA8" w:rsidRPr="001F2EA8">
        <w:rPr>
          <w:rFonts w:eastAsia="Times New Roman" w:cs="Times New Roman"/>
          <w:color w:val="000000"/>
          <w:sz w:val="27"/>
          <w:szCs w:val="27"/>
          <w:lang w:val="uk-UA"/>
        </w:rPr>
        <w:t>України від 26 червня 2020 року</w:t>
      </w:r>
      <w:r w:rsidR="0003470E">
        <w:rPr>
          <w:rFonts w:eastAsia="Times New Roman" w:cs="Times New Roman"/>
          <w:color w:val="000000"/>
          <w:sz w:val="27"/>
          <w:szCs w:val="27"/>
          <w:lang w:val="uk-UA"/>
        </w:rPr>
        <w:br/>
      </w:r>
      <w:r w:rsidRPr="001F2EA8">
        <w:rPr>
          <w:rFonts w:eastAsia="Times New Roman" w:cs="Times New Roman"/>
          <w:color w:val="000000"/>
          <w:sz w:val="27"/>
          <w:szCs w:val="27"/>
          <w:lang w:val="uk-UA"/>
        </w:rPr>
        <w:t>№ 16/3-2020/89186 (123630).</w:t>
      </w:r>
    </w:p>
    <w:p w:rsidR="00015AF1" w:rsidRPr="002D09B9" w:rsidRDefault="00015AF1" w:rsidP="00015AF1">
      <w:pPr>
        <w:spacing w:after="0" w:line="240" w:lineRule="auto"/>
        <w:ind w:firstLine="567"/>
        <w:jc w:val="both"/>
        <w:rPr>
          <w:rFonts w:eastAsia="Times New Roman" w:cs="Times New Roman"/>
          <w:sz w:val="24"/>
          <w:szCs w:val="24"/>
          <w:lang w:val="uk-UA"/>
        </w:rPr>
      </w:pPr>
      <w:r w:rsidRPr="00700171">
        <w:rPr>
          <w:rFonts w:eastAsia="Times New Roman" w:cs="Times New Roman"/>
          <w:color w:val="000000"/>
          <w:szCs w:val="28"/>
          <w:lang w:val="uk-UA"/>
        </w:rPr>
        <w:t>На пленарному засіданні 17 червня 2020 року Верховною Радою України законопроект (реєстр. № 364</w:t>
      </w:r>
      <w:r>
        <w:rPr>
          <w:rFonts w:eastAsia="Times New Roman" w:cs="Times New Roman"/>
          <w:color w:val="000000"/>
          <w:szCs w:val="28"/>
          <w:lang w:val="uk-UA"/>
        </w:rPr>
        <w:t>2</w:t>
      </w:r>
      <w:r w:rsidRPr="00700171">
        <w:rPr>
          <w:rFonts w:eastAsia="Times New Roman" w:cs="Times New Roman"/>
          <w:color w:val="000000"/>
          <w:szCs w:val="28"/>
          <w:lang w:val="uk-UA"/>
        </w:rPr>
        <w:t>) включено до порядку денного третьої сесії Верховної Ради України дев’ятого скликання та, відповідно до положень</w:t>
      </w:r>
      <w:r w:rsidRPr="00700171">
        <w:rPr>
          <w:rFonts w:eastAsia="Times New Roman" w:cs="Times New Roman"/>
          <w:color w:val="000000"/>
          <w:szCs w:val="28"/>
          <w:lang w:val="uk-UA"/>
        </w:rPr>
        <w:br/>
        <w:t>статті 101 Регламенту Верховної Ради України, прийнято рішення визнати цей законопроект невідкладним, скоротивши строки внесення</w:t>
      </w:r>
      <w:r>
        <w:rPr>
          <w:rFonts w:eastAsia="Times New Roman" w:cs="Times New Roman"/>
          <w:color w:val="000000"/>
          <w:szCs w:val="28"/>
          <w:lang w:val="uk-UA"/>
        </w:rPr>
        <w:t xml:space="preserve"> альтернативних </w:t>
      </w:r>
      <w:r w:rsidRPr="002D09B9">
        <w:rPr>
          <w:rFonts w:eastAsia="Times New Roman" w:cs="Times New Roman"/>
          <w:color w:val="000000"/>
          <w:szCs w:val="28"/>
          <w:lang w:val="uk-UA"/>
        </w:rPr>
        <w:t>законопроектів.</w:t>
      </w:r>
    </w:p>
    <w:p w:rsidR="00015AF1" w:rsidRPr="003B7DA0" w:rsidRDefault="00015AF1" w:rsidP="00015AF1">
      <w:pPr>
        <w:spacing w:after="0" w:line="240" w:lineRule="auto"/>
        <w:ind w:firstLine="540"/>
        <w:jc w:val="both"/>
        <w:rPr>
          <w:rFonts w:eastAsia="Times New Roman" w:cs="Times New Roman"/>
          <w:szCs w:val="28"/>
          <w:lang w:val="uk-UA"/>
        </w:rPr>
      </w:pPr>
      <w:r w:rsidRPr="003B7DA0">
        <w:rPr>
          <w:rFonts w:eastAsia="Times New Roman" w:cs="Times New Roman"/>
          <w:color w:val="000000"/>
          <w:szCs w:val="28"/>
          <w:lang w:val="uk-UA"/>
        </w:rPr>
        <w:t xml:space="preserve">Метою прийняття законопроекту є уточнення переліку поважних причин відсутності народного депутата України на пленарному засіданні Верховної Ради </w:t>
      </w:r>
      <w:r w:rsidRPr="003B7DA0">
        <w:rPr>
          <w:rFonts w:eastAsia="Times New Roman" w:cs="Times New Roman"/>
          <w:color w:val="000000"/>
          <w:szCs w:val="28"/>
          <w:lang w:val="uk-UA"/>
        </w:rPr>
        <w:lastRenderedPageBreak/>
        <w:t>України, а також на засіданні комітету Верховної Ради України, до складу якого він входить.</w:t>
      </w:r>
    </w:p>
    <w:p w:rsidR="00015AF1" w:rsidRPr="003B7DA0" w:rsidRDefault="00015AF1" w:rsidP="00015AF1">
      <w:pPr>
        <w:spacing w:after="0" w:line="240" w:lineRule="auto"/>
        <w:ind w:firstLine="567"/>
        <w:jc w:val="both"/>
        <w:rPr>
          <w:rFonts w:eastAsia="Times New Roman" w:cs="Times New Roman"/>
          <w:szCs w:val="28"/>
          <w:lang w:val="uk-UA"/>
        </w:rPr>
      </w:pPr>
      <w:r w:rsidRPr="003B7DA0">
        <w:rPr>
          <w:rFonts w:eastAsia="Times New Roman" w:cs="Times New Roman"/>
          <w:color w:val="000000"/>
          <w:szCs w:val="28"/>
          <w:lang w:val="uk-UA"/>
        </w:rPr>
        <w:t xml:space="preserve">Законопроектом пропонується </w:t>
      </w:r>
      <w:proofErr w:type="spellStart"/>
      <w:r w:rsidRPr="003B7DA0">
        <w:rPr>
          <w:rFonts w:eastAsia="Times New Roman" w:cs="Times New Roman"/>
          <w:color w:val="000000"/>
          <w:szCs w:val="28"/>
          <w:lang w:val="uk-UA"/>
        </w:rPr>
        <w:t>внести</w:t>
      </w:r>
      <w:proofErr w:type="spellEnd"/>
      <w:r w:rsidRPr="003B7DA0">
        <w:rPr>
          <w:rFonts w:eastAsia="Times New Roman" w:cs="Times New Roman"/>
          <w:color w:val="000000"/>
          <w:szCs w:val="28"/>
          <w:lang w:val="uk-UA"/>
        </w:rPr>
        <w:t xml:space="preserve"> зміни до частини третьої статті 26 Регламенту Верховної Ради України, абзацу першого і другого частини п’ятої статті 33 Закону України «Про статус народного депутата України» та до частини третьої статті 47 Закону України «Про комітети Верховної Ради України». Зокрема, пропонується: </w:t>
      </w:r>
    </w:p>
    <w:p w:rsidR="00015AF1" w:rsidRPr="00307B27" w:rsidRDefault="00015AF1" w:rsidP="00015AF1">
      <w:pPr>
        <w:spacing w:after="0" w:line="240" w:lineRule="auto"/>
        <w:ind w:firstLine="567"/>
        <w:jc w:val="both"/>
        <w:rPr>
          <w:rFonts w:eastAsia="Times New Roman" w:cs="Times New Roman"/>
          <w:szCs w:val="28"/>
          <w:lang w:val="uk-UA"/>
        </w:rPr>
      </w:pPr>
      <w:r w:rsidRPr="00015AF1">
        <w:rPr>
          <w:rFonts w:eastAsia="Times New Roman" w:cs="Times New Roman"/>
          <w:color w:val="000000"/>
          <w:szCs w:val="28"/>
          <w:lang w:val="uk-UA"/>
        </w:rPr>
        <w:t xml:space="preserve">1) викласти в новій редакції </w:t>
      </w:r>
      <w:hyperlink r:id="rId23" w:anchor="n236" w:history="1">
        <w:r w:rsidRPr="00015AF1">
          <w:rPr>
            <w:rFonts w:eastAsia="Times New Roman" w:cs="Times New Roman"/>
            <w:color w:val="000000"/>
            <w:szCs w:val="28"/>
            <w:lang w:val="uk-UA"/>
          </w:rPr>
          <w:t>частин</w:t>
        </w:r>
      </w:hyperlink>
      <w:r w:rsidRPr="00015AF1">
        <w:rPr>
          <w:rFonts w:eastAsia="Times New Roman" w:cs="Times New Roman"/>
          <w:color w:val="000000"/>
          <w:szCs w:val="28"/>
          <w:lang w:val="uk-UA"/>
        </w:rPr>
        <w:t xml:space="preserve">у третю статті 26 </w:t>
      </w:r>
      <w:hyperlink r:id="rId24" w:anchor="n22" w:history="1">
        <w:r w:rsidRPr="00015AF1">
          <w:rPr>
            <w:rFonts w:eastAsia="Times New Roman" w:cs="Times New Roman"/>
            <w:color w:val="000000"/>
            <w:szCs w:val="28"/>
            <w:lang w:val="uk-UA"/>
          </w:rPr>
          <w:t>Регламенту Верховної Ради України</w:t>
        </w:r>
      </w:hyperlink>
      <w:r w:rsidRPr="00015AF1">
        <w:rPr>
          <w:rFonts w:eastAsia="Times New Roman" w:cs="Times New Roman"/>
          <w:color w:val="000000"/>
          <w:szCs w:val="28"/>
          <w:lang w:val="uk-UA"/>
        </w:rPr>
        <w:t>, передбачивши більш розширений перелік поважних причин, що є підставами для відсутності народного депутата на пленарних засіданнях Верховної Ради України, які проводяться відповідно до календарного плану роботи сесії Верховної Ради України  - виконання народним депутатом у цей час доручень Верховної Ради, Голови Верховної Ради України відповідно до закону, комітету (за рішенням комітету, до складу якого входить народний депутат);  відрядження, участь у заходах, що здійснюються у межах роботи постійних делегацій; тимчасова непрацездатність; отримання послуг у сфері охорони здоров’я (згідно з медичним висновком); відпустка у зв'язку з вагітністю та пологами, відпустка у зв'язку з народженням дитини, відпустка для догляду за дитиною, відпустка у зв'язку з одруженням, відпустка у зв'язку із смертю рідних, інші обставини, коли згідно з законодавством працівнику надається відпустка;  документально підтверджені транспортні перешкоди. Поважними причинами відсутності народного депутата на пленарному засіданні Верховної Ради України пропонується визначити й інші причини, пов’язані з реалізацією прав і виконанням обов’язків, визначених Цивільним процесуальним кодексом України, Кодексом України про адміністративні правопорушення, Кодексом адміністративного судочинства України, Кримінальним процесуальним кодексом України, Законом України «Про Конституційний Суд України», про які народний депутат завчасно, але не пізніше дня проведення наступного пленарного засідання, має повідомити Голову Верховної Ради України шляхом подання заяви (повідомлення), до якої (якого) додається копія документа на</w:t>
      </w:r>
      <w:r w:rsidRPr="003B7DA0">
        <w:rPr>
          <w:rFonts w:eastAsia="Times New Roman" w:cs="Times New Roman"/>
          <w:color w:val="000000"/>
          <w:szCs w:val="28"/>
          <w:lang w:val="uk-UA"/>
        </w:rPr>
        <w:t xml:space="preserve"> підтвердження неможливості бути присутнім на пленарному </w:t>
      </w:r>
      <w:r w:rsidRPr="00307B27">
        <w:rPr>
          <w:rFonts w:eastAsia="Times New Roman" w:cs="Times New Roman"/>
          <w:color w:val="000000"/>
          <w:szCs w:val="28"/>
          <w:lang w:val="uk-UA"/>
        </w:rPr>
        <w:t>засіданні;</w:t>
      </w:r>
    </w:p>
    <w:p w:rsidR="00015AF1" w:rsidRPr="003B7DA0" w:rsidRDefault="00015AF1" w:rsidP="00015AF1">
      <w:pPr>
        <w:spacing w:after="0" w:line="240" w:lineRule="auto"/>
        <w:ind w:firstLine="567"/>
        <w:jc w:val="both"/>
        <w:rPr>
          <w:rFonts w:eastAsia="Times New Roman" w:cs="Times New Roman"/>
          <w:szCs w:val="28"/>
          <w:lang w:val="uk-UA"/>
        </w:rPr>
      </w:pPr>
      <w:r w:rsidRPr="00307B27">
        <w:rPr>
          <w:rFonts w:eastAsia="Times New Roman" w:cs="Times New Roman"/>
          <w:color w:val="000000"/>
          <w:szCs w:val="28"/>
          <w:lang w:val="uk-UA"/>
        </w:rPr>
        <w:t xml:space="preserve">2) у частині п’ятій статті 33 </w:t>
      </w:r>
      <w:hyperlink r:id="rId25" w:history="1">
        <w:r w:rsidRPr="00307B27">
          <w:rPr>
            <w:rFonts w:eastAsia="Times New Roman" w:cs="Times New Roman"/>
            <w:color w:val="000000"/>
            <w:szCs w:val="28"/>
            <w:lang w:val="uk-UA"/>
          </w:rPr>
          <w:t>Закону України</w:t>
        </w:r>
      </w:hyperlink>
      <w:r w:rsidRPr="00307B27">
        <w:rPr>
          <w:rFonts w:eastAsia="Times New Roman" w:cs="Times New Roman"/>
          <w:color w:val="000000"/>
          <w:szCs w:val="28"/>
          <w:lang w:val="uk-UA"/>
        </w:rPr>
        <w:t xml:space="preserve"> "Про статус народного </w:t>
      </w:r>
      <w:r w:rsidRPr="003B7DA0">
        <w:rPr>
          <w:rFonts w:eastAsia="Times New Roman" w:cs="Times New Roman"/>
          <w:color w:val="000000"/>
          <w:szCs w:val="28"/>
          <w:lang w:val="uk-UA"/>
        </w:rPr>
        <w:t>депутата України" (в абзацах першому і другому) після слів «без поважних причин» доповнити словами «визначених частиною третьою статті 26 Рег</w:t>
      </w:r>
      <w:r>
        <w:rPr>
          <w:rFonts w:eastAsia="Times New Roman" w:cs="Times New Roman"/>
          <w:color w:val="000000"/>
          <w:szCs w:val="28"/>
          <w:lang w:val="uk-UA"/>
        </w:rPr>
        <w:t>ламенту Верховної Ради України»;</w:t>
      </w:r>
      <w:r w:rsidRPr="003B7DA0">
        <w:rPr>
          <w:rFonts w:eastAsia="Times New Roman" w:cs="Times New Roman"/>
          <w:color w:val="000000"/>
          <w:szCs w:val="28"/>
          <w:lang w:val="uk-UA"/>
        </w:rPr>
        <w:t>   </w:t>
      </w:r>
    </w:p>
    <w:p w:rsidR="00015AF1" w:rsidRPr="003B7DA0" w:rsidRDefault="00015AF1" w:rsidP="00015AF1">
      <w:pPr>
        <w:spacing w:after="0" w:line="240" w:lineRule="auto"/>
        <w:ind w:firstLine="567"/>
        <w:jc w:val="both"/>
        <w:rPr>
          <w:rFonts w:eastAsia="Times New Roman" w:cs="Times New Roman"/>
          <w:szCs w:val="28"/>
          <w:lang w:val="uk-UA"/>
        </w:rPr>
      </w:pPr>
      <w:r w:rsidRPr="003B7DA0">
        <w:rPr>
          <w:rFonts w:eastAsia="Times New Roman" w:cs="Times New Roman"/>
          <w:color w:val="000000"/>
          <w:szCs w:val="28"/>
          <w:lang w:val="uk-UA"/>
        </w:rPr>
        <w:t>3) частину другу статті 47 Закону України «Про комітети Верховної Ради України» доповнити реченням такого змісту: «Підставами для відсутності членів комітету на засіданні комітету є поважні причини, визначені  частиною третьою статті 26 Регламенту Верховної Ради України».</w:t>
      </w:r>
    </w:p>
    <w:p w:rsidR="00015AF1" w:rsidRPr="003B7DA0" w:rsidRDefault="00015AF1" w:rsidP="00015AF1">
      <w:pPr>
        <w:spacing w:after="0" w:line="240" w:lineRule="auto"/>
        <w:ind w:firstLine="567"/>
        <w:jc w:val="both"/>
        <w:rPr>
          <w:rFonts w:eastAsia="Times New Roman" w:cs="Times New Roman"/>
          <w:szCs w:val="28"/>
          <w:lang w:val="uk-UA"/>
        </w:rPr>
      </w:pPr>
      <w:r w:rsidRPr="003B7DA0">
        <w:rPr>
          <w:rFonts w:eastAsia="Times New Roman" w:cs="Times New Roman"/>
          <w:color w:val="000000"/>
          <w:szCs w:val="28"/>
          <w:lang w:val="uk-UA"/>
        </w:rPr>
        <w:t xml:space="preserve">Проект Закону України (реєстр. №  3642) подано на реєстрацію згідно з частиною першою статті 89, частиною другою статті 90 та частинами першою, другою і шостою статті 91 Регламенту Верховної Ради України, за підписом осіб, які мають право законодавчої ініціативи, разом з проектом постанови, яку пропонується Верховній Раді України прийняти за результатами його розгляду, </w:t>
      </w:r>
      <w:r w:rsidRPr="003B7DA0">
        <w:rPr>
          <w:rFonts w:eastAsia="Times New Roman" w:cs="Times New Roman"/>
          <w:color w:val="000000"/>
          <w:szCs w:val="28"/>
          <w:lang w:val="uk-UA"/>
        </w:rPr>
        <w:lastRenderedPageBreak/>
        <w:t>пропозицією щодо кандидатури доповідача на пленарному засіданні, пояснювальною запискою, порівняльною таблицею та електронним файлом. </w:t>
      </w:r>
    </w:p>
    <w:p w:rsidR="00015AF1" w:rsidRPr="003B7DA0" w:rsidRDefault="00015AF1" w:rsidP="00015AF1">
      <w:pPr>
        <w:spacing w:after="0" w:line="240" w:lineRule="auto"/>
        <w:ind w:firstLine="567"/>
        <w:jc w:val="both"/>
        <w:rPr>
          <w:rFonts w:eastAsia="Times New Roman" w:cs="Times New Roman"/>
          <w:szCs w:val="28"/>
          <w:lang w:val="uk-UA"/>
        </w:rPr>
      </w:pPr>
      <w:r w:rsidRPr="003B7DA0">
        <w:rPr>
          <w:rFonts w:eastAsia="Times New Roman" w:cs="Times New Roman"/>
          <w:color w:val="000000"/>
          <w:szCs w:val="28"/>
          <w:lang w:val="uk-UA"/>
        </w:rPr>
        <w:t xml:space="preserve">По суті поданого законопроекту </w:t>
      </w:r>
      <w:r>
        <w:rPr>
          <w:rFonts w:eastAsia="Times New Roman" w:cs="Times New Roman"/>
          <w:color w:val="000000"/>
          <w:szCs w:val="28"/>
          <w:lang w:val="uk-UA"/>
        </w:rPr>
        <w:t>Комітет</w:t>
      </w:r>
      <w:r w:rsidRPr="003B7DA0">
        <w:rPr>
          <w:rFonts w:eastAsia="Times New Roman" w:cs="Times New Roman"/>
          <w:color w:val="000000"/>
          <w:szCs w:val="28"/>
          <w:lang w:val="uk-UA"/>
        </w:rPr>
        <w:t xml:space="preserve"> зазначи</w:t>
      </w:r>
      <w:r>
        <w:rPr>
          <w:rFonts w:eastAsia="Times New Roman" w:cs="Times New Roman"/>
          <w:color w:val="000000"/>
          <w:szCs w:val="28"/>
          <w:lang w:val="uk-UA"/>
        </w:rPr>
        <w:t>в</w:t>
      </w:r>
      <w:r w:rsidRPr="003B7DA0">
        <w:rPr>
          <w:rFonts w:eastAsia="Times New Roman" w:cs="Times New Roman"/>
          <w:color w:val="000000"/>
          <w:szCs w:val="28"/>
          <w:lang w:val="uk-UA"/>
        </w:rPr>
        <w:t xml:space="preserve"> таке.</w:t>
      </w:r>
    </w:p>
    <w:p w:rsidR="00015AF1" w:rsidRPr="003B7DA0" w:rsidRDefault="00015AF1" w:rsidP="00015AF1">
      <w:pPr>
        <w:spacing w:after="0" w:line="240" w:lineRule="auto"/>
        <w:ind w:firstLine="567"/>
        <w:jc w:val="both"/>
        <w:rPr>
          <w:rFonts w:eastAsia="Times New Roman" w:cs="Times New Roman"/>
          <w:szCs w:val="28"/>
          <w:lang w:val="uk-UA"/>
        </w:rPr>
      </w:pPr>
      <w:r w:rsidRPr="003B7DA0">
        <w:rPr>
          <w:rFonts w:eastAsia="Times New Roman" w:cs="Times New Roman"/>
          <w:color w:val="000000"/>
          <w:szCs w:val="28"/>
          <w:lang w:val="uk-UA"/>
        </w:rPr>
        <w:t>Повноваження народного депутата України визначаються Конституцією та законами України (частина четверта статті 76 Конституції України). При виконанні своїх повноважень народний депутат України керується Конституцією України, законами України та загальновизнаними нормами моралі (частина третя статті 1 Закону України «Про статус народного депутата України»). </w:t>
      </w:r>
    </w:p>
    <w:p w:rsidR="00015AF1" w:rsidRPr="003B7DA0" w:rsidRDefault="00015AF1" w:rsidP="00015AF1">
      <w:pPr>
        <w:spacing w:after="0" w:line="240" w:lineRule="auto"/>
        <w:ind w:firstLine="567"/>
        <w:jc w:val="both"/>
        <w:rPr>
          <w:rFonts w:eastAsia="Times New Roman" w:cs="Times New Roman"/>
          <w:szCs w:val="28"/>
          <w:lang w:val="uk-UA"/>
        </w:rPr>
      </w:pPr>
      <w:r w:rsidRPr="003B7DA0">
        <w:rPr>
          <w:rFonts w:eastAsia="Times New Roman" w:cs="Times New Roman"/>
          <w:color w:val="000000"/>
          <w:szCs w:val="28"/>
          <w:lang w:val="uk-UA"/>
        </w:rPr>
        <w:t xml:space="preserve">Народний депутат України, відповідно до положень частин першої та другої статті 10 Закону України «Про статус народного депутата України»,  може брати участь у роботі будь-якого органу Верхової Ради України з правом дорадчого голосу, якщо інше не передбачено законом, та реалізує на засіданнях Верховної Ради України та в роботі її органів надані йому права відповідно до </w:t>
      </w:r>
      <w:hyperlink r:id="rId26" w:history="1">
        <w:r w:rsidRPr="00307B27">
          <w:rPr>
            <w:rFonts w:eastAsia="Times New Roman" w:cs="Times New Roman"/>
            <w:color w:val="000000"/>
            <w:szCs w:val="28"/>
            <w:lang w:val="uk-UA"/>
          </w:rPr>
          <w:t>Конституції України</w:t>
        </w:r>
      </w:hyperlink>
      <w:r w:rsidRPr="003B7DA0">
        <w:rPr>
          <w:rFonts w:eastAsia="Times New Roman" w:cs="Times New Roman"/>
          <w:color w:val="000000"/>
          <w:szCs w:val="28"/>
          <w:lang w:val="uk-UA"/>
        </w:rPr>
        <w:t>, цього та інших законів України. При цьому, порядок здійснення повноважень народних депутатів України в органах Верховної Ради України визначається Конституцією України, цим та іншими законам</w:t>
      </w:r>
      <w:r>
        <w:rPr>
          <w:rFonts w:eastAsia="Times New Roman" w:cs="Times New Roman"/>
          <w:color w:val="000000"/>
          <w:szCs w:val="28"/>
          <w:lang w:val="uk-UA"/>
        </w:rPr>
        <w:t xml:space="preserve">и України (частина третя статті </w:t>
      </w:r>
      <w:r w:rsidRPr="003B7DA0">
        <w:rPr>
          <w:rFonts w:eastAsia="Times New Roman" w:cs="Times New Roman"/>
          <w:color w:val="000000"/>
          <w:szCs w:val="28"/>
          <w:lang w:val="uk-UA"/>
        </w:rPr>
        <w:t>14 зазначеного Закону).</w:t>
      </w:r>
    </w:p>
    <w:p w:rsidR="00015AF1" w:rsidRPr="003B7DA0" w:rsidRDefault="00015AF1" w:rsidP="00015AF1">
      <w:pPr>
        <w:spacing w:after="0" w:line="240" w:lineRule="auto"/>
        <w:ind w:firstLine="567"/>
        <w:jc w:val="both"/>
        <w:rPr>
          <w:rFonts w:eastAsia="Times New Roman" w:cs="Times New Roman"/>
          <w:szCs w:val="28"/>
          <w:lang w:val="uk-UA"/>
        </w:rPr>
      </w:pPr>
      <w:r w:rsidRPr="003B7DA0">
        <w:rPr>
          <w:rFonts w:eastAsia="Times New Roman" w:cs="Times New Roman"/>
          <w:color w:val="000000"/>
          <w:szCs w:val="28"/>
          <w:lang w:val="uk-UA"/>
        </w:rPr>
        <w:t>Зазначеним Законом України передбачено також низку обов’язків народного депутата Укр</w:t>
      </w:r>
      <w:r>
        <w:rPr>
          <w:rFonts w:eastAsia="Times New Roman" w:cs="Times New Roman"/>
          <w:color w:val="000000"/>
          <w:szCs w:val="28"/>
          <w:lang w:val="uk-UA"/>
        </w:rPr>
        <w:t>аїни, серед яких –</w:t>
      </w:r>
      <w:r w:rsidRPr="003B7DA0">
        <w:rPr>
          <w:rFonts w:eastAsia="Times New Roman" w:cs="Times New Roman"/>
          <w:color w:val="000000"/>
          <w:szCs w:val="28"/>
          <w:lang w:val="uk-UA"/>
        </w:rPr>
        <w:t xml:space="preserve"> бути присутнім та особисто брати участь у засіданнях Верховної Ради України та її органів, до складу яких його обрано; особисто брати участь у голосуванні з питань, що розглядаються Верховною Радою України та її органами; виконувати доручення Верховної Ради України, відповідного комітету; інформувати Верховну Раду України та її органи, до складу яких його обрано, про виконання доручень Верховної Ради України та її органів; додержуватись вимог трудової дисципліни; бути присутнім на засіданнях комітету, підкомітету до складу яких його обрано, та брати участь у їх роботі; виконувати доручення комітету, підкомітету, визначені їх рішеннями; завчасно повідомляти про неможливість бути присутнім на засіданні Верховної Ради України чи її органів керівників цих органів (пункти 3-7, </w:t>
      </w:r>
      <w:r>
        <w:rPr>
          <w:rFonts w:eastAsia="Times New Roman" w:cs="Times New Roman"/>
          <w:color w:val="000000"/>
          <w:szCs w:val="28"/>
          <w:lang w:val="uk-UA"/>
        </w:rPr>
        <w:t>9-10 частини першої статті 24).</w:t>
      </w:r>
    </w:p>
    <w:p w:rsidR="00015AF1" w:rsidRPr="003B7DA0" w:rsidRDefault="00015AF1" w:rsidP="00015AF1">
      <w:pPr>
        <w:spacing w:after="0" w:line="240" w:lineRule="auto"/>
        <w:ind w:firstLine="567"/>
        <w:jc w:val="both"/>
        <w:rPr>
          <w:rFonts w:eastAsia="Times New Roman" w:cs="Times New Roman"/>
          <w:szCs w:val="28"/>
          <w:lang w:val="uk-UA"/>
        </w:rPr>
      </w:pPr>
      <w:r w:rsidRPr="003B7DA0">
        <w:rPr>
          <w:rFonts w:eastAsia="Times New Roman" w:cs="Times New Roman"/>
          <w:color w:val="000000"/>
          <w:szCs w:val="28"/>
          <w:lang w:val="uk-UA"/>
        </w:rPr>
        <w:t xml:space="preserve">Крім цього, відповідно до Постанови Верховної Ради України «Про участь постійного представника Верховної Ради України у конституційному провадженні» </w:t>
      </w:r>
      <w:r>
        <w:rPr>
          <w:rFonts w:eastAsia="Times New Roman" w:cs="Times New Roman"/>
          <w:color w:val="000000"/>
          <w:szCs w:val="28"/>
          <w:lang w:val="uk-UA"/>
        </w:rPr>
        <w:t xml:space="preserve">від </w:t>
      </w:r>
      <w:r w:rsidRPr="003B7DA0">
        <w:rPr>
          <w:rFonts w:eastAsia="Times New Roman" w:cs="Times New Roman"/>
          <w:color w:val="000000"/>
          <w:szCs w:val="28"/>
          <w:lang w:val="uk-UA"/>
        </w:rPr>
        <w:t xml:space="preserve">16 жовтня 2019 року № 194-IX, Голова Верховної Ради України відповідно до повноважень, наданих </w:t>
      </w:r>
      <w:hyperlink r:id="rId27" w:anchor="n4517" w:history="1">
        <w:r w:rsidRPr="00307B27">
          <w:rPr>
            <w:rFonts w:eastAsia="Times New Roman" w:cs="Times New Roman"/>
            <w:color w:val="000000"/>
            <w:szCs w:val="28"/>
            <w:lang w:val="uk-UA"/>
          </w:rPr>
          <w:t xml:space="preserve">пунктом 4 </w:t>
        </w:r>
      </w:hyperlink>
      <w:r w:rsidRPr="003B7DA0">
        <w:rPr>
          <w:rFonts w:eastAsia="Times New Roman" w:cs="Times New Roman"/>
          <w:color w:val="000000"/>
          <w:szCs w:val="28"/>
          <w:lang w:val="uk-UA"/>
        </w:rPr>
        <w:t xml:space="preserve">частини другої статті 88 Конституції України, безпосередньо подає необхідні матеріали від імені Верховної Ради України при підготовці та розгляді Конституційним Судом України конкретних справ, у яких має право брати участь постійний представник Верховної Ради України з метою сприяння повноті і всебічності розгляду справ та прийняття Конституційним Судом України обґрунтованих рішень, а також затверджено Положення про постійного представника Верховної Ради України у Конституційному Суді України. Постійний представник Верховної Ради України у Конституційному Суді України є уповноваженою особою, яка відповідно до вимог, передбачених </w:t>
      </w:r>
      <w:hyperlink r:id="rId28" w:history="1">
        <w:r w:rsidRPr="00307B27">
          <w:rPr>
            <w:rFonts w:eastAsia="Times New Roman" w:cs="Times New Roman"/>
            <w:color w:val="000000"/>
            <w:szCs w:val="28"/>
            <w:lang w:val="uk-UA"/>
          </w:rPr>
          <w:t>Законом України</w:t>
        </w:r>
      </w:hyperlink>
      <w:r w:rsidRPr="003B7DA0">
        <w:rPr>
          <w:rFonts w:eastAsia="Times New Roman" w:cs="Times New Roman"/>
          <w:color w:val="000000"/>
          <w:szCs w:val="28"/>
          <w:lang w:val="uk-UA"/>
        </w:rPr>
        <w:t xml:space="preserve"> </w:t>
      </w:r>
      <w:r>
        <w:rPr>
          <w:rFonts w:eastAsia="Times New Roman" w:cs="Times New Roman"/>
          <w:color w:val="000000"/>
          <w:szCs w:val="28"/>
          <w:lang w:val="uk-UA"/>
        </w:rPr>
        <w:t>«Про Конституційний Суд України»</w:t>
      </w:r>
      <w:r w:rsidRPr="003B7DA0">
        <w:rPr>
          <w:rFonts w:eastAsia="Times New Roman" w:cs="Times New Roman"/>
          <w:color w:val="000000"/>
          <w:szCs w:val="28"/>
          <w:lang w:val="uk-UA"/>
        </w:rPr>
        <w:t xml:space="preserve">, бере участь у веденні справи - конституційному провадженні, наділена правом </w:t>
      </w:r>
      <w:r w:rsidRPr="003B7DA0">
        <w:rPr>
          <w:rFonts w:eastAsia="Times New Roman" w:cs="Times New Roman"/>
          <w:color w:val="000000"/>
          <w:szCs w:val="28"/>
          <w:lang w:val="uk-UA"/>
        </w:rPr>
        <w:lastRenderedPageBreak/>
        <w:t>вчинення від імені Верховної Ради України, яку представляє, всіх процесуальних дій, крім повної або часткової відмови від заявленої позиції, викладеної у поясненні чи висновку, поданому Головою Верховної Ради України до Конституційного Суду України, а також зміни чи уточнення предмета розгляду, передачі своїх повноважень іншій особі (передоручення) та виконує такі функції за дорученням Голови Верховної Ради України.</w:t>
      </w:r>
    </w:p>
    <w:p w:rsidR="00015AF1" w:rsidRPr="00015AF1" w:rsidRDefault="00015AF1" w:rsidP="00015AF1">
      <w:pPr>
        <w:spacing w:after="0" w:line="240" w:lineRule="auto"/>
        <w:ind w:firstLine="567"/>
        <w:jc w:val="both"/>
        <w:rPr>
          <w:rFonts w:eastAsia="Times New Roman" w:cs="Times New Roman"/>
          <w:szCs w:val="28"/>
          <w:lang w:val="uk-UA"/>
        </w:rPr>
      </w:pPr>
      <w:r w:rsidRPr="003B7DA0">
        <w:rPr>
          <w:rFonts w:eastAsia="Times New Roman" w:cs="Times New Roman"/>
          <w:color w:val="000000"/>
          <w:szCs w:val="28"/>
          <w:lang w:val="uk-UA"/>
        </w:rPr>
        <w:t xml:space="preserve">Повноваження Голови Верховної Ради України визначено положеннями статті 88 Конституції України та статі 78 Регламенту Верховної Ради України. Зокрема, відповідно до пункту 2 частини другої статті 88 Конституції України Голова Верховної Ради України організовує роботу Верховної Ради України, координує діяльність її органів, а положеннями статті 78 Регламенту Верховної Ради України визначено перелік повноважень Голови Верховної Ради України </w:t>
      </w:r>
      <w:r w:rsidRPr="00015AF1">
        <w:rPr>
          <w:rFonts w:eastAsia="Times New Roman" w:cs="Times New Roman"/>
          <w:color w:val="000000"/>
          <w:szCs w:val="28"/>
          <w:lang w:val="uk-UA"/>
        </w:rPr>
        <w:t>(який не є вичерпним).</w:t>
      </w:r>
    </w:p>
    <w:p w:rsidR="00015AF1" w:rsidRPr="00015AF1" w:rsidRDefault="00015AF1" w:rsidP="00015AF1">
      <w:pPr>
        <w:spacing w:after="0" w:line="240" w:lineRule="auto"/>
        <w:ind w:firstLine="567"/>
        <w:jc w:val="both"/>
        <w:rPr>
          <w:rFonts w:eastAsia="Times New Roman" w:cs="Times New Roman"/>
          <w:szCs w:val="28"/>
          <w:lang w:val="uk-UA"/>
        </w:rPr>
      </w:pPr>
      <w:r w:rsidRPr="00015AF1">
        <w:rPr>
          <w:rFonts w:eastAsia="Times New Roman" w:cs="Times New Roman"/>
          <w:color w:val="000000"/>
          <w:szCs w:val="28"/>
          <w:lang w:val="uk-UA"/>
        </w:rPr>
        <w:t xml:space="preserve">Законом України «Про внесення змін до Закону України «Про статус народного депутата України» та до Регламенту Верховної Ради України щодо припинення відшкодування народному депутату України витрат, пов’язаних з виконанням депутатських повноважень, у разі пропуску без поважних причин пленарних засідань Верховної Ради України або засідань комітетів Верховної Ради України» від 16 жовтня 2019 року № 196-IX було </w:t>
      </w:r>
      <w:proofErr w:type="spellStart"/>
      <w:r w:rsidRPr="00015AF1">
        <w:rPr>
          <w:rFonts w:eastAsia="Times New Roman" w:cs="Times New Roman"/>
          <w:color w:val="000000"/>
          <w:szCs w:val="28"/>
          <w:lang w:val="uk-UA"/>
        </w:rPr>
        <w:t>внесено</w:t>
      </w:r>
      <w:proofErr w:type="spellEnd"/>
      <w:r w:rsidRPr="00015AF1">
        <w:rPr>
          <w:rFonts w:eastAsia="Times New Roman" w:cs="Times New Roman"/>
          <w:color w:val="000000"/>
          <w:szCs w:val="28"/>
          <w:lang w:val="uk-UA"/>
        </w:rPr>
        <w:t xml:space="preserve"> зміни, що </w:t>
      </w:r>
      <w:r w:rsidRPr="00015AF1">
        <w:rPr>
          <w:rFonts w:cs="Times New Roman"/>
          <w:szCs w:val="28"/>
          <w:lang w:val="uk-UA"/>
        </w:rPr>
        <w:t>передбача</w:t>
      </w:r>
      <w:r>
        <w:rPr>
          <w:rFonts w:cs="Times New Roman"/>
          <w:szCs w:val="28"/>
          <w:lang w:val="uk-UA"/>
        </w:rPr>
        <w:t>ють</w:t>
      </w:r>
      <w:r w:rsidRPr="00015AF1">
        <w:rPr>
          <w:rFonts w:cs="Times New Roman"/>
          <w:szCs w:val="28"/>
          <w:lang w:val="uk-UA"/>
        </w:rPr>
        <w:t>, зокрема</w:t>
      </w:r>
      <w:r>
        <w:rPr>
          <w:rFonts w:cs="Times New Roman"/>
          <w:szCs w:val="28"/>
          <w:lang w:val="uk-UA"/>
        </w:rPr>
        <w:t>:</w:t>
      </w:r>
      <w:r w:rsidRPr="00015AF1">
        <w:rPr>
          <w:rFonts w:cs="Times New Roman"/>
          <w:szCs w:val="28"/>
          <w:lang w:val="uk-UA"/>
        </w:rPr>
        <w:t xml:space="preserve"> якщо народний депутат України протягом </w:t>
      </w:r>
      <w:r w:rsidRPr="00015AF1">
        <w:rPr>
          <w:rFonts w:eastAsia="Times New Roman" w:cs="Times New Roman"/>
          <w:color w:val="000000"/>
          <w:szCs w:val="28"/>
          <w:lang w:val="uk-UA"/>
        </w:rPr>
        <w:t xml:space="preserve">календарного місяця упродовж однієї чергової сесії Верховної Ради України без поважних причин 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 до складу якого його обрано, такому </w:t>
      </w:r>
      <w:r w:rsidRPr="00015AF1">
        <w:rPr>
          <w:rFonts w:cs="Times New Roman"/>
          <w:szCs w:val="28"/>
          <w:lang w:val="uk-UA"/>
        </w:rPr>
        <w:t xml:space="preserve">народному депутату України не відшкодовуються витрати, пов’язані з </w:t>
      </w:r>
      <w:r w:rsidRPr="00015AF1">
        <w:rPr>
          <w:rFonts w:eastAsia="Times New Roman" w:cs="Times New Roman"/>
          <w:color w:val="000000"/>
          <w:szCs w:val="28"/>
          <w:lang w:val="uk-UA"/>
        </w:rPr>
        <w:t>виконанням депутатських повноважень, за відповідний календарний місяць. </w:t>
      </w:r>
    </w:p>
    <w:p w:rsidR="00015AF1" w:rsidRPr="003B7DA0" w:rsidRDefault="00015AF1" w:rsidP="00015AF1">
      <w:pPr>
        <w:spacing w:after="0" w:line="240" w:lineRule="auto"/>
        <w:ind w:firstLine="567"/>
        <w:jc w:val="both"/>
        <w:rPr>
          <w:rFonts w:eastAsia="Times New Roman" w:cs="Times New Roman"/>
          <w:szCs w:val="28"/>
          <w:lang w:val="uk-UA"/>
        </w:rPr>
      </w:pPr>
      <w:r w:rsidRPr="00015AF1">
        <w:rPr>
          <w:rFonts w:eastAsia="Times New Roman" w:cs="Times New Roman"/>
          <w:color w:val="000000"/>
          <w:szCs w:val="28"/>
          <w:lang w:val="uk-UA"/>
        </w:rPr>
        <w:t>Водночас, чинна редакція частини третьої статті 26 Регламенту Верховної</w:t>
      </w:r>
      <w:r w:rsidRPr="003B7DA0">
        <w:rPr>
          <w:rFonts w:eastAsia="Times New Roman" w:cs="Times New Roman"/>
          <w:color w:val="000000"/>
          <w:szCs w:val="28"/>
          <w:lang w:val="uk-UA"/>
        </w:rPr>
        <w:t xml:space="preserve"> Ради України не передбачає такі підстави для відсутності народного депутата України на пленарних засіданнях Верховної Ради України, зокрема, як виконання народним депутатом України доручень Голови Верховної Ради </w:t>
      </w:r>
      <w:r w:rsidRPr="00015AF1">
        <w:rPr>
          <w:rFonts w:eastAsia="Times New Roman" w:cs="Times New Roman"/>
          <w:color w:val="000000"/>
          <w:szCs w:val="28"/>
          <w:lang w:val="uk-UA"/>
        </w:rPr>
        <w:t xml:space="preserve">України, наданих ним відповідно до Регламенту Верховної Ради України, інших законів України, постанов Верховної Ради України, а також випадки відсутності народного депутата України на пленарних засіданнях Верховної </w:t>
      </w:r>
      <w:r w:rsidRPr="00015AF1">
        <w:rPr>
          <w:rFonts w:cs="Times New Roman"/>
          <w:szCs w:val="28"/>
          <w:lang w:val="uk-UA"/>
        </w:rPr>
        <w:t>Ради України, засіданнях комітету, до складу якого його обрано, з</w:t>
      </w:r>
      <w:r w:rsidRPr="00015AF1">
        <w:rPr>
          <w:rFonts w:eastAsia="Times New Roman" w:cs="Times New Roman"/>
          <w:color w:val="000000"/>
          <w:szCs w:val="28"/>
          <w:lang w:val="uk-UA"/>
        </w:rPr>
        <w:t xml:space="preserve"> причин, пов’язаних з реалізацією ним прав і виконанням обов’язків, визначених Цивільним процесуальним кодексом України, Кодексом України про адміністративні</w:t>
      </w:r>
      <w:r w:rsidRPr="003B7DA0">
        <w:rPr>
          <w:rFonts w:eastAsia="Times New Roman" w:cs="Times New Roman"/>
          <w:color w:val="000000"/>
          <w:szCs w:val="28"/>
          <w:lang w:val="uk-UA"/>
        </w:rPr>
        <w:t xml:space="preserve"> правопорушення, Кодексом адміністративного судочинства України, Кримінальним процесуальним кодексом України, Законом України «Про Конституційний Суд України».    </w:t>
      </w:r>
    </w:p>
    <w:p w:rsidR="00015AF1" w:rsidRPr="003B7DA0" w:rsidRDefault="004319F1" w:rsidP="004319F1">
      <w:pPr>
        <w:spacing w:after="0" w:line="240" w:lineRule="auto"/>
        <w:ind w:firstLine="567"/>
        <w:jc w:val="both"/>
        <w:rPr>
          <w:rFonts w:eastAsia="Times New Roman" w:cs="Times New Roman"/>
          <w:szCs w:val="28"/>
          <w:lang w:val="uk-UA"/>
        </w:rPr>
      </w:pPr>
      <w:r>
        <w:rPr>
          <w:rFonts w:eastAsia="Times New Roman" w:cs="Times New Roman"/>
          <w:color w:val="000000"/>
          <w:szCs w:val="28"/>
          <w:lang w:val="uk-UA"/>
        </w:rPr>
        <w:t>Для</w:t>
      </w:r>
      <w:r w:rsidR="00015AF1" w:rsidRPr="003B7DA0">
        <w:rPr>
          <w:rFonts w:eastAsia="Times New Roman" w:cs="Times New Roman"/>
          <w:color w:val="000000"/>
          <w:szCs w:val="28"/>
          <w:lang w:val="uk-UA"/>
        </w:rPr>
        <w:t xml:space="preserve"> приклад</w:t>
      </w:r>
      <w:r>
        <w:rPr>
          <w:rFonts w:eastAsia="Times New Roman" w:cs="Times New Roman"/>
          <w:color w:val="000000"/>
          <w:szCs w:val="28"/>
          <w:lang w:val="uk-UA"/>
        </w:rPr>
        <w:t>у</w:t>
      </w:r>
      <w:r w:rsidR="00015AF1" w:rsidRPr="003B7DA0">
        <w:rPr>
          <w:rFonts w:eastAsia="Times New Roman" w:cs="Times New Roman"/>
          <w:color w:val="000000"/>
          <w:szCs w:val="28"/>
          <w:lang w:val="uk-UA"/>
        </w:rPr>
        <w:t xml:space="preserve">, Законом України «Про Конституційний Суд України» у частині третій статті 71 (Права та обов’язки учасника конституційного провадження) визначено, що учасник конституційного провадження зобов’язаний у разі запрошення з’являтися на засідання, пленарне засідання Сенату, Великої палати, давати правдиві пояснення, надавати документи, </w:t>
      </w:r>
      <w:r w:rsidR="00015AF1" w:rsidRPr="003B7DA0">
        <w:rPr>
          <w:rFonts w:eastAsia="Times New Roman" w:cs="Times New Roman"/>
          <w:color w:val="000000"/>
          <w:szCs w:val="28"/>
          <w:lang w:val="uk-UA"/>
        </w:rPr>
        <w:lastRenderedPageBreak/>
        <w:t>матеріали та іншу інформацію, необхідні для повного та всебічного розгляду справи. Отже, відсутність серед поважних причин такої як необхідність реалізації народним депутатом України прав і виконання обов’язків як учасника конституційного провадження, передба</w:t>
      </w:r>
      <w:r w:rsidR="003F3695">
        <w:rPr>
          <w:rFonts w:eastAsia="Times New Roman" w:cs="Times New Roman"/>
          <w:color w:val="000000"/>
          <w:szCs w:val="28"/>
          <w:lang w:val="uk-UA"/>
        </w:rPr>
        <w:t>чених, зокрема, Законом України</w:t>
      </w:r>
      <w:r w:rsidR="00015AF1" w:rsidRPr="003B7DA0">
        <w:rPr>
          <w:rFonts w:eastAsia="Times New Roman" w:cs="Times New Roman"/>
          <w:color w:val="000000"/>
          <w:szCs w:val="28"/>
          <w:lang w:val="uk-UA"/>
        </w:rPr>
        <w:t xml:space="preserve"> «Про Конституційний Суд України», призводить до звуження його прав, основних гарантій діяльності.</w:t>
      </w:r>
    </w:p>
    <w:p w:rsidR="00015AF1" w:rsidRPr="004319F1" w:rsidRDefault="00015AF1" w:rsidP="004319F1">
      <w:pPr>
        <w:spacing w:after="0" w:line="240" w:lineRule="auto"/>
        <w:ind w:firstLine="567"/>
        <w:jc w:val="both"/>
        <w:rPr>
          <w:rFonts w:eastAsia="Times New Roman" w:cs="Times New Roman"/>
          <w:szCs w:val="28"/>
          <w:lang w:val="uk-UA"/>
        </w:rPr>
      </w:pPr>
      <w:r w:rsidRPr="003B7DA0">
        <w:rPr>
          <w:rFonts w:eastAsia="Times New Roman" w:cs="Times New Roman"/>
          <w:color w:val="000000"/>
          <w:szCs w:val="28"/>
          <w:lang w:val="uk-UA"/>
        </w:rPr>
        <w:t xml:space="preserve">У свою чергу, Законом України «Про комітети Верховної Ради України» не визначено поважності причин відсутності народних депутатів України – </w:t>
      </w:r>
      <w:r w:rsidRPr="000925D1">
        <w:rPr>
          <w:rFonts w:eastAsia="Times New Roman" w:cs="Times New Roman"/>
          <w:szCs w:val="28"/>
          <w:lang w:val="uk-UA"/>
        </w:rPr>
        <w:t xml:space="preserve">членів комітету на засіданні комітету, до складу якого їх обрано. Натомість положеннями статті 34 (пункт 16 частини другої) та статті 47 (частина третя) передбачено серед повноважень голови комітету інформування відповідних фракцій у Верховній Раді України про відсутність їх членів на засіданнях </w:t>
      </w:r>
      <w:r w:rsidRPr="004319F1">
        <w:rPr>
          <w:rFonts w:eastAsia="Times New Roman" w:cs="Times New Roman"/>
          <w:szCs w:val="28"/>
          <w:lang w:val="uk-UA"/>
        </w:rPr>
        <w:t>комітету без поважних причин.</w:t>
      </w:r>
    </w:p>
    <w:p w:rsidR="00015AF1" w:rsidRPr="004319F1" w:rsidRDefault="00015AF1" w:rsidP="004319F1">
      <w:pPr>
        <w:spacing w:after="0" w:line="240" w:lineRule="auto"/>
        <w:ind w:firstLine="567"/>
        <w:jc w:val="both"/>
        <w:rPr>
          <w:rStyle w:val="rvts0"/>
          <w:rFonts w:cs="Times New Roman"/>
          <w:szCs w:val="28"/>
          <w:lang w:val="uk-UA"/>
        </w:rPr>
      </w:pPr>
      <w:r w:rsidRPr="004319F1">
        <w:rPr>
          <w:rStyle w:val="rvts0"/>
          <w:rFonts w:cs="Times New Roman"/>
          <w:szCs w:val="28"/>
          <w:lang w:val="uk-UA"/>
        </w:rPr>
        <w:t>Крім цього, положеннями Закону України «Про к</w:t>
      </w:r>
      <w:r w:rsidR="004319F1">
        <w:rPr>
          <w:rStyle w:val="rvts0"/>
          <w:rFonts w:cs="Times New Roman"/>
          <w:szCs w:val="28"/>
          <w:lang w:val="uk-UA"/>
        </w:rPr>
        <w:t>омітети Верховної Ради України»</w:t>
      </w:r>
      <w:r w:rsidRPr="004319F1">
        <w:rPr>
          <w:rStyle w:val="rvts0"/>
          <w:rFonts w:cs="Times New Roman"/>
          <w:szCs w:val="28"/>
          <w:lang w:val="uk-UA"/>
        </w:rPr>
        <w:t xml:space="preserve"> серед повноважень голови комітету, визначених цим Законом, передбачено проведення прийому громадян за </w:t>
      </w:r>
      <w:bookmarkStart w:id="1" w:name="w1_10"/>
      <w:r w:rsidRPr="004319F1">
        <w:rPr>
          <w:rStyle w:val="rvts0"/>
          <w:rFonts w:cs="Times New Roman"/>
          <w:szCs w:val="28"/>
          <w:lang w:val="uk-UA"/>
        </w:rPr>
        <w:fldChar w:fldCharType="begin"/>
      </w:r>
      <w:r w:rsidRPr="004319F1">
        <w:rPr>
          <w:rStyle w:val="rvts0"/>
          <w:rFonts w:cs="Times New Roman"/>
          <w:szCs w:val="28"/>
          <w:lang w:val="uk-UA"/>
        </w:rPr>
        <w:instrText xml:space="preserve"> HYPERLINK "https://zakon.rada.gov.ua/rada/show/116/95-%D0%B2%D1%80?find=1&amp;text=%D0%B4%D0%BE%D1%80%D1%83%D1%87" \l "w1_11" </w:instrText>
      </w:r>
      <w:r w:rsidR="0003470E" w:rsidRPr="004319F1">
        <w:rPr>
          <w:rStyle w:val="rvts0"/>
          <w:rFonts w:cs="Times New Roman"/>
          <w:szCs w:val="28"/>
          <w:lang w:val="uk-UA"/>
        </w:rPr>
      </w:r>
      <w:r w:rsidRPr="004319F1">
        <w:rPr>
          <w:rStyle w:val="rvts0"/>
          <w:rFonts w:cs="Times New Roman"/>
          <w:szCs w:val="28"/>
          <w:lang w:val="uk-UA"/>
        </w:rPr>
        <w:fldChar w:fldCharType="separate"/>
      </w:r>
      <w:r w:rsidRPr="004319F1">
        <w:rPr>
          <w:rStyle w:val="a5"/>
          <w:color w:val="auto"/>
          <w:szCs w:val="28"/>
          <w:u w:val="none"/>
          <w:lang w:val="uk-UA"/>
        </w:rPr>
        <w:t>доруч</w:t>
      </w:r>
      <w:r w:rsidRPr="004319F1">
        <w:rPr>
          <w:rStyle w:val="rvts0"/>
          <w:rFonts w:cs="Times New Roman"/>
          <w:szCs w:val="28"/>
          <w:lang w:val="uk-UA"/>
        </w:rPr>
        <w:fldChar w:fldCharType="end"/>
      </w:r>
      <w:bookmarkEnd w:id="1"/>
      <w:r w:rsidRPr="004319F1">
        <w:rPr>
          <w:rStyle w:val="rvts0"/>
          <w:rFonts w:cs="Times New Roman"/>
          <w:szCs w:val="28"/>
          <w:lang w:val="uk-UA"/>
        </w:rPr>
        <w:t xml:space="preserve">енням Голови Верховної Ради України відповідно до встановленого графіка (пункт 17 частини другої статті 34), а одним з обов’язків члена комітету – виконання </w:t>
      </w:r>
      <w:bookmarkStart w:id="2" w:name="w1_11"/>
      <w:r w:rsidRPr="004319F1">
        <w:rPr>
          <w:rStyle w:val="rvts0"/>
          <w:rFonts w:cs="Times New Roman"/>
          <w:szCs w:val="28"/>
          <w:lang w:val="uk-UA"/>
        </w:rPr>
        <w:fldChar w:fldCharType="begin"/>
      </w:r>
      <w:r w:rsidRPr="004319F1">
        <w:rPr>
          <w:rStyle w:val="rvts0"/>
          <w:rFonts w:cs="Times New Roman"/>
          <w:szCs w:val="28"/>
          <w:lang w:val="uk-UA"/>
        </w:rPr>
        <w:instrText xml:space="preserve"> HYPERLINK "https://zakon.rada.gov.ua/rada/show/116/95-%D0%B2%D1%80?find=1&amp;text=%D0%B4%D0%BE%D1%80%D1%83%D1%87" \l "w1_12" </w:instrText>
      </w:r>
      <w:r w:rsidR="0003470E" w:rsidRPr="004319F1">
        <w:rPr>
          <w:rStyle w:val="rvts0"/>
          <w:rFonts w:cs="Times New Roman"/>
          <w:szCs w:val="28"/>
          <w:lang w:val="uk-UA"/>
        </w:rPr>
      </w:r>
      <w:r w:rsidRPr="004319F1">
        <w:rPr>
          <w:rStyle w:val="rvts0"/>
          <w:rFonts w:cs="Times New Roman"/>
          <w:szCs w:val="28"/>
          <w:lang w:val="uk-UA"/>
        </w:rPr>
        <w:fldChar w:fldCharType="separate"/>
      </w:r>
      <w:r w:rsidRPr="004319F1">
        <w:rPr>
          <w:rStyle w:val="a5"/>
          <w:color w:val="auto"/>
          <w:szCs w:val="28"/>
          <w:u w:val="none"/>
          <w:lang w:val="uk-UA"/>
        </w:rPr>
        <w:t>доруч</w:t>
      </w:r>
      <w:r w:rsidRPr="004319F1">
        <w:rPr>
          <w:rStyle w:val="rvts0"/>
          <w:rFonts w:cs="Times New Roman"/>
          <w:szCs w:val="28"/>
          <w:lang w:val="uk-UA"/>
        </w:rPr>
        <w:fldChar w:fldCharType="end"/>
      </w:r>
      <w:bookmarkEnd w:id="2"/>
      <w:r w:rsidRPr="004319F1">
        <w:rPr>
          <w:rStyle w:val="rvts0"/>
          <w:rFonts w:cs="Times New Roman"/>
          <w:szCs w:val="28"/>
          <w:lang w:val="uk-UA"/>
        </w:rPr>
        <w:t>ень, передбачених рішеннями, рекомендаціями комітету (пункт 4 частини третьої статті 39).</w:t>
      </w:r>
    </w:p>
    <w:p w:rsidR="00015AF1" w:rsidRPr="00D73488" w:rsidRDefault="00015AF1" w:rsidP="00015AF1">
      <w:pPr>
        <w:spacing w:after="0" w:line="240" w:lineRule="auto"/>
        <w:ind w:firstLine="709"/>
        <w:jc w:val="both"/>
        <w:rPr>
          <w:rFonts w:eastAsia="Times New Roman" w:cs="Times New Roman"/>
          <w:szCs w:val="28"/>
          <w:lang w:val="uk-UA"/>
        </w:rPr>
      </w:pPr>
      <w:r w:rsidRPr="004319F1">
        <w:rPr>
          <w:rFonts w:eastAsia="Times New Roman" w:cs="Times New Roman"/>
          <w:szCs w:val="28"/>
          <w:lang w:val="uk-UA"/>
        </w:rPr>
        <w:t xml:space="preserve">З огляду на викладене, пропозиції щодо внесення змін до Регламенту </w:t>
      </w:r>
      <w:r w:rsidRPr="00D73488">
        <w:rPr>
          <w:rFonts w:eastAsia="Times New Roman" w:cs="Times New Roman"/>
          <w:color w:val="000000"/>
          <w:szCs w:val="28"/>
          <w:lang w:val="uk-UA"/>
        </w:rPr>
        <w:t xml:space="preserve">Верховної Ради України, законів України «Про статус народного депутата України» та «Про комітети Верховної Ради України» щодо розширення переліку поважних причин відсутності народного депутата України на пленарному засіданні Верховної Ради України, а також на засіданні комітету </w:t>
      </w:r>
      <w:r w:rsidRPr="00D73488">
        <w:rPr>
          <w:rFonts w:cs="Times New Roman"/>
          <w:szCs w:val="28"/>
          <w:lang w:val="uk-UA"/>
        </w:rPr>
        <w:t>Верховної Ради України, до складу якого він входить, є</w:t>
      </w:r>
      <w:r w:rsidRPr="00D73488">
        <w:rPr>
          <w:rFonts w:eastAsia="Times New Roman" w:cs="Times New Roman"/>
          <w:color w:val="000000"/>
          <w:szCs w:val="28"/>
          <w:lang w:val="uk-UA"/>
        </w:rPr>
        <w:t xml:space="preserve"> доцільними і обґрунтованими.</w:t>
      </w:r>
    </w:p>
    <w:p w:rsidR="00015AF1" w:rsidRPr="00D73488" w:rsidRDefault="00015AF1" w:rsidP="00015AF1">
      <w:pPr>
        <w:spacing w:after="0" w:line="240" w:lineRule="auto"/>
        <w:ind w:firstLine="567"/>
        <w:jc w:val="both"/>
        <w:rPr>
          <w:rFonts w:cs="Times New Roman"/>
          <w:color w:val="000000"/>
          <w:szCs w:val="28"/>
          <w:lang w:val="uk-UA"/>
        </w:rPr>
      </w:pPr>
      <w:r w:rsidRPr="00D73488">
        <w:rPr>
          <w:rFonts w:cs="Times New Roman"/>
          <w:color w:val="000000"/>
          <w:szCs w:val="28"/>
          <w:lang w:val="uk-UA"/>
        </w:rPr>
        <w:t>У висновку Головного науково-експертного управління на законопроект (реєстр. № 3642) наводиться низка зауважень та міркувань щодо недоречності окремих запропонованих підстав для відсутності народного депутата України на пленарних засіданнях Верховної Ради України та на засіданнях комітетів Верховної Ради України, зокрема, таких як отримання послуг у сфері охорони здоров’я (за медичним висновком), виконання народним депутатом України доручень комітету, до складу якого входить народний депутат України, реалізація народним депутатом України прав, передбачених, зокрема цивільним законодавством тощо. В узагальнюючому висновку йдеться про доцільніс</w:t>
      </w:r>
      <w:r w:rsidR="003F3695">
        <w:rPr>
          <w:rFonts w:cs="Times New Roman"/>
          <w:color w:val="000000"/>
          <w:szCs w:val="28"/>
          <w:lang w:val="uk-UA"/>
        </w:rPr>
        <w:t>ть доопрацювання законопроекту.</w:t>
      </w:r>
      <w:r w:rsidRPr="00D73488">
        <w:rPr>
          <w:rFonts w:cs="Times New Roman"/>
          <w:color w:val="000000"/>
          <w:szCs w:val="28"/>
          <w:lang w:val="uk-UA"/>
        </w:rPr>
        <w:t xml:space="preserve"> </w:t>
      </w:r>
    </w:p>
    <w:p w:rsidR="00015AF1" w:rsidRPr="0022730A" w:rsidRDefault="00015AF1" w:rsidP="00015AF1">
      <w:pPr>
        <w:spacing w:after="0" w:line="240" w:lineRule="auto"/>
        <w:ind w:firstLine="567"/>
        <w:jc w:val="both"/>
        <w:rPr>
          <w:rFonts w:eastAsia="Times New Roman" w:cs="Times New Roman"/>
          <w:color w:val="000000"/>
          <w:szCs w:val="28"/>
          <w:lang w:val="uk-UA"/>
        </w:rPr>
      </w:pPr>
      <w:r w:rsidRPr="00D73488">
        <w:rPr>
          <w:rFonts w:eastAsia="Times New Roman" w:cs="Times New Roman"/>
          <w:color w:val="000000"/>
          <w:szCs w:val="28"/>
          <w:lang w:val="uk-UA"/>
        </w:rPr>
        <w:t>Відповідно до положень частини четвертої статті 101 Регламенту</w:t>
      </w:r>
      <w:r w:rsidRPr="003B7DA0">
        <w:rPr>
          <w:rFonts w:eastAsia="Times New Roman" w:cs="Times New Roman"/>
          <w:color w:val="000000"/>
          <w:szCs w:val="28"/>
          <w:lang w:val="uk-UA"/>
        </w:rPr>
        <w:t xml:space="preserve"> Верховної Ради України законопроект, визначений як невідкладний, після завершення його попереднього розгляду чи доопрацювання включається до порядку денного найближчого пленарного засідання Верховної Ради України і розглядається позачергово.</w:t>
      </w:r>
    </w:p>
    <w:p w:rsidR="00015AF1" w:rsidRPr="000B2182" w:rsidRDefault="00015AF1" w:rsidP="00015AF1">
      <w:pPr>
        <w:spacing w:after="0" w:line="240" w:lineRule="auto"/>
        <w:ind w:right="-1" w:firstLine="567"/>
        <w:jc w:val="both"/>
        <w:rPr>
          <w:rFonts w:eastAsia="Calibri"/>
          <w:sz w:val="16"/>
          <w:szCs w:val="16"/>
          <w:lang w:val="uk-UA"/>
        </w:rPr>
      </w:pPr>
    </w:p>
    <w:p w:rsidR="00015AF1" w:rsidRPr="006236BD" w:rsidRDefault="00015AF1" w:rsidP="00015AF1">
      <w:pPr>
        <w:spacing w:after="0" w:line="240" w:lineRule="auto"/>
        <w:ind w:right="-1" w:firstLine="567"/>
        <w:jc w:val="both"/>
        <w:rPr>
          <w:bCs/>
          <w:szCs w:val="28"/>
          <w:lang w:val="uk-UA"/>
        </w:rPr>
      </w:pPr>
      <w:r w:rsidRPr="001349F4">
        <w:rPr>
          <w:rFonts w:eastAsia="Calibri"/>
          <w:szCs w:val="28"/>
          <w:lang w:val="uk-UA"/>
        </w:rPr>
        <w:t xml:space="preserve">З огляду на вищезазначене </w:t>
      </w:r>
      <w:r w:rsidR="004319F1">
        <w:rPr>
          <w:rFonts w:eastAsia="Calibri"/>
          <w:szCs w:val="28"/>
          <w:lang w:val="uk-UA"/>
        </w:rPr>
        <w:t xml:space="preserve">та </w:t>
      </w:r>
      <w:r w:rsidR="004319F1" w:rsidRPr="004319F1">
        <w:rPr>
          <w:szCs w:val="28"/>
          <w:lang w:val="uk-UA"/>
        </w:rPr>
        <w:t>керуючись положеннями статті 108, пункту 1 частини першої статті 111, пункту 1 частини першої та частини другої статті 114 Регламенту Верховної Ради України</w:t>
      </w:r>
      <w:r w:rsidRPr="004319F1">
        <w:rPr>
          <w:szCs w:val="28"/>
          <w:lang w:val="uk-UA"/>
        </w:rPr>
        <w:t>,</w:t>
      </w:r>
      <w:r w:rsidRPr="004319F1">
        <w:rPr>
          <w:rFonts w:eastAsia="Calibri"/>
          <w:szCs w:val="28"/>
          <w:lang w:val="uk-UA"/>
        </w:rPr>
        <w:t xml:space="preserve"> Комітет ухвалив висновок на </w:t>
      </w:r>
      <w:r w:rsidRPr="004319F1">
        <w:rPr>
          <w:rFonts w:eastAsia="Calibri"/>
          <w:color w:val="000000"/>
          <w:szCs w:val="28"/>
          <w:lang w:val="uk-UA"/>
        </w:rPr>
        <w:t xml:space="preserve">проект Закону </w:t>
      </w:r>
      <w:r w:rsidRPr="004319F1">
        <w:rPr>
          <w:rFonts w:eastAsia="Calibri"/>
          <w:color w:val="000000"/>
          <w:szCs w:val="28"/>
          <w:lang w:val="uk-UA"/>
        </w:rPr>
        <w:lastRenderedPageBreak/>
        <w:t>України «</w:t>
      </w:r>
      <w:r w:rsidR="004319F1" w:rsidRPr="003B7DA0">
        <w:rPr>
          <w:rFonts w:eastAsia="Times New Roman" w:cs="Times New Roman"/>
          <w:color w:val="000000"/>
          <w:szCs w:val="28"/>
          <w:lang w:val="uk-UA"/>
        </w:rPr>
        <w:t xml:space="preserve">Про внесення змін до Регламенту Верховної Ради України, Закону України «Про статус народного депутата України», Закону України «Про комітети Верховної Ради України» щодо підстав відсутності народних депутатів України на пленарних засіданнях Верховної Ради України та </w:t>
      </w:r>
      <w:r w:rsidR="004319F1" w:rsidRPr="0022730A">
        <w:rPr>
          <w:rFonts w:eastAsia="Times New Roman" w:cs="Times New Roman"/>
          <w:color w:val="000000"/>
          <w:szCs w:val="28"/>
          <w:lang w:val="uk-UA"/>
        </w:rPr>
        <w:t>засіданнях комітетів Верховної Ради України</w:t>
      </w:r>
      <w:r w:rsidRPr="004319F1">
        <w:rPr>
          <w:rFonts w:eastAsia="Calibri"/>
          <w:color w:val="000000"/>
          <w:szCs w:val="28"/>
          <w:lang w:val="uk-UA"/>
        </w:rPr>
        <w:t>»</w:t>
      </w:r>
      <w:r w:rsidRPr="004319F1">
        <w:rPr>
          <w:color w:val="000000"/>
          <w:szCs w:val="28"/>
          <w:lang w:val="uk-UA"/>
        </w:rPr>
        <w:t xml:space="preserve"> (реєстр. № </w:t>
      </w:r>
      <w:r w:rsidR="004319F1">
        <w:rPr>
          <w:color w:val="000000"/>
          <w:szCs w:val="28"/>
          <w:lang w:val="uk-UA"/>
        </w:rPr>
        <w:t>3642</w:t>
      </w:r>
      <w:r w:rsidRPr="004319F1">
        <w:rPr>
          <w:color w:val="000000"/>
          <w:szCs w:val="28"/>
          <w:lang w:val="uk-UA"/>
        </w:rPr>
        <w:t>)</w:t>
      </w:r>
      <w:r w:rsidRPr="004319F1">
        <w:rPr>
          <w:bCs/>
          <w:szCs w:val="28"/>
          <w:lang w:val="uk-UA"/>
        </w:rPr>
        <w:t xml:space="preserve">, </w:t>
      </w:r>
      <w:r w:rsidRPr="004319F1">
        <w:rPr>
          <w:rFonts w:eastAsia="Calibri"/>
          <w:color w:val="000000"/>
          <w:szCs w:val="28"/>
          <w:lang w:val="uk-UA"/>
        </w:rPr>
        <w:t xml:space="preserve">та прийняв рішення рекомендувати Верховній Раді України </w:t>
      </w:r>
      <w:r w:rsidRPr="004319F1">
        <w:rPr>
          <w:szCs w:val="28"/>
          <w:lang w:val="uk-UA"/>
        </w:rPr>
        <w:t xml:space="preserve">за наслідками розгляду законопроекту в </w:t>
      </w:r>
      <w:r w:rsidRPr="006236BD">
        <w:rPr>
          <w:szCs w:val="28"/>
          <w:lang w:val="uk-UA"/>
        </w:rPr>
        <w:t>першому читанні прийняти його за основу і в цілому</w:t>
      </w:r>
      <w:r w:rsidRPr="006236BD">
        <w:rPr>
          <w:rFonts w:eastAsia="Calibri"/>
          <w:color w:val="000000"/>
          <w:szCs w:val="28"/>
          <w:lang w:val="uk-UA"/>
        </w:rPr>
        <w:t>.</w:t>
      </w:r>
    </w:p>
    <w:p w:rsidR="004319F1" w:rsidRPr="006236BD" w:rsidRDefault="004319F1" w:rsidP="004319F1">
      <w:pPr>
        <w:pStyle w:val="3"/>
        <w:spacing w:before="0" w:beforeAutospacing="0" w:after="0" w:afterAutospacing="0"/>
        <w:ind w:firstLine="567"/>
        <w:jc w:val="both"/>
        <w:rPr>
          <w:rFonts w:ascii="Times New Roman" w:hAnsi="Times New Roman" w:cs="Times New Roman"/>
          <w:b w:val="0"/>
          <w:sz w:val="28"/>
          <w:szCs w:val="28"/>
          <w:lang w:val="uk-UA"/>
        </w:rPr>
      </w:pPr>
      <w:r w:rsidRPr="006236BD">
        <w:rPr>
          <w:rFonts w:ascii="Times New Roman" w:hAnsi="Times New Roman" w:cs="Times New Roman"/>
          <w:b w:val="0"/>
          <w:sz w:val="28"/>
          <w:szCs w:val="28"/>
          <w:lang w:val="uk-UA"/>
        </w:rPr>
        <w:t xml:space="preserve">Співдоповідачем при розгляді проекту Закону на пленарному засіданні Верховної Ради України визначено Голову Комітету. </w:t>
      </w:r>
    </w:p>
    <w:p w:rsidR="00015AF1" w:rsidRPr="004319F1" w:rsidRDefault="00015AF1" w:rsidP="00015AF1">
      <w:pPr>
        <w:ind w:firstLine="567"/>
        <w:jc w:val="both"/>
        <w:rPr>
          <w:rStyle w:val="rvts9"/>
          <w:b/>
          <w:bCs/>
          <w:color w:val="000000"/>
          <w:szCs w:val="28"/>
          <w:lang w:val="uk-UA"/>
        </w:rPr>
      </w:pPr>
    </w:p>
    <w:p w:rsidR="00015AF1" w:rsidRDefault="00015AF1" w:rsidP="00015AF1">
      <w:pPr>
        <w:ind w:firstLine="567"/>
      </w:pPr>
      <w:r w:rsidRPr="00BE4E29">
        <w:rPr>
          <w:szCs w:val="28"/>
          <w:lang w:val="uk-UA"/>
        </w:rPr>
        <w:t>Голова Комітету</w:t>
      </w:r>
      <w:r w:rsidRPr="00BE4E29">
        <w:rPr>
          <w:szCs w:val="28"/>
          <w:lang w:val="uk-UA"/>
        </w:rPr>
        <w:tab/>
      </w:r>
      <w:r w:rsidRPr="00BE4E29">
        <w:rPr>
          <w:szCs w:val="28"/>
          <w:lang w:val="uk-UA"/>
        </w:rPr>
        <w:tab/>
      </w:r>
      <w:r w:rsidRPr="00BE4E29">
        <w:rPr>
          <w:szCs w:val="28"/>
          <w:lang w:val="uk-UA"/>
        </w:rPr>
        <w:tab/>
      </w:r>
      <w:r w:rsidRPr="00BE4E29">
        <w:rPr>
          <w:szCs w:val="28"/>
          <w:lang w:val="uk-UA"/>
        </w:rPr>
        <w:tab/>
        <w:t xml:space="preserve">   </w:t>
      </w:r>
      <w:r w:rsidRPr="00BE4E29">
        <w:rPr>
          <w:szCs w:val="28"/>
          <w:lang w:val="uk-UA"/>
        </w:rPr>
        <w:tab/>
        <w:t xml:space="preserve">                    </w:t>
      </w:r>
      <w:r w:rsidRPr="00BE4E29">
        <w:rPr>
          <w:b/>
          <w:szCs w:val="28"/>
          <w:lang w:val="uk-UA"/>
        </w:rPr>
        <w:t xml:space="preserve">С.В.КАЛЬЧЕНКО </w:t>
      </w:r>
    </w:p>
    <w:p w:rsidR="00015AF1" w:rsidRDefault="00015AF1" w:rsidP="00015AF1"/>
    <w:p w:rsidR="00015AF1" w:rsidRPr="00700171" w:rsidRDefault="00015AF1" w:rsidP="00015AF1">
      <w:pPr>
        <w:spacing w:after="0" w:line="240" w:lineRule="auto"/>
        <w:ind w:firstLine="567"/>
        <w:jc w:val="both"/>
        <w:rPr>
          <w:rFonts w:eastAsia="Times New Roman" w:cs="Times New Roman"/>
          <w:sz w:val="24"/>
          <w:szCs w:val="24"/>
          <w:lang w:val="uk-UA"/>
        </w:rPr>
      </w:pPr>
    </w:p>
    <w:p w:rsidR="00015AF1" w:rsidRPr="00F5300D" w:rsidRDefault="00015AF1" w:rsidP="00015AF1">
      <w:pPr>
        <w:rPr>
          <w:lang w:val="uk-UA"/>
        </w:rPr>
      </w:pPr>
    </w:p>
    <w:p w:rsidR="005204CF" w:rsidRDefault="005204CF"/>
    <w:sectPr w:rsidR="005204CF" w:rsidSect="002D09B9">
      <w:footerReference w:type="default" r:id="rId29"/>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B23" w:rsidRDefault="00B11B23">
      <w:pPr>
        <w:spacing w:after="0" w:line="240" w:lineRule="auto"/>
      </w:pPr>
      <w:r>
        <w:separator/>
      </w:r>
    </w:p>
  </w:endnote>
  <w:endnote w:type="continuationSeparator" w:id="0">
    <w:p w:rsidR="00B11B23" w:rsidRDefault="00B11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8389456"/>
      <w:docPartObj>
        <w:docPartGallery w:val="Page Numbers (Bottom of Page)"/>
        <w:docPartUnique/>
      </w:docPartObj>
    </w:sdtPr>
    <w:sdtEndPr/>
    <w:sdtContent>
      <w:p w:rsidR="002D09B9" w:rsidRDefault="004319F1">
        <w:pPr>
          <w:pStyle w:val="a3"/>
          <w:jc w:val="right"/>
        </w:pPr>
        <w:r>
          <w:fldChar w:fldCharType="begin"/>
        </w:r>
        <w:r>
          <w:instrText>PAGE   \* MERGEFORMAT</w:instrText>
        </w:r>
        <w:r>
          <w:fldChar w:fldCharType="separate"/>
        </w:r>
        <w:r w:rsidR="0003470E" w:rsidRPr="0003470E">
          <w:rPr>
            <w:noProof/>
            <w:lang w:val="uk-UA"/>
          </w:rPr>
          <w:t>2</w:t>
        </w:r>
        <w:r>
          <w:fldChar w:fldCharType="end"/>
        </w:r>
      </w:p>
    </w:sdtContent>
  </w:sdt>
  <w:p w:rsidR="002D09B9" w:rsidRDefault="00B11B2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B23" w:rsidRDefault="00B11B23">
      <w:pPr>
        <w:spacing w:after="0" w:line="240" w:lineRule="auto"/>
      </w:pPr>
      <w:r>
        <w:separator/>
      </w:r>
    </w:p>
  </w:footnote>
  <w:footnote w:type="continuationSeparator" w:id="0">
    <w:p w:rsidR="00B11B23" w:rsidRDefault="00B11B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AF1"/>
    <w:rsid w:val="00015AF1"/>
    <w:rsid w:val="0003470E"/>
    <w:rsid w:val="001F2EA8"/>
    <w:rsid w:val="003F3695"/>
    <w:rsid w:val="004319F1"/>
    <w:rsid w:val="005204CF"/>
    <w:rsid w:val="006236BD"/>
    <w:rsid w:val="00AB78C7"/>
    <w:rsid w:val="00B11B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188C9"/>
  <w15:chartTrackingRefBased/>
  <w15:docId w15:val="{43985900-B9BF-43E2-BB17-616748B52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5AF1"/>
    <w:pPr>
      <w:spacing w:line="256" w:lineRule="auto"/>
    </w:pPr>
    <w:rPr>
      <w:lang w:val="ru-RU"/>
    </w:rPr>
  </w:style>
  <w:style w:type="paragraph" w:styleId="3">
    <w:name w:val="heading 3"/>
    <w:basedOn w:val="a"/>
    <w:link w:val="30"/>
    <w:qFormat/>
    <w:rsid w:val="00015AF1"/>
    <w:pPr>
      <w:spacing w:before="100" w:beforeAutospacing="1" w:after="100" w:afterAutospacing="1" w:line="240" w:lineRule="auto"/>
      <w:outlineLvl w:val="2"/>
    </w:pPr>
    <w:rPr>
      <w:rFonts w:ascii="Arial Unicode MS" w:eastAsia="Arial Unicode MS" w:hAnsi="Arial Unicode MS" w:cs="Arial Unicode MS"/>
      <w:b/>
      <w:bCs/>
      <w:sz w:val="17"/>
      <w:szCs w:val="1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15AF1"/>
    <w:rPr>
      <w:rFonts w:ascii="Arial Unicode MS" w:eastAsia="Arial Unicode MS" w:hAnsi="Arial Unicode MS" w:cs="Arial Unicode MS"/>
      <w:b/>
      <w:bCs/>
      <w:sz w:val="17"/>
      <w:szCs w:val="17"/>
      <w:lang w:val="ru-RU" w:eastAsia="ru-RU"/>
    </w:rPr>
  </w:style>
  <w:style w:type="character" w:customStyle="1" w:styleId="rvts9">
    <w:name w:val="rvts9"/>
    <w:uiPriority w:val="99"/>
    <w:rsid w:val="00015AF1"/>
    <w:rPr>
      <w:rFonts w:cs="Times New Roman"/>
    </w:rPr>
  </w:style>
  <w:style w:type="paragraph" w:styleId="a3">
    <w:name w:val="footer"/>
    <w:basedOn w:val="a"/>
    <w:link w:val="a4"/>
    <w:uiPriority w:val="99"/>
    <w:unhideWhenUsed/>
    <w:rsid w:val="00015AF1"/>
    <w:pPr>
      <w:tabs>
        <w:tab w:val="center" w:pos="4819"/>
        <w:tab w:val="right" w:pos="9639"/>
      </w:tabs>
      <w:spacing w:after="0" w:line="240" w:lineRule="auto"/>
    </w:pPr>
  </w:style>
  <w:style w:type="character" w:customStyle="1" w:styleId="a4">
    <w:name w:val="Нижній колонтитул Знак"/>
    <w:basedOn w:val="a0"/>
    <w:link w:val="a3"/>
    <w:uiPriority w:val="99"/>
    <w:rsid w:val="00015AF1"/>
    <w:rPr>
      <w:lang w:val="ru-RU"/>
    </w:rPr>
  </w:style>
  <w:style w:type="character" w:styleId="a5">
    <w:name w:val="Hyperlink"/>
    <w:basedOn w:val="a0"/>
    <w:uiPriority w:val="99"/>
    <w:unhideWhenUsed/>
    <w:rsid w:val="00015AF1"/>
    <w:rPr>
      <w:color w:val="0563C1" w:themeColor="hyperlink"/>
      <w:u w:val="single"/>
    </w:rPr>
  </w:style>
  <w:style w:type="character" w:customStyle="1" w:styleId="rvts0">
    <w:name w:val="rvts0"/>
    <w:basedOn w:val="a0"/>
    <w:rsid w:val="00015AF1"/>
  </w:style>
  <w:style w:type="paragraph" w:styleId="a6">
    <w:name w:val="Balloon Text"/>
    <w:basedOn w:val="a"/>
    <w:link w:val="a7"/>
    <w:uiPriority w:val="99"/>
    <w:semiHidden/>
    <w:unhideWhenUsed/>
    <w:rsid w:val="006236BD"/>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6236BD"/>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d.rada.gov.ua/mps/info/page/21172" TargetMode="External"/><Relationship Id="rId13" Type="http://schemas.openxmlformats.org/officeDocument/2006/relationships/hyperlink" Target="https://itd.rada.gov.ua/mps/info/page/8671" TargetMode="External"/><Relationship Id="rId18" Type="http://schemas.openxmlformats.org/officeDocument/2006/relationships/hyperlink" Target="https://itd.rada.gov.ua/mps/info/page/13764" TargetMode="External"/><Relationship Id="rId26" Type="http://schemas.openxmlformats.org/officeDocument/2006/relationships/hyperlink" Target="http://zakon4.rada.gov.ua/rada/show/254%D0%BA/96-%D0%B2%D1%80" TargetMode="External"/><Relationship Id="rId3" Type="http://schemas.openxmlformats.org/officeDocument/2006/relationships/webSettings" Target="webSettings.xml"/><Relationship Id="rId21" Type="http://schemas.openxmlformats.org/officeDocument/2006/relationships/hyperlink" Target="https://itd.rada.gov.ua/mps/info/page/8671" TargetMode="External"/><Relationship Id="rId7" Type="http://schemas.openxmlformats.org/officeDocument/2006/relationships/hyperlink" Target="https://itd.rada.gov.ua/mps/info/page/5464" TargetMode="External"/><Relationship Id="rId12" Type="http://schemas.openxmlformats.org/officeDocument/2006/relationships/hyperlink" Target="https://itd.rada.gov.ua/mps/info/page/21029" TargetMode="External"/><Relationship Id="rId17" Type="http://schemas.openxmlformats.org/officeDocument/2006/relationships/hyperlink" Target="https://itd.rada.gov.ua/mps/info/page/21049" TargetMode="External"/><Relationship Id="rId25" Type="http://schemas.openxmlformats.org/officeDocument/2006/relationships/hyperlink" Target="https://zakon.rada.gov.ua/rada/show/2790-12" TargetMode="External"/><Relationship Id="rId2" Type="http://schemas.openxmlformats.org/officeDocument/2006/relationships/settings" Target="settings.xml"/><Relationship Id="rId16" Type="http://schemas.openxmlformats.org/officeDocument/2006/relationships/hyperlink" Target="https://itd.rada.gov.ua/mps/info/page/21172" TargetMode="External"/><Relationship Id="rId20" Type="http://schemas.openxmlformats.org/officeDocument/2006/relationships/hyperlink" Target="https://itd.rada.gov.ua/mps/info/page/21029"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itd.rada.gov.ua/mps/info/page/21120" TargetMode="External"/><Relationship Id="rId11" Type="http://schemas.openxmlformats.org/officeDocument/2006/relationships/hyperlink" Target="https://itd.rada.gov.ua/mps/info/page/21094" TargetMode="External"/><Relationship Id="rId24" Type="http://schemas.openxmlformats.org/officeDocument/2006/relationships/hyperlink" Target="https://zakon.rada.gov.ua/rada/show/1861-17" TargetMode="External"/><Relationship Id="rId5" Type="http://schemas.openxmlformats.org/officeDocument/2006/relationships/endnotes" Target="endnotes.xml"/><Relationship Id="rId15" Type="http://schemas.openxmlformats.org/officeDocument/2006/relationships/hyperlink" Target="https://itd.rada.gov.ua/mps/info/page/21120" TargetMode="External"/><Relationship Id="rId23" Type="http://schemas.openxmlformats.org/officeDocument/2006/relationships/hyperlink" Target="https://zakon.rada.gov.ua/rada/show/1861-17" TargetMode="External"/><Relationship Id="rId28" Type="http://schemas.openxmlformats.org/officeDocument/2006/relationships/hyperlink" Target="https://zakon.rada.gov.ua/rada/show/2136-19" TargetMode="External"/><Relationship Id="rId10" Type="http://schemas.openxmlformats.org/officeDocument/2006/relationships/hyperlink" Target="https://itd.rada.gov.ua/mps/info/page/13764" TargetMode="External"/><Relationship Id="rId19" Type="http://schemas.openxmlformats.org/officeDocument/2006/relationships/hyperlink" Target="https://itd.rada.gov.ua/mps/info/page/21094"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itd.rada.gov.ua/mps/info/page/21049" TargetMode="External"/><Relationship Id="rId14" Type="http://schemas.openxmlformats.org/officeDocument/2006/relationships/hyperlink" Target="https://itd.rada.gov.ua/mps/info/page/21145" TargetMode="External"/><Relationship Id="rId22" Type="http://schemas.openxmlformats.org/officeDocument/2006/relationships/hyperlink" Target="https://itd.rada.gov.ua/mps/info/page/21145" TargetMode="External"/><Relationship Id="rId27" Type="http://schemas.openxmlformats.org/officeDocument/2006/relationships/hyperlink" Target="https://zakon.rada.gov.ua/rada/show/254%D0%BA/96-%D0%B2%D1%8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10748</Words>
  <Characters>6127</Characters>
  <Application>Microsoft Office Word</Application>
  <DocSecurity>0</DocSecurity>
  <Lines>51</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5</cp:revision>
  <cp:lastPrinted>2020-07-01T08:37:00Z</cp:lastPrinted>
  <dcterms:created xsi:type="dcterms:W3CDTF">2020-07-01T06:19:00Z</dcterms:created>
  <dcterms:modified xsi:type="dcterms:W3CDTF">2020-07-01T08:38:00Z</dcterms:modified>
</cp:coreProperties>
</file>