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0F4BFB" w:rsidRPr="000F4BFB" w:rsidRDefault="000F4BFB" w:rsidP="003A2EF9">
      <w:pPr>
        <w:pStyle w:val="a6"/>
        <w:spacing w:before="240" w:after="240"/>
        <w:rPr>
          <w:rFonts w:ascii="Times New Roman" w:hAnsi="Times New Roman"/>
          <w:b w:val="0"/>
          <w:sz w:val="28"/>
          <w:szCs w:val="28"/>
        </w:rPr>
      </w:pPr>
      <w:r w:rsidRPr="000F4BFB">
        <w:rPr>
          <w:rFonts w:ascii="Times New Roman" w:hAnsi="Times New Roman"/>
          <w:b w:val="0"/>
          <w:sz w:val="28"/>
          <w:szCs w:val="28"/>
        </w:rPr>
        <w:t>Про внесення змін до деяких законодавчих актів України</w:t>
      </w:r>
      <w:r w:rsidR="003A2EF9">
        <w:rPr>
          <w:rFonts w:ascii="Times New Roman" w:hAnsi="Times New Roman"/>
          <w:b w:val="0"/>
          <w:sz w:val="28"/>
          <w:szCs w:val="28"/>
        </w:rPr>
        <w:br/>
      </w:r>
      <w:r w:rsidRPr="000F4BFB">
        <w:rPr>
          <w:rFonts w:ascii="Times New Roman" w:hAnsi="Times New Roman"/>
          <w:b w:val="0"/>
          <w:sz w:val="28"/>
          <w:szCs w:val="28"/>
        </w:rPr>
        <w:t xml:space="preserve">щодо впорядкування окремих питань діяльності та організації </w:t>
      </w:r>
      <w:r w:rsidR="003A2EF9">
        <w:rPr>
          <w:rFonts w:ascii="Times New Roman" w:hAnsi="Times New Roman"/>
          <w:b w:val="0"/>
          <w:sz w:val="28"/>
          <w:szCs w:val="28"/>
        </w:rPr>
        <w:br/>
      </w:r>
      <w:r w:rsidRPr="000F4BFB">
        <w:rPr>
          <w:rFonts w:ascii="Times New Roman" w:hAnsi="Times New Roman"/>
          <w:b w:val="0"/>
          <w:sz w:val="28"/>
          <w:szCs w:val="28"/>
        </w:rPr>
        <w:t xml:space="preserve">органів державної влади, органів місцевого самоврядування </w:t>
      </w:r>
      <w:r w:rsidR="003A2EF9">
        <w:rPr>
          <w:rFonts w:ascii="Times New Roman" w:hAnsi="Times New Roman"/>
          <w:b w:val="0"/>
          <w:sz w:val="28"/>
          <w:szCs w:val="28"/>
        </w:rPr>
        <w:br/>
      </w:r>
      <w:r w:rsidRPr="000F4BFB">
        <w:rPr>
          <w:rFonts w:ascii="Times New Roman" w:hAnsi="Times New Roman"/>
          <w:b w:val="0"/>
          <w:sz w:val="28"/>
          <w:szCs w:val="28"/>
        </w:rPr>
        <w:t>у зв’язку з утворенням (ліквідацією) районів</w:t>
      </w:r>
      <w:r w:rsidRPr="000F4BFB">
        <w:rPr>
          <w:rFonts w:ascii="Times New Roman" w:hAnsi="Times New Roman"/>
          <w:b w:val="0"/>
          <w:sz w:val="28"/>
          <w:szCs w:val="28"/>
        </w:rPr>
        <w:br/>
        <w:t>___________________________________</w:t>
      </w:r>
      <w:r w:rsidR="003A2EF9">
        <w:rPr>
          <w:rFonts w:ascii="Times New Roman" w:hAnsi="Times New Roman"/>
          <w:b w:val="0"/>
          <w:sz w:val="28"/>
          <w:szCs w:val="28"/>
        </w:rPr>
        <w:t>_______</w:t>
      </w:r>
      <w:r>
        <w:rPr>
          <w:rFonts w:ascii="Times New Roman" w:hAnsi="Times New Roman"/>
          <w:b w:val="0"/>
          <w:sz w:val="28"/>
          <w:szCs w:val="28"/>
        </w:rPr>
        <w:t>______</w:t>
      </w:r>
      <w:r w:rsidRPr="000F4BFB">
        <w:rPr>
          <w:rFonts w:ascii="Times New Roman" w:hAnsi="Times New Roman"/>
          <w:b w:val="0"/>
          <w:sz w:val="28"/>
          <w:szCs w:val="28"/>
        </w:rPr>
        <w:t>__</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Верховна Рада України п о с т а н о в л я є:</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І. Внести зміни до таких законодавчих актів України:</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1. У Виборчому кодексі України (Відомості Верховної Ради України</w:t>
      </w:r>
      <w:r w:rsidR="00F53FDF">
        <w:rPr>
          <w:rFonts w:ascii="Times New Roman" w:hAnsi="Times New Roman"/>
          <w:sz w:val="28"/>
          <w:szCs w:val="28"/>
        </w:rPr>
        <w:t>,</w:t>
      </w:r>
      <w:r w:rsidRPr="000F4BFB">
        <w:rPr>
          <w:rFonts w:ascii="Times New Roman" w:hAnsi="Times New Roman"/>
          <w:sz w:val="28"/>
          <w:szCs w:val="28"/>
        </w:rPr>
        <w:t xml:space="preserve"> 2020</w:t>
      </w:r>
      <w:r>
        <w:rPr>
          <w:rFonts w:ascii="Times New Roman" w:hAnsi="Times New Roman"/>
          <w:sz w:val="28"/>
          <w:szCs w:val="28"/>
        </w:rPr>
        <w:t xml:space="preserve"> р.</w:t>
      </w:r>
      <w:r w:rsidRPr="000F4BFB">
        <w:rPr>
          <w:rFonts w:ascii="Times New Roman" w:hAnsi="Times New Roman"/>
          <w:sz w:val="28"/>
          <w:szCs w:val="28"/>
        </w:rPr>
        <w:t>, № 7</w:t>
      </w:r>
      <w:r w:rsidR="00F53FDF">
        <w:rPr>
          <w:sz w:val="28"/>
          <w:szCs w:val="28"/>
        </w:rPr>
        <w:t>—</w:t>
      </w:r>
      <w:r w:rsidRPr="000F4BFB">
        <w:rPr>
          <w:rFonts w:ascii="Times New Roman" w:hAnsi="Times New Roman"/>
          <w:sz w:val="28"/>
          <w:szCs w:val="28"/>
        </w:rPr>
        <w:t>9, ст. 48):</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 xml:space="preserve">1) у </w:t>
      </w:r>
      <w:r w:rsidR="00F53FDF">
        <w:rPr>
          <w:rFonts w:ascii="Times New Roman" w:hAnsi="Times New Roman"/>
          <w:sz w:val="28"/>
          <w:szCs w:val="28"/>
        </w:rPr>
        <w:t xml:space="preserve">преамбулі та </w:t>
      </w:r>
      <w:r w:rsidRPr="000F4BFB">
        <w:rPr>
          <w:rFonts w:ascii="Times New Roman" w:hAnsi="Times New Roman"/>
          <w:sz w:val="28"/>
          <w:szCs w:val="28"/>
        </w:rPr>
        <w:t xml:space="preserve">тексті Кодексу слова </w:t>
      </w:r>
      <w:r>
        <w:rPr>
          <w:rFonts w:ascii="Times New Roman" w:hAnsi="Times New Roman"/>
          <w:sz w:val="28"/>
          <w:szCs w:val="28"/>
        </w:rPr>
        <w:t>“</w:t>
      </w:r>
      <w:r w:rsidRPr="000F4BFB">
        <w:rPr>
          <w:rFonts w:ascii="Times New Roman" w:hAnsi="Times New Roman"/>
          <w:sz w:val="28"/>
          <w:szCs w:val="28"/>
        </w:rPr>
        <w:t>староста села, селища</w:t>
      </w:r>
      <w:r>
        <w:rPr>
          <w:rFonts w:ascii="Times New Roman" w:hAnsi="Times New Roman"/>
          <w:sz w:val="28"/>
          <w:szCs w:val="28"/>
        </w:rPr>
        <w:t>”</w:t>
      </w:r>
      <w:r w:rsidRPr="000F4BFB">
        <w:rPr>
          <w:rFonts w:ascii="Times New Roman" w:hAnsi="Times New Roman"/>
          <w:sz w:val="28"/>
          <w:szCs w:val="28"/>
        </w:rPr>
        <w:t xml:space="preserve"> </w:t>
      </w:r>
      <w:r w:rsidR="00F53FDF">
        <w:rPr>
          <w:rFonts w:ascii="Times New Roman" w:hAnsi="Times New Roman"/>
          <w:sz w:val="28"/>
          <w:szCs w:val="28"/>
        </w:rPr>
        <w:t>в</w:t>
      </w:r>
      <w:r w:rsidRPr="000F4BFB">
        <w:rPr>
          <w:rFonts w:ascii="Times New Roman" w:hAnsi="Times New Roman"/>
          <w:sz w:val="28"/>
          <w:szCs w:val="28"/>
        </w:rPr>
        <w:t xml:space="preserve"> </w:t>
      </w:r>
      <w:r w:rsidR="00F53FDF">
        <w:rPr>
          <w:rFonts w:ascii="Times New Roman" w:hAnsi="Times New Roman"/>
          <w:sz w:val="28"/>
          <w:szCs w:val="28"/>
        </w:rPr>
        <w:t>у</w:t>
      </w:r>
      <w:r w:rsidRPr="000F4BFB">
        <w:rPr>
          <w:rFonts w:ascii="Times New Roman" w:hAnsi="Times New Roman"/>
          <w:sz w:val="28"/>
          <w:szCs w:val="28"/>
        </w:rPr>
        <w:t xml:space="preserve">сіх відмінках </w:t>
      </w:r>
      <w:r w:rsidR="00F53FDF">
        <w:rPr>
          <w:rFonts w:ascii="Times New Roman" w:hAnsi="Times New Roman"/>
          <w:sz w:val="28"/>
          <w:szCs w:val="28"/>
        </w:rPr>
        <w:t>і</w:t>
      </w:r>
      <w:r w:rsidR="00D84471">
        <w:rPr>
          <w:rFonts w:ascii="Times New Roman" w:hAnsi="Times New Roman"/>
          <w:sz w:val="28"/>
          <w:szCs w:val="28"/>
        </w:rPr>
        <w:t xml:space="preserve"> формах</w:t>
      </w:r>
      <w:r w:rsidR="00F53FDF">
        <w:rPr>
          <w:rFonts w:ascii="Times New Roman" w:hAnsi="Times New Roman"/>
          <w:sz w:val="28"/>
          <w:szCs w:val="28"/>
        </w:rPr>
        <w:t xml:space="preserve"> числа </w:t>
      </w:r>
      <w:r w:rsidRPr="000F4BFB">
        <w:rPr>
          <w:rFonts w:ascii="Times New Roman" w:hAnsi="Times New Roman"/>
          <w:sz w:val="28"/>
          <w:szCs w:val="28"/>
        </w:rPr>
        <w:t xml:space="preserve">замінити словами </w:t>
      </w:r>
      <w:r>
        <w:rPr>
          <w:rFonts w:ascii="Times New Roman" w:hAnsi="Times New Roman"/>
          <w:sz w:val="28"/>
          <w:szCs w:val="28"/>
        </w:rPr>
        <w:t>“</w:t>
      </w:r>
      <w:r w:rsidRPr="000F4BFB">
        <w:rPr>
          <w:rFonts w:ascii="Times New Roman" w:hAnsi="Times New Roman"/>
          <w:sz w:val="28"/>
          <w:szCs w:val="28"/>
        </w:rPr>
        <w:t>староста села, селища, міста</w:t>
      </w:r>
      <w:r>
        <w:rPr>
          <w:rFonts w:ascii="Times New Roman" w:hAnsi="Times New Roman"/>
          <w:sz w:val="28"/>
          <w:szCs w:val="28"/>
        </w:rPr>
        <w:t>”</w:t>
      </w:r>
      <w:r w:rsidR="00F53FDF">
        <w:rPr>
          <w:rFonts w:ascii="Times New Roman" w:hAnsi="Times New Roman"/>
          <w:sz w:val="28"/>
          <w:szCs w:val="28"/>
        </w:rPr>
        <w:t xml:space="preserve"> у відповідному відмінку</w:t>
      </w:r>
      <w:r w:rsidRPr="000F4BFB">
        <w:rPr>
          <w:rFonts w:ascii="Times New Roman" w:hAnsi="Times New Roman"/>
          <w:sz w:val="28"/>
          <w:szCs w:val="28"/>
        </w:rPr>
        <w:t xml:space="preserve"> і числі;</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 xml:space="preserve">2) частину п’яту статті 192 викласти в такій редакції: </w:t>
      </w:r>
    </w:p>
    <w:p w:rsidR="000F4BFB" w:rsidRPr="000F4BFB" w:rsidRDefault="000F4BFB" w:rsidP="000F4BFB">
      <w:pPr>
        <w:pStyle w:val="a3"/>
        <w:rPr>
          <w:rFonts w:ascii="Times New Roman" w:hAnsi="Times New Roman"/>
          <w:sz w:val="28"/>
          <w:szCs w:val="28"/>
        </w:rPr>
      </w:pPr>
      <w:r>
        <w:rPr>
          <w:rFonts w:ascii="Times New Roman" w:hAnsi="Times New Roman"/>
          <w:sz w:val="28"/>
          <w:szCs w:val="28"/>
        </w:rPr>
        <w:t xml:space="preserve">“5. </w:t>
      </w:r>
      <w:r w:rsidRPr="000F4BFB">
        <w:rPr>
          <w:rFonts w:ascii="Times New Roman" w:hAnsi="Times New Roman"/>
          <w:sz w:val="28"/>
          <w:szCs w:val="28"/>
        </w:rPr>
        <w:t>Вибори старости села, селища, міста проводяться за виборчою системою відносної більшості в межах території села, селища, міста (</w:t>
      </w:r>
      <w:r w:rsidR="00440622">
        <w:rPr>
          <w:rFonts w:ascii="Times New Roman" w:hAnsi="Times New Roman"/>
          <w:sz w:val="28"/>
          <w:szCs w:val="28"/>
        </w:rPr>
        <w:t xml:space="preserve">крім тих, </w:t>
      </w:r>
      <w:r w:rsidR="00D84471">
        <w:rPr>
          <w:rFonts w:ascii="Times New Roman" w:hAnsi="Times New Roman"/>
          <w:sz w:val="28"/>
          <w:szCs w:val="28"/>
        </w:rPr>
        <w:t>що</w:t>
      </w:r>
      <w:r w:rsidR="00440622">
        <w:rPr>
          <w:rFonts w:ascii="Times New Roman" w:hAnsi="Times New Roman"/>
          <w:sz w:val="28"/>
          <w:szCs w:val="28"/>
        </w:rPr>
        <w:t xml:space="preserve"> є адміністративним центром</w:t>
      </w:r>
      <w:r w:rsidRPr="000F4BFB">
        <w:rPr>
          <w:rFonts w:ascii="Times New Roman" w:hAnsi="Times New Roman"/>
          <w:sz w:val="28"/>
          <w:szCs w:val="28"/>
        </w:rPr>
        <w:t xml:space="preserve"> територіальної громади) у складі територіальної громади, територія якої затверджена Кабінетом Міністрів України.</w:t>
      </w:r>
      <w:r>
        <w:rPr>
          <w:rFonts w:ascii="Times New Roman" w:hAnsi="Times New Roman"/>
          <w:sz w:val="28"/>
          <w:szCs w:val="28"/>
        </w:rPr>
        <w:t>”</w:t>
      </w:r>
      <w:r w:rsidRPr="000F4BFB">
        <w:rPr>
          <w:rFonts w:ascii="Times New Roman" w:hAnsi="Times New Roman"/>
          <w:sz w:val="28"/>
          <w:szCs w:val="28"/>
        </w:rPr>
        <w:t>;</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 xml:space="preserve">3) у статті 194: </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абзац другий частини третьої викласти в такій редакції:</w:t>
      </w:r>
    </w:p>
    <w:p w:rsidR="000F4BFB" w:rsidRPr="000F4BFB" w:rsidRDefault="000F4BFB" w:rsidP="000F4BFB">
      <w:pPr>
        <w:pStyle w:val="a3"/>
        <w:rPr>
          <w:rFonts w:ascii="Times New Roman" w:hAnsi="Times New Roman"/>
          <w:sz w:val="28"/>
          <w:szCs w:val="28"/>
        </w:rPr>
      </w:pPr>
      <w:r>
        <w:rPr>
          <w:rFonts w:ascii="Times New Roman" w:hAnsi="Times New Roman"/>
          <w:sz w:val="28"/>
          <w:szCs w:val="28"/>
        </w:rPr>
        <w:t>“</w:t>
      </w:r>
      <w:r w:rsidRPr="000F4BFB">
        <w:rPr>
          <w:rFonts w:ascii="Times New Roman" w:hAnsi="Times New Roman"/>
          <w:sz w:val="28"/>
          <w:szCs w:val="28"/>
        </w:rPr>
        <w:t>Позачергові вибори старости села, селища, міста призначаються відповідною радою територіальної громади, територія якої затверджена Кабінетом Міністрів України, в разі дострокового припинення повноважень старости села, селища, міста.”;</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абзац другий частини сьомої викласти в такій редакції:</w:t>
      </w:r>
    </w:p>
    <w:p w:rsidR="000F4BFB" w:rsidRPr="000F4BFB" w:rsidRDefault="000F4BFB" w:rsidP="000F4BFB">
      <w:pPr>
        <w:pStyle w:val="a3"/>
        <w:rPr>
          <w:rFonts w:ascii="Times New Roman" w:hAnsi="Times New Roman"/>
          <w:sz w:val="28"/>
          <w:szCs w:val="28"/>
        </w:rPr>
      </w:pPr>
      <w:r>
        <w:rPr>
          <w:rFonts w:ascii="Times New Roman" w:hAnsi="Times New Roman"/>
          <w:sz w:val="28"/>
          <w:szCs w:val="28"/>
        </w:rPr>
        <w:t>“</w:t>
      </w:r>
      <w:r w:rsidRPr="000F4BFB">
        <w:rPr>
          <w:rFonts w:ascii="Times New Roman" w:hAnsi="Times New Roman"/>
          <w:sz w:val="28"/>
          <w:szCs w:val="28"/>
        </w:rPr>
        <w:t>Перші вибори старости села, селища, міста призначаються відповідною радою територіальної громади, територія якої затверджена Кабінетом Міністрів України.</w:t>
      </w:r>
      <w:r>
        <w:rPr>
          <w:rFonts w:ascii="Times New Roman" w:hAnsi="Times New Roman"/>
          <w:sz w:val="28"/>
          <w:szCs w:val="28"/>
        </w:rPr>
        <w:t>”</w:t>
      </w:r>
      <w:r w:rsidRPr="000F4BFB">
        <w:rPr>
          <w:rFonts w:ascii="Times New Roman" w:hAnsi="Times New Roman"/>
          <w:sz w:val="28"/>
          <w:szCs w:val="28"/>
        </w:rPr>
        <w:t>.</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lastRenderedPageBreak/>
        <w:t>2.</w:t>
      </w:r>
      <w:r>
        <w:rPr>
          <w:rFonts w:ascii="Times New Roman" w:hAnsi="Times New Roman"/>
          <w:sz w:val="28"/>
          <w:szCs w:val="28"/>
        </w:rPr>
        <w:t xml:space="preserve"> У Законі України “Про місцеве самоврядування в Україні” (Відомості Верховної Ради України, 1997 р., № 24, ст. 170 із наступними змінами):</w:t>
      </w:r>
    </w:p>
    <w:p w:rsidR="000F4BFB" w:rsidRDefault="000F4BFB" w:rsidP="000F4BFB">
      <w:pPr>
        <w:pStyle w:val="a3"/>
        <w:rPr>
          <w:rFonts w:ascii="Times New Roman" w:hAnsi="Times New Roman"/>
          <w:sz w:val="28"/>
          <w:szCs w:val="28"/>
        </w:rPr>
      </w:pPr>
      <w:r>
        <w:rPr>
          <w:rFonts w:ascii="Times New Roman" w:hAnsi="Times New Roman"/>
          <w:sz w:val="28"/>
          <w:szCs w:val="28"/>
        </w:rPr>
        <w:t>1) абзац двадцять четвертий статті 1 викласти в такій редакції:</w:t>
      </w:r>
    </w:p>
    <w:p w:rsidR="000F4BFB" w:rsidRDefault="000F4BFB" w:rsidP="000F4BFB">
      <w:pPr>
        <w:pStyle w:val="a3"/>
        <w:rPr>
          <w:rFonts w:ascii="Times New Roman" w:hAnsi="Times New Roman"/>
          <w:sz w:val="28"/>
          <w:szCs w:val="28"/>
        </w:rPr>
      </w:pPr>
      <w:r>
        <w:rPr>
          <w:rFonts w:ascii="Times New Roman" w:hAnsi="Times New Roman"/>
          <w:sz w:val="28"/>
          <w:szCs w:val="28"/>
        </w:rPr>
        <w:t>“старостинський округ — частина території територіальної громади, на якій розташовані один або декілька населених пунктів, крім адміністративного центру такої територіальної громади, визначена сільською, селищною, міською радою з метою забезпечення представництва інтересів жителів такого населеного пункт</w:t>
      </w:r>
      <w:r w:rsidR="00F53FDF">
        <w:rPr>
          <w:rFonts w:ascii="Times New Roman" w:hAnsi="Times New Roman"/>
          <w:sz w:val="28"/>
          <w:szCs w:val="28"/>
        </w:rPr>
        <w:t>у (населених пунктів) старостою;</w:t>
      </w:r>
      <w:r>
        <w:rPr>
          <w:rFonts w:ascii="Times New Roman" w:hAnsi="Times New Roman"/>
          <w:sz w:val="28"/>
          <w:szCs w:val="28"/>
        </w:rPr>
        <w:t>”;</w:t>
      </w:r>
    </w:p>
    <w:p w:rsidR="000F4BFB" w:rsidRDefault="000F4BFB" w:rsidP="000F4BFB">
      <w:pPr>
        <w:pStyle w:val="a3"/>
        <w:rPr>
          <w:rFonts w:ascii="Times New Roman" w:hAnsi="Times New Roman"/>
          <w:sz w:val="28"/>
          <w:szCs w:val="28"/>
        </w:rPr>
      </w:pPr>
      <w:r>
        <w:rPr>
          <w:rFonts w:ascii="Times New Roman" w:hAnsi="Times New Roman"/>
          <w:sz w:val="28"/>
          <w:szCs w:val="28"/>
        </w:rPr>
        <w:t>2) частину першу статті 6 доповнити абзацом такого змісту:</w:t>
      </w:r>
    </w:p>
    <w:p w:rsidR="000F4BFB" w:rsidRDefault="000F4BFB" w:rsidP="000F4BFB">
      <w:pPr>
        <w:pStyle w:val="a3"/>
        <w:rPr>
          <w:rFonts w:ascii="Times New Roman" w:hAnsi="Times New Roman"/>
          <w:sz w:val="28"/>
          <w:szCs w:val="28"/>
        </w:rPr>
      </w:pPr>
      <w:r>
        <w:rPr>
          <w:rFonts w:ascii="Times New Roman" w:hAnsi="Times New Roman"/>
          <w:sz w:val="28"/>
          <w:szCs w:val="28"/>
        </w:rPr>
        <w:t>“Повноваження територіальної громади у порядку і в межах, визначених Конституцією і законами України, як безпосередньо, так і через органи місцевого самоврядування поширюються на територію відповідної територіальної громади.”;</w:t>
      </w:r>
    </w:p>
    <w:p w:rsidR="000F4BFB" w:rsidRDefault="000F4BFB" w:rsidP="000F4BFB">
      <w:pPr>
        <w:pStyle w:val="a3"/>
        <w:rPr>
          <w:rFonts w:ascii="Times New Roman" w:hAnsi="Times New Roman"/>
          <w:sz w:val="28"/>
          <w:szCs w:val="28"/>
        </w:rPr>
      </w:pPr>
      <w:r w:rsidRPr="000F4BFB">
        <w:rPr>
          <w:rFonts w:ascii="Times New Roman" w:hAnsi="Times New Roman"/>
          <w:sz w:val="28"/>
          <w:szCs w:val="28"/>
        </w:rPr>
        <w:t>3</w:t>
      </w:r>
      <w:r>
        <w:rPr>
          <w:rFonts w:ascii="Times New Roman" w:hAnsi="Times New Roman"/>
          <w:sz w:val="28"/>
          <w:szCs w:val="28"/>
        </w:rPr>
        <w:t>) у статті 14</w:t>
      </w:r>
      <w:r w:rsidR="00440622" w:rsidRPr="00440622">
        <w:rPr>
          <w:rFonts w:ascii="Times New Roman" w:hAnsi="Times New Roman"/>
          <w:sz w:val="28"/>
          <w:szCs w:val="28"/>
          <w:vertAlign w:val="superscript"/>
        </w:rPr>
        <w:t>1</w:t>
      </w:r>
      <w:r>
        <w:rPr>
          <w:rFonts w:ascii="Times New Roman" w:hAnsi="Times New Roman"/>
          <w:sz w:val="28"/>
          <w:szCs w:val="28"/>
        </w:rPr>
        <w:t>:</w:t>
      </w:r>
    </w:p>
    <w:p w:rsidR="000F4BFB" w:rsidRDefault="000F4BFB" w:rsidP="000F4BFB">
      <w:pPr>
        <w:pStyle w:val="a3"/>
        <w:rPr>
          <w:rFonts w:ascii="Times New Roman" w:hAnsi="Times New Roman"/>
          <w:sz w:val="28"/>
          <w:szCs w:val="28"/>
        </w:rPr>
      </w:pPr>
      <w:r>
        <w:rPr>
          <w:rFonts w:ascii="Times New Roman" w:hAnsi="Times New Roman"/>
          <w:sz w:val="28"/>
          <w:szCs w:val="28"/>
        </w:rPr>
        <w:t>у частині другій слова “села, селища (сіл, селищ)” замінити словами “села, селища, міста (сіл, селищ, міст)”;</w:t>
      </w:r>
    </w:p>
    <w:p w:rsidR="000F4BFB" w:rsidRDefault="000F4BFB" w:rsidP="000F4BFB">
      <w:pPr>
        <w:pStyle w:val="a3"/>
        <w:rPr>
          <w:rFonts w:ascii="Times New Roman" w:hAnsi="Times New Roman"/>
          <w:sz w:val="28"/>
          <w:szCs w:val="28"/>
        </w:rPr>
      </w:pPr>
      <w:r>
        <w:rPr>
          <w:rFonts w:ascii="Times New Roman" w:hAnsi="Times New Roman"/>
          <w:sz w:val="28"/>
          <w:szCs w:val="28"/>
        </w:rPr>
        <w:t>частину п’яту виключити;</w:t>
      </w:r>
    </w:p>
    <w:p w:rsidR="000F4BFB" w:rsidRDefault="000F4BFB" w:rsidP="000F4BFB">
      <w:pPr>
        <w:pStyle w:val="a3"/>
        <w:rPr>
          <w:rFonts w:ascii="Times New Roman" w:hAnsi="Times New Roman"/>
          <w:sz w:val="28"/>
          <w:szCs w:val="28"/>
        </w:rPr>
      </w:pPr>
      <w:r w:rsidRPr="000F4BFB">
        <w:rPr>
          <w:rFonts w:ascii="Times New Roman" w:hAnsi="Times New Roman"/>
          <w:sz w:val="28"/>
          <w:szCs w:val="28"/>
        </w:rPr>
        <w:t>4</w:t>
      </w:r>
      <w:r>
        <w:rPr>
          <w:rFonts w:ascii="Times New Roman" w:hAnsi="Times New Roman"/>
          <w:sz w:val="28"/>
          <w:szCs w:val="28"/>
        </w:rPr>
        <w:t>) у статті 26:</w:t>
      </w:r>
    </w:p>
    <w:p w:rsidR="000F4BFB" w:rsidRDefault="000F4BFB" w:rsidP="000F4BFB">
      <w:pPr>
        <w:pStyle w:val="a3"/>
        <w:rPr>
          <w:rFonts w:ascii="Times New Roman" w:hAnsi="Times New Roman"/>
          <w:sz w:val="28"/>
          <w:szCs w:val="28"/>
        </w:rPr>
      </w:pPr>
      <w:r>
        <w:rPr>
          <w:rFonts w:ascii="Times New Roman" w:hAnsi="Times New Roman"/>
          <w:sz w:val="28"/>
          <w:szCs w:val="28"/>
        </w:rPr>
        <w:t xml:space="preserve">частину першу </w:t>
      </w:r>
      <w:bookmarkStart w:id="1" w:name="_Hlk42519228"/>
      <w:r>
        <w:rPr>
          <w:rFonts w:ascii="Times New Roman" w:hAnsi="Times New Roman"/>
          <w:sz w:val="28"/>
          <w:szCs w:val="28"/>
        </w:rPr>
        <w:t>доповнити пунктом “6</w:t>
      </w:r>
      <w:r w:rsidRPr="00F53FDF">
        <w:rPr>
          <w:rFonts w:ascii="Times New Roman" w:hAnsi="Times New Roman"/>
          <w:sz w:val="28"/>
          <w:szCs w:val="28"/>
          <w:vertAlign w:val="superscript"/>
        </w:rPr>
        <w:t>1</w:t>
      </w:r>
      <w:r>
        <w:rPr>
          <w:rFonts w:ascii="Times New Roman" w:hAnsi="Times New Roman"/>
          <w:sz w:val="28"/>
          <w:szCs w:val="28"/>
        </w:rPr>
        <w:t>” такого змісту:</w:t>
      </w:r>
      <w:bookmarkEnd w:id="1"/>
    </w:p>
    <w:p w:rsidR="000F4BFB" w:rsidRDefault="000F4BFB" w:rsidP="000F4BFB">
      <w:pPr>
        <w:pStyle w:val="a3"/>
        <w:rPr>
          <w:rFonts w:ascii="Times New Roman" w:hAnsi="Times New Roman"/>
          <w:sz w:val="28"/>
          <w:szCs w:val="28"/>
        </w:rPr>
      </w:pPr>
      <w:r>
        <w:rPr>
          <w:rFonts w:ascii="Times New Roman" w:hAnsi="Times New Roman"/>
          <w:sz w:val="28"/>
          <w:szCs w:val="28"/>
        </w:rPr>
        <w:t>“6</w:t>
      </w:r>
      <w:r w:rsidRPr="00F53FDF">
        <w:rPr>
          <w:rFonts w:ascii="Times New Roman" w:hAnsi="Times New Roman"/>
          <w:sz w:val="28"/>
          <w:szCs w:val="28"/>
          <w:vertAlign w:val="superscript"/>
        </w:rPr>
        <w:t>1</w:t>
      </w:r>
      <w:r>
        <w:rPr>
          <w:rFonts w:ascii="Times New Roman" w:hAnsi="Times New Roman"/>
          <w:sz w:val="28"/>
          <w:szCs w:val="28"/>
        </w:rPr>
        <w:t>) утворення старостинських округів</w:t>
      </w:r>
      <w:bookmarkStart w:id="2" w:name="n1286"/>
      <w:bookmarkEnd w:id="2"/>
      <w:r>
        <w:rPr>
          <w:rFonts w:ascii="Times New Roman" w:hAnsi="Times New Roman"/>
          <w:sz w:val="28"/>
          <w:szCs w:val="28"/>
        </w:rPr>
        <w:t>, затвердження Положення про старосту,</w:t>
      </w:r>
      <w:bookmarkStart w:id="3" w:name="n1287"/>
      <w:bookmarkEnd w:id="3"/>
      <w:r>
        <w:rPr>
          <w:rFonts w:ascii="Times New Roman" w:hAnsi="Times New Roman"/>
          <w:sz w:val="28"/>
          <w:szCs w:val="28"/>
        </w:rPr>
        <w:t xml:space="preserve"> прийняття рішення щодо дострокового припинення повноважень старости у випадках, передбачених цим Законом;”;</w:t>
      </w:r>
    </w:p>
    <w:p w:rsidR="000F4BFB" w:rsidRDefault="000F4BFB" w:rsidP="000F4BFB">
      <w:pPr>
        <w:pStyle w:val="a3"/>
        <w:rPr>
          <w:rFonts w:ascii="Times New Roman" w:hAnsi="Times New Roman"/>
          <w:sz w:val="28"/>
          <w:szCs w:val="28"/>
        </w:rPr>
      </w:pPr>
      <w:r>
        <w:rPr>
          <w:rFonts w:ascii="Times New Roman" w:hAnsi="Times New Roman"/>
          <w:sz w:val="28"/>
          <w:szCs w:val="28"/>
        </w:rPr>
        <w:t>частину третю виключити;</w:t>
      </w:r>
    </w:p>
    <w:p w:rsidR="000F4BFB" w:rsidRDefault="000F4BFB" w:rsidP="000F4BFB">
      <w:pPr>
        <w:pStyle w:val="a3"/>
        <w:rPr>
          <w:rFonts w:ascii="Times New Roman" w:hAnsi="Times New Roman"/>
          <w:sz w:val="28"/>
          <w:szCs w:val="28"/>
        </w:rPr>
      </w:pPr>
      <w:r>
        <w:rPr>
          <w:rFonts w:ascii="Times New Roman" w:hAnsi="Times New Roman"/>
          <w:sz w:val="28"/>
          <w:szCs w:val="28"/>
        </w:rPr>
        <w:t>5) у частині четвертій статті 51 слова “староста (старости)” виключити;</w:t>
      </w:r>
    </w:p>
    <w:p w:rsidR="00F525F9" w:rsidRDefault="000F4BFB" w:rsidP="00F525F9">
      <w:pPr>
        <w:pStyle w:val="a3"/>
        <w:rPr>
          <w:rFonts w:ascii="Times New Roman" w:hAnsi="Times New Roman"/>
          <w:sz w:val="28"/>
          <w:szCs w:val="28"/>
        </w:rPr>
      </w:pPr>
      <w:r>
        <w:rPr>
          <w:rFonts w:ascii="Times New Roman" w:hAnsi="Times New Roman"/>
          <w:sz w:val="28"/>
          <w:szCs w:val="28"/>
        </w:rPr>
        <w:t xml:space="preserve">6) у </w:t>
      </w:r>
      <w:r w:rsidR="00F53FDF">
        <w:rPr>
          <w:rFonts w:ascii="Times New Roman" w:hAnsi="Times New Roman"/>
          <w:sz w:val="28"/>
          <w:szCs w:val="28"/>
        </w:rPr>
        <w:t xml:space="preserve">тексті </w:t>
      </w:r>
      <w:r>
        <w:rPr>
          <w:rFonts w:ascii="Times New Roman" w:hAnsi="Times New Roman"/>
          <w:sz w:val="28"/>
          <w:szCs w:val="28"/>
        </w:rPr>
        <w:t>статті 54</w:t>
      </w:r>
      <w:r w:rsidRPr="00F53FDF">
        <w:rPr>
          <w:rFonts w:ascii="Times New Roman" w:hAnsi="Times New Roman"/>
          <w:sz w:val="28"/>
          <w:szCs w:val="28"/>
          <w:vertAlign w:val="superscript"/>
        </w:rPr>
        <w:t>1</w:t>
      </w:r>
      <w:r w:rsidR="00F53FDF">
        <w:rPr>
          <w:rFonts w:ascii="Times New Roman" w:hAnsi="Times New Roman"/>
          <w:sz w:val="28"/>
          <w:szCs w:val="28"/>
          <w:vertAlign w:val="superscript"/>
        </w:rPr>
        <w:t xml:space="preserve"> </w:t>
      </w:r>
      <w:r>
        <w:rPr>
          <w:rFonts w:ascii="Times New Roman" w:hAnsi="Times New Roman"/>
          <w:sz w:val="28"/>
          <w:szCs w:val="28"/>
        </w:rPr>
        <w:t>слова “сел</w:t>
      </w:r>
      <w:r w:rsidR="00F53FDF">
        <w:rPr>
          <w:rFonts w:ascii="Times New Roman" w:hAnsi="Times New Roman"/>
          <w:sz w:val="28"/>
          <w:szCs w:val="28"/>
        </w:rPr>
        <w:t>о, селище</w:t>
      </w:r>
      <w:r>
        <w:rPr>
          <w:rFonts w:ascii="Times New Roman" w:hAnsi="Times New Roman"/>
          <w:sz w:val="28"/>
          <w:szCs w:val="28"/>
        </w:rPr>
        <w:t xml:space="preserve">” </w:t>
      </w:r>
      <w:r w:rsidR="00F53FDF">
        <w:rPr>
          <w:rFonts w:ascii="Times New Roman" w:hAnsi="Times New Roman"/>
          <w:sz w:val="28"/>
          <w:szCs w:val="28"/>
        </w:rPr>
        <w:t>у всіх відмінках</w:t>
      </w:r>
      <w:r w:rsidR="00F525F9">
        <w:rPr>
          <w:rFonts w:ascii="Times New Roman" w:hAnsi="Times New Roman"/>
          <w:sz w:val="28"/>
          <w:szCs w:val="28"/>
        </w:rPr>
        <w:t xml:space="preserve"> замінити словами “село, селище, місто” у відповідному відмінку;</w:t>
      </w:r>
    </w:p>
    <w:p w:rsidR="000F4BFB" w:rsidRDefault="000F4BFB" w:rsidP="000F4BFB">
      <w:pPr>
        <w:pStyle w:val="a3"/>
        <w:rPr>
          <w:rFonts w:ascii="Times New Roman" w:hAnsi="Times New Roman"/>
          <w:sz w:val="28"/>
          <w:szCs w:val="28"/>
        </w:rPr>
      </w:pPr>
      <w:r>
        <w:rPr>
          <w:rFonts w:ascii="Times New Roman" w:hAnsi="Times New Roman"/>
          <w:sz w:val="28"/>
          <w:szCs w:val="28"/>
        </w:rPr>
        <w:t>7) частину четверту статті 79</w:t>
      </w:r>
      <w:r w:rsidRPr="00F53FDF">
        <w:rPr>
          <w:rFonts w:ascii="Times New Roman" w:hAnsi="Times New Roman"/>
          <w:sz w:val="28"/>
          <w:szCs w:val="28"/>
          <w:vertAlign w:val="superscript"/>
        </w:rPr>
        <w:t>1</w:t>
      </w:r>
      <w:r>
        <w:rPr>
          <w:rFonts w:ascii="Times New Roman" w:hAnsi="Times New Roman"/>
          <w:sz w:val="28"/>
          <w:szCs w:val="28"/>
        </w:rPr>
        <w:t xml:space="preserve"> доповнити пунктом 3 такого змісту:</w:t>
      </w:r>
    </w:p>
    <w:p w:rsidR="000F4BFB" w:rsidRDefault="000F4BFB" w:rsidP="000F4BFB">
      <w:pPr>
        <w:pStyle w:val="a3"/>
        <w:rPr>
          <w:rFonts w:ascii="Times New Roman" w:hAnsi="Times New Roman"/>
          <w:sz w:val="28"/>
          <w:szCs w:val="28"/>
        </w:rPr>
      </w:pPr>
      <w:r>
        <w:rPr>
          <w:rFonts w:ascii="Times New Roman" w:hAnsi="Times New Roman"/>
          <w:sz w:val="28"/>
          <w:szCs w:val="28"/>
        </w:rPr>
        <w:t>“3) 20 осіб для відкликання старости міста.”</w:t>
      </w:r>
      <w:r w:rsidR="00F53FDF">
        <w:rPr>
          <w:rFonts w:ascii="Times New Roman" w:hAnsi="Times New Roman"/>
          <w:sz w:val="28"/>
          <w:szCs w:val="28"/>
        </w:rPr>
        <w:t>;</w:t>
      </w:r>
    </w:p>
    <w:p w:rsidR="00F53FDF" w:rsidRPr="00F53FDF" w:rsidRDefault="00F53FDF" w:rsidP="000F4BFB">
      <w:pPr>
        <w:pStyle w:val="a3"/>
        <w:rPr>
          <w:rFonts w:ascii="Times New Roman" w:hAnsi="Times New Roman"/>
          <w:sz w:val="28"/>
          <w:szCs w:val="28"/>
        </w:rPr>
      </w:pPr>
      <w:r>
        <w:rPr>
          <w:rFonts w:ascii="Times New Roman" w:hAnsi="Times New Roman"/>
          <w:sz w:val="28"/>
          <w:szCs w:val="28"/>
        </w:rPr>
        <w:t xml:space="preserve">8) у розділі </w:t>
      </w:r>
      <w:r>
        <w:rPr>
          <w:rFonts w:ascii="Times New Roman" w:hAnsi="Times New Roman"/>
          <w:sz w:val="28"/>
          <w:szCs w:val="28"/>
          <w:lang w:val="en-US"/>
        </w:rPr>
        <w:t>V</w:t>
      </w:r>
      <w:r w:rsidRPr="00F53FDF">
        <w:rPr>
          <w:rFonts w:ascii="Times New Roman" w:hAnsi="Times New Roman"/>
          <w:sz w:val="28"/>
          <w:szCs w:val="28"/>
          <w:lang w:val="ru-RU"/>
        </w:rPr>
        <w:t xml:space="preserve"> </w:t>
      </w:r>
      <w:r>
        <w:rPr>
          <w:rFonts w:ascii="Times New Roman" w:hAnsi="Times New Roman"/>
          <w:sz w:val="28"/>
          <w:szCs w:val="28"/>
        </w:rPr>
        <w:t>“Прикінцеві та перехідні положення”:</w:t>
      </w:r>
    </w:p>
    <w:p w:rsidR="000F4BFB" w:rsidRDefault="000F4BFB" w:rsidP="000F4BFB">
      <w:pPr>
        <w:pStyle w:val="a3"/>
        <w:rPr>
          <w:rFonts w:ascii="Times New Roman" w:hAnsi="Times New Roman"/>
          <w:sz w:val="28"/>
          <w:szCs w:val="28"/>
        </w:rPr>
      </w:pPr>
      <w:r>
        <w:rPr>
          <w:rFonts w:ascii="Times New Roman" w:hAnsi="Times New Roman"/>
          <w:sz w:val="28"/>
          <w:szCs w:val="28"/>
        </w:rPr>
        <w:t>пункт 6 викласти в такій редакції</w:t>
      </w:r>
      <w:r w:rsidR="00A32714">
        <w:rPr>
          <w:rFonts w:ascii="Times New Roman" w:hAnsi="Times New Roman"/>
          <w:sz w:val="28"/>
          <w:szCs w:val="28"/>
        </w:rPr>
        <w:t>:</w:t>
      </w:r>
    </w:p>
    <w:p w:rsidR="000F4BFB" w:rsidRDefault="000F4BFB" w:rsidP="000F4BFB">
      <w:pPr>
        <w:pStyle w:val="a3"/>
        <w:rPr>
          <w:rFonts w:ascii="Times New Roman" w:hAnsi="Times New Roman"/>
          <w:sz w:val="28"/>
          <w:szCs w:val="28"/>
        </w:rPr>
      </w:pPr>
      <w:r>
        <w:rPr>
          <w:rFonts w:ascii="Times New Roman" w:hAnsi="Times New Roman"/>
          <w:sz w:val="28"/>
          <w:szCs w:val="28"/>
        </w:rPr>
        <w:t>“6. До прийняття закону про адміністративно-територіальний устрій України утворення та ліквідація районів Верховною Радою України здійснюється шляхом прийняття постанови за поданням Кабінету Міністрів України.”;</w:t>
      </w:r>
    </w:p>
    <w:p w:rsidR="003A2EF9" w:rsidRDefault="003A2EF9" w:rsidP="000F4BFB">
      <w:pPr>
        <w:pStyle w:val="a3"/>
        <w:rPr>
          <w:rFonts w:ascii="Times New Roman" w:hAnsi="Times New Roman"/>
          <w:sz w:val="28"/>
          <w:szCs w:val="28"/>
        </w:rPr>
      </w:pPr>
    </w:p>
    <w:p w:rsidR="000F4BFB" w:rsidRPr="000F4BFB" w:rsidRDefault="000F4BFB" w:rsidP="000F4BFB">
      <w:pPr>
        <w:pStyle w:val="a3"/>
        <w:rPr>
          <w:rFonts w:ascii="Times New Roman" w:hAnsi="Times New Roman"/>
          <w:sz w:val="28"/>
          <w:szCs w:val="28"/>
        </w:rPr>
      </w:pPr>
      <w:r>
        <w:rPr>
          <w:rFonts w:ascii="Times New Roman" w:hAnsi="Times New Roman"/>
          <w:sz w:val="28"/>
          <w:szCs w:val="28"/>
        </w:rPr>
        <w:lastRenderedPageBreak/>
        <w:t xml:space="preserve">пункт 10 </w:t>
      </w:r>
      <w:r w:rsidR="00A32714">
        <w:rPr>
          <w:rFonts w:ascii="Times New Roman" w:hAnsi="Times New Roman"/>
          <w:sz w:val="28"/>
          <w:szCs w:val="28"/>
        </w:rPr>
        <w:t xml:space="preserve">після абзацу третього </w:t>
      </w:r>
      <w:r>
        <w:rPr>
          <w:rFonts w:ascii="Times New Roman" w:hAnsi="Times New Roman"/>
          <w:sz w:val="28"/>
          <w:szCs w:val="28"/>
        </w:rPr>
        <w:t xml:space="preserve">доповнити новим абзацом </w:t>
      </w:r>
      <w:r w:rsidR="00A32714">
        <w:rPr>
          <w:rFonts w:ascii="Times New Roman" w:hAnsi="Times New Roman"/>
          <w:sz w:val="28"/>
          <w:szCs w:val="28"/>
        </w:rPr>
        <w:t xml:space="preserve">такого </w:t>
      </w:r>
      <w:r>
        <w:rPr>
          <w:rFonts w:ascii="Times New Roman" w:hAnsi="Times New Roman"/>
          <w:sz w:val="28"/>
          <w:szCs w:val="28"/>
        </w:rPr>
        <w:t>змісту:</w:t>
      </w:r>
    </w:p>
    <w:p w:rsidR="000F4BFB" w:rsidRPr="000F4BFB" w:rsidRDefault="000F4BFB" w:rsidP="000F4BFB">
      <w:pPr>
        <w:pStyle w:val="a3"/>
        <w:rPr>
          <w:rFonts w:ascii="Times New Roman" w:hAnsi="Times New Roman"/>
          <w:sz w:val="28"/>
          <w:szCs w:val="28"/>
        </w:rPr>
      </w:pPr>
      <w:r>
        <w:rPr>
          <w:rFonts w:ascii="Times New Roman" w:hAnsi="Times New Roman"/>
          <w:sz w:val="28"/>
          <w:szCs w:val="28"/>
        </w:rPr>
        <w:t xml:space="preserve">“Правонаступник районної ради району, ліквідованого Верховною Радою України, після припинення відповідних районних рад як юридичних осіб, але не пізніше 1 червня 2021 року, зобов’язаний передати до </w:t>
      </w:r>
      <w:r w:rsidRPr="000F4BFB">
        <w:rPr>
          <w:rFonts w:ascii="Times New Roman" w:hAnsi="Times New Roman"/>
          <w:sz w:val="28"/>
          <w:szCs w:val="28"/>
        </w:rPr>
        <w:t>комунальної власності територіальних громад окремі об’єкти спільної власності територіальних громад, які знаходяться на території цих територіальних громад, відповідно до розмежування видатків між бюджетами, встановлених Бюджетним кодексом України.</w:t>
      </w:r>
      <w:r>
        <w:rPr>
          <w:rFonts w:ascii="Times New Roman" w:hAnsi="Times New Roman"/>
          <w:sz w:val="28"/>
          <w:szCs w:val="28"/>
        </w:rPr>
        <w:t>”</w:t>
      </w:r>
      <w:r w:rsidRPr="000F4BFB">
        <w:rPr>
          <w:rFonts w:ascii="Times New Roman" w:hAnsi="Times New Roman"/>
          <w:sz w:val="28"/>
          <w:szCs w:val="28"/>
        </w:rPr>
        <w:t>;</w:t>
      </w:r>
    </w:p>
    <w:p w:rsidR="000F4BFB" w:rsidRDefault="000F4BFB" w:rsidP="000F4BFB">
      <w:pPr>
        <w:pStyle w:val="a3"/>
        <w:rPr>
          <w:rFonts w:ascii="Times New Roman" w:hAnsi="Times New Roman"/>
          <w:sz w:val="28"/>
          <w:szCs w:val="28"/>
        </w:rPr>
      </w:pPr>
      <w:r w:rsidRPr="000F4BFB">
        <w:rPr>
          <w:rFonts w:ascii="Times New Roman" w:hAnsi="Times New Roman"/>
          <w:sz w:val="28"/>
          <w:szCs w:val="28"/>
        </w:rPr>
        <w:t>У</w:t>
      </w:r>
      <w:r w:rsidR="00A32714">
        <w:rPr>
          <w:rFonts w:ascii="Times New Roman" w:hAnsi="Times New Roman"/>
          <w:sz w:val="28"/>
          <w:szCs w:val="28"/>
        </w:rPr>
        <w:t xml:space="preserve"> зв’язку з цим абзаци четвертий і</w:t>
      </w:r>
      <w:r w:rsidRPr="000F4BFB">
        <w:rPr>
          <w:rFonts w:ascii="Times New Roman" w:hAnsi="Times New Roman"/>
          <w:sz w:val="28"/>
          <w:szCs w:val="28"/>
        </w:rPr>
        <w:t xml:space="preserve"> п’ятий </w:t>
      </w:r>
      <w:r>
        <w:rPr>
          <w:rFonts w:ascii="Times New Roman" w:hAnsi="Times New Roman"/>
          <w:sz w:val="28"/>
          <w:szCs w:val="28"/>
        </w:rPr>
        <w:t xml:space="preserve">вважати </w:t>
      </w:r>
      <w:r w:rsidR="00A32714">
        <w:rPr>
          <w:rFonts w:ascii="Times New Roman" w:hAnsi="Times New Roman"/>
          <w:sz w:val="28"/>
          <w:szCs w:val="28"/>
        </w:rPr>
        <w:t xml:space="preserve">відповідно абзацами </w:t>
      </w:r>
      <w:r>
        <w:rPr>
          <w:rFonts w:ascii="Times New Roman" w:hAnsi="Times New Roman"/>
          <w:sz w:val="28"/>
          <w:szCs w:val="28"/>
        </w:rPr>
        <w:t xml:space="preserve">п’ятим </w:t>
      </w:r>
      <w:r w:rsidR="00A32714">
        <w:rPr>
          <w:rFonts w:ascii="Times New Roman" w:hAnsi="Times New Roman"/>
          <w:sz w:val="28"/>
          <w:szCs w:val="28"/>
        </w:rPr>
        <w:t>і</w:t>
      </w:r>
      <w:r>
        <w:rPr>
          <w:rFonts w:ascii="Times New Roman" w:hAnsi="Times New Roman"/>
          <w:sz w:val="28"/>
          <w:szCs w:val="28"/>
        </w:rPr>
        <w:t xml:space="preserve"> шостим.</w:t>
      </w:r>
    </w:p>
    <w:p w:rsidR="000F4BFB" w:rsidRDefault="00A32714" w:rsidP="000F4BFB">
      <w:pPr>
        <w:pStyle w:val="a3"/>
        <w:rPr>
          <w:rFonts w:ascii="Times New Roman" w:hAnsi="Times New Roman"/>
          <w:sz w:val="28"/>
          <w:szCs w:val="28"/>
        </w:rPr>
      </w:pPr>
      <w:r>
        <w:rPr>
          <w:rFonts w:ascii="Times New Roman" w:hAnsi="Times New Roman"/>
          <w:sz w:val="28"/>
          <w:szCs w:val="28"/>
        </w:rPr>
        <w:t>3</w:t>
      </w:r>
      <w:r w:rsidR="000F4BFB">
        <w:rPr>
          <w:rFonts w:ascii="Times New Roman" w:hAnsi="Times New Roman"/>
          <w:sz w:val="28"/>
          <w:szCs w:val="28"/>
        </w:rPr>
        <w:t>. У Законі України “Про місцеві державні адміністрації” (Відомості Верховної Ради України, 1999 р., № 20—21, ст. 190 із наступними змінами):</w:t>
      </w:r>
    </w:p>
    <w:p w:rsidR="000F4BFB" w:rsidRDefault="000F4BFB" w:rsidP="000F4BFB">
      <w:pPr>
        <w:pStyle w:val="a3"/>
        <w:rPr>
          <w:rFonts w:ascii="Times New Roman" w:hAnsi="Times New Roman"/>
          <w:sz w:val="28"/>
          <w:szCs w:val="28"/>
        </w:rPr>
      </w:pPr>
      <w:r>
        <w:rPr>
          <w:rFonts w:ascii="Times New Roman" w:hAnsi="Times New Roman"/>
          <w:sz w:val="28"/>
          <w:szCs w:val="28"/>
        </w:rPr>
        <w:t>1) статтю 1 після частини другої доповнити новою частиною такого змісту:</w:t>
      </w:r>
    </w:p>
    <w:p w:rsidR="000F4BFB" w:rsidRDefault="000F4BFB" w:rsidP="000F4BFB">
      <w:pPr>
        <w:pStyle w:val="a3"/>
        <w:rPr>
          <w:rFonts w:ascii="Times New Roman" w:hAnsi="Times New Roman"/>
          <w:sz w:val="28"/>
          <w:szCs w:val="28"/>
        </w:rPr>
      </w:pPr>
      <w:r>
        <w:rPr>
          <w:rFonts w:ascii="Times New Roman" w:hAnsi="Times New Roman"/>
          <w:sz w:val="28"/>
          <w:szCs w:val="28"/>
        </w:rPr>
        <w:t>“Утворення, реорганізація і ліквідація, найменування та перейменування місцевих державних адміністрацій здійснюється Кабінетом Міністрів України у визначеному ним порядку.”;</w:t>
      </w:r>
    </w:p>
    <w:p w:rsidR="000F4BFB" w:rsidRDefault="000F4BFB" w:rsidP="000F4BFB">
      <w:pPr>
        <w:pStyle w:val="a3"/>
        <w:rPr>
          <w:rFonts w:ascii="Times New Roman" w:hAnsi="Times New Roman"/>
          <w:sz w:val="28"/>
          <w:szCs w:val="28"/>
        </w:rPr>
      </w:pPr>
      <w:r>
        <w:rPr>
          <w:rFonts w:ascii="Times New Roman" w:hAnsi="Times New Roman"/>
          <w:sz w:val="28"/>
          <w:szCs w:val="28"/>
        </w:rPr>
        <w:t xml:space="preserve">У зв’язку з цим </w:t>
      </w:r>
      <w:bookmarkStart w:id="4" w:name="_Hlk37335691"/>
      <w:r>
        <w:rPr>
          <w:rFonts w:ascii="Times New Roman" w:hAnsi="Times New Roman"/>
          <w:sz w:val="28"/>
          <w:szCs w:val="28"/>
        </w:rPr>
        <w:t xml:space="preserve">частини третю і четверту вважати відповідно </w:t>
      </w:r>
      <w:r>
        <w:rPr>
          <w:rFonts w:ascii="Times New Roman" w:hAnsi="Times New Roman"/>
          <w:sz w:val="28"/>
          <w:szCs w:val="28"/>
        </w:rPr>
        <w:br/>
        <w:t>частинами четвертою і п’ятою</w:t>
      </w:r>
      <w:bookmarkEnd w:id="4"/>
      <w:r>
        <w:rPr>
          <w:rFonts w:ascii="Times New Roman" w:hAnsi="Times New Roman"/>
          <w:sz w:val="28"/>
          <w:szCs w:val="28"/>
        </w:rPr>
        <w:t>;</w:t>
      </w:r>
    </w:p>
    <w:p w:rsidR="000F4BFB" w:rsidRDefault="000F4BFB" w:rsidP="000F4BFB">
      <w:pPr>
        <w:pStyle w:val="a3"/>
        <w:rPr>
          <w:rFonts w:ascii="Times New Roman" w:hAnsi="Times New Roman"/>
          <w:sz w:val="28"/>
          <w:szCs w:val="28"/>
        </w:rPr>
      </w:pPr>
      <w:r>
        <w:rPr>
          <w:rFonts w:ascii="Times New Roman" w:hAnsi="Times New Roman"/>
          <w:sz w:val="28"/>
          <w:szCs w:val="28"/>
        </w:rPr>
        <w:t>2) частину першу статті 9 доповнити пунктом 10 такого змісту:</w:t>
      </w:r>
    </w:p>
    <w:p w:rsidR="000F4BFB" w:rsidRDefault="000F4BFB" w:rsidP="000F4BFB">
      <w:pPr>
        <w:pStyle w:val="a3"/>
        <w:rPr>
          <w:rFonts w:ascii="Times New Roman" w:hAnsi="Times New Roman"/>
          <w:sz w:val="28"/>
          <w:szCs w:val="28"/>
        </w:rPr>
      </w:pPr>
      <w:r>
        <w:rPr>
          <w:rFonts w:ascii="Times New Roman" w:hAnsi="Times New Roman"/>
          <w:sz w:val="28"/>
          <w:szCs w:val="28"/>
        </w:rPr>
        <w:t>“10) реорганізації (ліквідації) відповідної місцевої державної адміністрації Кабінетом Міністрів України.”.</w:t>
      </w:r>
    </w:p>
    <w:p w:rsidR="000F4BFB" w:rsidRDefault="00A32714" w:rsidP="000F4BFB">
      <w:pPr>
        <w:pStyle w:val="a3"/>
        <w:rPr>
          <w:rFonts w:ascii="Times New Roman" w:hAnsi="Times New Roman"/>
          <w:sz w:val="28"/>
          <w:szCs w:val="28"/>
        </w:rPr>
      </w:pPr>
      <w:r>
        <w:rPr>
          <w:rFonts w:ascii="Times New Roman" w:hAnsi="Times New Roman"/>
          <w:sz w:val="28"/>
          <w:szCs w:val="28"/>
        </w:rPr>
        <w:t>4</w:t>
      </w:r>
      <w:r w:rsidR="000F4BFB">
        <w:rPr>
          <w:rFonts w:ascii="Times New Roman" w:hAnsi="Times New Roman"/>
          <w:sz w:val="28"/>
          <w:szCs w:val="28"/>
        </w:rPr>
        <w:t>. У Законі України “Про державну реєстрацію юридичних осіб, фізичних осіб — підприємців та громадських формувань” (Відомості Верховної Ради України, 2003 р., № 31—32, ст. 263 із наступними змінами):</w:t>
      </w:r>
    </w:p>
    <w:p w:rsidR="000F4BFB" w:rsidRDefault="000F4BFB" w:rsidP="000F4BFB">
      <w:pPr>
        <w:pStyle w:val="a3"/>
        <w:rPr>
          <w:rFonts w:ascii="Times New Roman" w:hAnsi="Times New Roman"/>
          <w:sz w:val="28"/>
          <w:szCs w:val="28"/>
        </w:rPr>
      </w:pPr>
      <w:r>
        <w:rPr>
          <w:rFonts w:ascii="Times New Roman" w:hAnsi="Times New Roman"/>
          <w:sz w:val="28"/>
          <w:szCs w:val="28"/>
        </w:rPr>
        <w:t>1) частину другу статті 17 доповнити абзацом такого змісту:</w:t>
      </w:r>
    </w:p>
    <w:p w:rsidR="000F4BFB" w:rsidRDefault="000F4BFB" w:rsidP="000F4BFB">
      <w:pPr>
        <w:pStyle w:val="a3"/>
        <w:rPr>
          <w:rFonts w:ascii="Times New Roman" w:hAnsi="Times New Roman"/>
          <w:sz w:val="28"/>
          <w:szCs w:val="28"/>
        </w:rPr>
      </w:pPr>
      <w:r>
        <w:rPr>
          <w:rFonts w:ascii="Times New Roman" w:hAnsi="Times New Roman"/>
          <w:sz w:val="28"/>
          <w:szCs w:val="28"/>
        </w:rPr>
        <w:t>“Державна реєстрація при утворенні, реорганізації органів місцевого самоврядування як юридичних осіб, пов’язана зі змінами адміністративно-територіального устрою, здійснюється з урахуванням особливостей, передбачених відповідними нормативно-правовими актами.”;</w:t>
      </w:r>
    </w:p>
    <w:p w:rsidR="000F4BFB" w:rsidRDefault="000F4BFB" w:rsidP="000F4BFB">
      <w:pPr>
        <w:pStyle w:val="a3"/>
        <w:rPr>
          <w:rFonts w:ascii="Times New Roman" w:hAnsi="Times New Roman"/>
          <w:sz w:val="28"/>
          <w:szCs w:val="28"/>
        </w:rPr>
      </w:pPr>
      <w:r>
        <w:rPr>
          <w:rFonts w:ascii="Times New Roman" w:hAnsi="Times New Roman"/>
          <w:sz w:val="28"/>
          <w:szCs w:val="28"/>
        </w:rPr>
        <w:t>2) частину першу статті 36 після абзацу тринадцятого доповнити новим абзацом такого змісту:</w:t>
      </w:r>
    </w:p>
    <w:p w:rsidR="000F4BFB" w:rsidRDefault="000F4BFB" w:rsidP="000F4BFB">
      <w:pPr>
        <w:pStyle w:val="a3"/>
        <w:rPr>
          <w:rFonts w:ascii="Times New Roman" w:hAnsi="Times New Roman"/>
          <w:sz w:val="28"/>
          <w:szCs w:val="28"/>
        </w:rPr>
      </w:pPr>
      <w:r>
        <w:rPr>
          <w:rFonts w:ascii="Times New Roman" w:hAnsi="Times New Roman"/>
          <w:sz w:val="28"/>
          <w:szCs w:val="28"/>
        </w:rPr>
        <w:t xml:space="preserve">“Адміністративний збір не справляється за проведення державної реєстрації змін до відомостей про юридичних осіб та їхніх установчих документів, змін до відомостей про фізичних осіб-підприємців та громадських формувань, пов’язаних зі змінами адміністративно-територіального устрою, а також зміни місцезнаходження юридичної </w:t>
      </w:r>
      <w:r>
        <w:rPr>
          <w:rFonts w:ascii="Times New Roman" w:hAnsi="Times New Roman"/>
          <w:sz w:val="28"/>
          <w:szCs w:val="28"/>
        </w:rPr>
        <w:lastRenderedPageBreak/>
        <w:t>особи, місця проживання фізичної особи у зв’язку із зміною назви (перейменуванням) скверів, бульварів, вулиць, провулків, узвозів, проїздів, проспектів, площ, майданів, набережних, мостів, інших об’єктів</w:t>
      </w:r>
      <w:r w:rsidR="00D031D4">
        <w:rPr>
          <w:rFonts w:ascii="Times New Roman" w:hAnsi="Times New Roman"/>
          <w:sz w:val="28"/>
          <w:szCs w:val="28"/>
        </w:rPr>
        <w:t xml:space="preserve"> топоніміки населених пунктів.”.</w:t>
      </w:r>
    </w:p>
    <w:p w:rsidR="000F4BFB" w:rsidRDefault="000F4BFB" w:rsidP="000F4BFB">
      <w:pPr>
        <w:pStyle w:val="a3"/>
        <w:rPr>
          <w:rFonts w:ascii="Times New Roman" w:hAnsi="Times New Roman"/>
          <w:sz w:val="28"/>
          <w:szCs w:val="28"/>
        </w:rPr>
      </w:pPr>
      <w:r>
        <w:rPr>
          <w:rFonts w:ascii="Times New Roman" w:hAnsi="Times New Roman"/>
          <w:sz w:val="28"/>
          <w:szCs w:val="28"/>
        </w:rPr>
        <w:t>У зв’язку з цим абзац чотирнадцятий вважати абзацом п’ятнадцятим.</w:t>
      </w:r>
    </w:p>
    <w:p w:rsidR="00A32714" w:rsidRDefault="00A32714" w:rsidP="00A32714">
      <w:pPr>
        <w:pStyle w:val="a3"/>
        <w:rPr>
          <w:rFonts w:ascii="Times New Roman" w:hAnsi="Times New Roman"/>
          <w:sz w:val="28"/>
          <w:szCs w:val="28"/>
        </w:rPr>
      </w:pPr>
      <w:r>
        <w:rPr>
          <w:rFonts w:ascii="Times New Roman" w:hAnsi="Times New Roman"/>
          <w:sz w:val="28"/>
          <w:szCs w:val="28"/>
        </w:rPr>
        <w:t>5. Частини сьому — дев’яту статті 46 Закону України “Про землеустрій” (Відомості Верховної Ради України, 2003 р., № 36, ст. 282 із наступними змінами</w:t>
      </w:r>
      <w:r w:rsidR="00D031D4">
        <w:rPr>
          <w:rFonts w:ascii="Times New Roman" w:hAnsi="Times New Roman"/>
          <w:sz w:val="28"/>
          <w:szCs w:val="28"/>
        </w:rPr>
        <w:t>) виключити.</w:t>
      </w:r>
    </w:p>
    <w:p w:rsidR="000F4BFB" w:rsidRDefault="000F4BFB" w:rsidP="000F4BFB">
      <w:pPr>
        <w:pStyle w:val="a3"/>
        <w:rPr>
          <w:rFonts w:ascii="Times New Roman" w:hAnsi="Times New Roman"/>
          <w:sz w:val="28"/>
          <w:szCs w:val="28"/>
        </w:rPr>
      </w:pPr>
      <w:r>
        <w:rPr>
          <w:rFonts w:ascii="Times New Roman" w:hAnsi="Times New Roman"/>
          <w:sz w:val="28"/>
          <w:szCs w:val="28"/>
        </w:rPr>
        <w:t>6. Частину сьому статті 5 Закону України “Про географічні назви” (Відомості Верховної Ради України, 2005 р., № 27, ст. 360</w:t>
      </w:r>
      <w:r w:rsidR="00D031D4">
        <w:rPr>
          <w:rFonts w:ascii="Times New Roman" w:hAnsi="Times New Roman"/>
          <w:sz w:val="28"/>
          <w:szCs w:val="28"/>
        </w:rPr>
        <w:t>; 2015 р., № 26, ст.219</w:t>
      </w:r>
      <w:r>
        <w:rPr>
          <w:rFonts w:ascii="Times New Roman" w:hAnsi="Times New Roman"/>
          <w:sz w:val="28"/>
          <w:szCs w:val="28"/>
        </w:rPr>
        <w:t>) викласти в такій редакції:</w:t>
      </w:r>
    </w:p>
    <w:p w:rsidR="000F4BFB" w:rsidRDefault="000F4BFB" w:rsidP="000F4BFB">
      <w:pPr>
        <w:pStyle w:val="a3"/>
        <w:rPr>
          <w:rFonts w:ascii="Times New Roman" w:hAnsi="Times New Roman"/>
          <w:sz w:val="28"/>
          <w:szCs w:val="28"/>
        </w:rPr>
      </w:pPr>
      <w:r>
        <w:rPr>
          <w:rFonts w:ascii="Times New Roman" w:hAnsi="Times New Roman"/>
          <w:sz w:val="28"/>
          <w:szCs w:val="28"/>
        </w:rPr>
        <w:t>“Назва області, району є похідною від назви населеного пункту, який є адміністративним центром відповідної адміністративно-територіальної одиниці. Як виняток, назва області, району може бути похідною від географічного чи історичного найменування території, де розташована відповідна адміністративно-територіальна одиниця.”.</w:t>
      </w:r>
    </w:p>
    <w:p w:rsidR="00A32714" w:rsidRPr="000F4BFB" w:rsidRDefault="00A32714" w:rsidP="00A32714">
      <w:pPr>
        <w:pStyle w:val="a3"/>
        <w:rPr>
          <w:rFonts w:ascii="Times New Roman" w:hAnsi="Times New Roman"/>
          <w:sz w:val="28"/>
          <w:szCs w:val="28"/>
        </w:rPr>
      </w:pPr>
      <w:r>
        <w:rPr>
          <w:rFonts w:ascii="Times New Roman" w:hAnsi="Times New Roman"/>
          <w:sz w:val="28"/>
          <w:szCs w:val="28"/>
        </w:rPr>
        <w:t>7. У Законі України “Про Кабінет Міністрів України” (Відомості Верховної Ради України, 2014 р., № 13, ст. 222</w:t>
      </w:r>
      <w:r w:rsidR="00D031D4">
        <w:rPr>
          <w:rFonts w:ascii="Times New Roman" w:hAnsi="Times New Roman"/>
          <w:sz w:val="28"/>
          <w:szCs w:val="28"/>
        </w:rPr>
        <w:t>; 2015 р., № 52, ст. 482; 2017 р., № 14, ст.157)</w:t>
      </w:r>
      <w:r>
        <w:rPr>
          <w:rFonts w:ascii="Times New Roman" w:hAnsi="Times New Roman"/>
          <w:sz w:val="28"/>
          <w:szCs w:val="28"/>
        </w:rPr>
        <w:t xml:space="preserve"> із наступними змінами):</w:t>
      </w:r>
    </w:p>
    <w:p w:rsidR="00A32714" w:rsidRDefault="00A32714" w:rsidP="00A32714">
      <w:pPr>
        <w:pStyle w:val="a3"/>
        <w:rPr>
          <w:rFonts w:ascii="Times New Roman" w:hAnsi="Times New Roman"/>
          <w:sz w:val="28"/>
          <w:szCs w:val="28"/>
        </w:rPr>
      </w:pPr>
      <w:r>
        <w:rPr>
          <w:rFonts w:ascii="Times New Roman" w:hAnsi="Times New Roman"/>
          <w:sz w:val="28"/>
          <w:szCs w:val="28"/>
        </w:rPr>
        <w:t>1) пункт 6 частини першої статті 20 доповнити новим абзацом такого змісту:</w:t>
      </w:r>
    </w:p>
    <w:p w:rsidR="00A32714" w:rsidRDefault="00A32714" w:rsidP="00A32714">
      <w:pPr>
        <w:pStyle w:val="a3"/>
        <w:rPr>
          <w:rFonts w:ascii="Times New Roman" w:hAnsi="Times New Roman"/>
          <w:sz w:val="28"/>
          <w:szCs w:val="28"/>
        </w:rPr>
      </w:pPr>
      <w:r>
        <w:rPr>
          <w:rFonts w:ascii="Times New Roman" w:hAnsi="Times New Roman"/>
          <w:sz w:val="28"/>
          <w:szCs w:val="28"/>
        </w:rPr>
        <w:t>“утворює, реорганізовує і ліквідовує, найменовує та перейменовує місцеві державні адміністрації.”;</w:t>
      </w:r>
    </w:p>
    <w:p w:rsidR="00A32714" w:rsidRDefault="00A32714" w:rsidP="00A32714">
      <w:pPr>
        <w:pStyle w:val="a3"/>
        <w:rPr>
          <w:rFonts w:ascii="Times New Roman" w:hAnsi="Times New Roman"/>
          <w:sz w:val="28"/>
          <w:szCs w:val="28"/>
        </w:rPr>
      </w:pPr>
      <w:r>
        <w:rPr>
          <w:rFonts w:ascii="Times New Roman" w:hAnsi="Times New Roman"/>
          <w:sz w:val="28"/>
          <w:szCs w:val="28"/>
        </w:rPr>
        <w:t>2) пункт 5 частини другої статті 23 виключити.</w:t>
      </w:r>
    </w:p>
    <w:p w:rsidR="000F4BFB" w:rsidRPr="000F4BFB" w:rsidRDefault="000F4BFB" w:rsidP="000F4BFB">
      <w:pPr>
        <w:pStyle w:val="a3"/>
        <w:rPr>
          <w:rFonts w:ascii="Times New Roman" w:hAnsi="Times New Roman"/>
          <w:sz w:val="28"/>
          <w:szCs w:val="28"/>
        </w:rPr>
      </w:pPr>
      <w:r>
        <w:rPr>
          <w:rFonts w:ascii="Times New Roman" w:hAnsi="Times New Roman"/>
          <w:sz w:val="28"/>
          <w:szCs w:val="28"/>
        </w:rPr>
        <w:t xml:space="preserve">8. </w:t>
      </w:r>
      <w:bookmarkStart w:id="5" w:name="_Hlk37862513"/>
      <w:r>
        <w:rPr>
          <w:rFonts w:ascii="Times New Roman" w:hAnsi="Times New Roman"/>
          <w:sz w:val="28"/>
          <w:szCs w:val="28"/>
        </w:rPr>
        <w:t xml:space="preserve">Розділ II “Прикінцеві положення” Закону України </w:t>
      </w:r>
      <w:r w:rsidR="00A32714">
        <w:rPr>
          <w:rFonts w:ascii="Times New Roman" w:hAnsi="Times New Roman"/>
          <w:sz w:val="28"/>
          <w:szCs w:val="28"/>
        </w:rPr>
        <w:t>від 16 квітня 2020 року № 562-</w:t>
      </w:r>
      <w:r w:rsidR="00A32714">
        <w:rPr>
          <w:rFonts w:ascii="Times New Roman" w:hAnsi="Times New Roman"/>
          <w:sz w:val="28"/>
          <w:szCs w:val="28"/>
          <w:lang w:val="en-US"/>
        </w:rPr>
        <w:t>IX</w:t>
      </w:r>
      <w:r w:rsidR="00A32714" w:rsidRPr="00A32714">
        <w:rPr>
          <w:rFonts w:ascii="Times New Roman" w:hAnsi="Times New Roman"/>
          <w:sz w:val="28"/>
          <w:szCs w:val="28"/>
        </w:rPr>
        <w:t xml:space="preserve"> </w:t>
      </w:r>
      <w:r>
        <w:rPr>
          <w:rFonts w:ascii="Times New Roman" w:hAnsi="Times New Roman"/>
          <w:sz w:val="28"/>
          <w:szCs w:val="28"/>
        </w:rPr>
        <w:t>“Про внесення змін до деяких законів України щодо визначення територій та адміністративних центрів територіальних громад” доповнити пунктом 2</w:t>
      </w:r>
      <w:r w:rsidRPr="000F4BFB">
        <w:rPr>
          <w:rFonts w:ascii="Times New Roman" w:hAnsi="Times New Roman"/>
          <w:sz w:val="28"/>
          <w:szCs w:val="28"/>
          <w:vertAlign w:val="superscript"/>
        </w:rPr>
        <w:t>1</w:t>
      </w:r>
      <w:r>
        <w:rPr>
          <w:rFonts w:ascii="Times New Roman" w:hAnsi="Times New Roman"/>
          <w:sz w:val="28"/>
          <w:szCs w:val="28"/>
        </w:rPr>
        <w:t xml:space="preserve"> такого змісту:</w:t>
      </w:r>
      <w:bookmarkEnd w:id="5"/>
    </w:p>
    <w:p w:rsidR="000F4BFB" w:rsidRDefault="000F4BFB" w:rsidP="000F4BFB">
      <w:pPr>
        <w:pStyle w:val="a3"/>
        <w:rPr>
          <w:rFonts w:ascii="Times New Roman" w:hAnsi="Times New Roman"/>
          <w:sz w:val="28"/>
          <w:szCs w:val="28"/>
        </w:rPr>
      </w:pPr>
      <w:r w:rsidRPr="000F4BFB">
        <w:rPr>
          <w:rFonts w:ascii="Times New Roman" w:hAnsi="Times New Roman"/>
          <w:sz w:val="28"/>
          <w:szCs w:val="28"/>
        </w:rPr>
        <w:t>“2</w:t>
      </w:r>
      <w:r w:rsidRPr="000F4BFB">
        <w:rPr>
          <w:rFonts w:ascii="Times New Roman" w:hAnsi="Times New Roman"/>
          <w:sz w:val="28"/>
          <w:szCs w:val="28"/>
          <w:vertAlign w:val="superscript"/>
        </w:rPr>
        <w:t>1</w:t>
      </w:r>
      <w:r w:rsidRPr="000F4BFB">
        <w:rPr>
          <w:rFonts w:ascii="Times New Roman" w:hAnsi="Times New Roman"/>
          <w:sz w:val="28"/>
          <w:szCs w:val="28"/>
        </w:rPr>
        <w:t xml:space="preserve">. В день набуття повноважень сільською, селищною, міською радою, обраною територіальною громадою, територія якої була затверджена Кабінетом Міністрів України (далі </w:t>
      </w:r>
      <w:r>
        <w:rPr>
          <w:rFonts w:ascii="Times New Roman" w:hAnsi="Times New Roman"/>
          <w:sz w:val="28"/>
          <w:szCs w:val="28"/>
        </w:rPr>
        <w:t>—</w:t>
      </w:r>
      <w:r w:rsidRPr="000F4BFB">
        <w:rPr>
          <w:rFonts w:ascii="Times New Roman" w:hAnsi="Times New Roman"/>
          <w:sz w:val="28"/>
          <w:szCs w:val="28"/>
        </w:rPr>
        <w:t xml:space="preserve"> утворена територіальна громада) завершуються повноваження сільських, селищних, міських рад, сільських, селищних, міських голів, обраних територіальними громадами, території яких були включені до території утвореної територіальної громади (далі </w:t>
      </w:r>
      <w:r>
        <w:rPr>
          <w:rFonts w:ascii="Times New Roman" w:hAnsi="Times New Roman"/>
          <w:sz w:val="28"/>
          <w:szCs w:val="28"/>
        </w:rPr>
        <w:t>—</w:t>
      </w:r>
      <w:r w:rsidRPr="000F4BFB">
        <w:rPr>
          <w:rFonts w:ascii="Times New Roman" w:hAnsi="Times New Roman"/>
          <w:sz w:val="28"/>
          <w:szCs w:val="28"/>
        </w:rPr>
        <w:t xml:space="preserve"> реорганізована територіальна громада).</w:t>
      </w:r>
    </w:p>
    <w:p w:rsidR="000F4BFB" w:rsidRDefault="000F4BFB" w:rsidP="000F4BFB">
      <w:pPr>
        <w:pStyle w:val="a3"/>
        <w:rPr>
          <w:rFonts w:ascii="Times New Roman" w:hAnsi="Times New Roman"/>
          <w:sz w:val="28"/>
          <w:szCs w:val="28"/>
        </w:rPr>
      </w:pPr>
      <w:r>
        <w:rPr>
          <w:rFonts w:ascii="Times New Roman" w:hAnsi="Times New Roman"/>
          <w:sz w:val="28"/>
          <w:szCs w:val="28"/>
        </w:rPr>
        <w:t xml:space="preserve">Після завершення повноважень сільських, селищних, міських рад, обраних реорганізованими територіальними громадами, їхні виконавчі комітети продовжують здійснювати свої повноваження до затвердження сільською, селищною, міською радою, обраною утвореною територіальною громадою, персонального складу її виконавчого комітету. Протягом зазначеного строку сільський, селищний, міський голова, </w:t>
      </w:r>
      <w:r>
        <w:rPr>
          <w:rFonts w:ascii="Times New Roman" w:hAnsi="Times New Roman"/>
          <w:sz w:val="28"/>
          <w:szCs w:val="28"/>
        </w:rPr>
        <w:lastRenderedPageBreak/>
        <w:t>обраний утвореною територіальною громадою, очолює такі виконавчі комітети та входить до їх персонального складу.</w:t>
      </w:r>
    </w:p>
    <w:p w:rsidR="000F4BFB" w:rsidRDefault="000F4BFB" w:rsidP="000F4BFB">
      <w:pPr>
        <w:pStyle w:val="a3"/>
        <w:rPr>
          <w:rFonts w:ascii="Times New Roman" w:hAnsi="Times New Roman"/>
          <w:sz w:val="28"/>
          <w:szCs w:val="28"/>
        </w:rPr>
      </w:pPr>
      <w:r>
        <w:rPr>
          <w:rFonts w:ascii="Times New Roman" w:hAnsi="Times New Roman"/>
          <w:sz w:val="28"/>
          <w:szCs w:val="28"/>
        </w:rPr>
        <w:t>Після завершення повноважень сільського голови, який одноособово виконував функції виконавчого органу сільської ради, обраної реорганізованою територіальною громадою, відповідні функції одноособово виконує сільський, селищний, міський голова, обраний утвореною територіальною громадою, з дня набуття ним повноважень до затвердження відповідною сільською, селищною, міською радою персонального складу її виконавчого комітету.</w:t>
      </w:r>
    </w:p>
    <w:p w:rsidR="000F4BFB" w:rsidRPr="000F4BFB" w:rsidRDefault="000F4BFB" w:rsidP="000F4BFB">
      <w:pPr>
        <w:pStyle w:val="a3"/>
        <w:rPr>
          <w:rFonts w:ascii="Times New Roman" w:hAnsi="Times New Roman"/>
          <w:sz w:val="28"/>
          <w:szCs w:val="28"/>
        </w:rPr>
      </w:pPr>
      <w:bookmarkStart w:id="6" w:name="_Hlk41502801"/>
      <w:r w:rsidRPr="000F4BFB">
        <w:rPr>
          <w:rFonts w:ascii="Times New Roman" w:hAnsi="Times New Roman"/>
          <w:sz w:val="28"/>
          <w:szCs w:val="28"/>
        </w:rPr>
        <w:t xml:space="preserve">У селах, селищах, містах утворених територіальних громад (крім населених пунктів </w:t>
      </w:r>
      <w:r>
        <w:rPr>
          <w:rFonts w:ascii="Times New Roman" w:hAnsi="Times New Roman"/>
          <w:sz w:val="28"/>
          <w:szCs w:val="28"/>
        </w:rPr>
        <w:t>—</w:t>
      </w:r>
      <w:r w:rsidRPr="000F4BFB">
        <w:rPr>
          <w:rFonts w:ascii="Times New Roman" w:hAnsi="Times New Roman"/>
          <w:sz w:val="28"/>
          <w:szCs w:val="28"/>
        </w:rPr>
        <w:t xml:space="preserve"> адміністративних центрів таких територіальних громад), в яких знаходилися органи місцевого самоврядування реорганізованих територіальних громад, обов’язки старости до обрання на перших виборах старости виконує особа, яка здійснювала повноваження сільського, селищного, міського голови реорганізованої територіальної громади на момент проведення відповідних місцевих виборів. </w:t>
      </w:r>
    </w:p>
    <w:bookmarkEnd w:id="6"/>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Староста (особа, яка здійснювала повноваження старости), обраний відповідно до закону в старостинському окрузі, визначеному сільською, селищною, міською радою реорганізованої територіальної громади, продовжує здійснювати повноваження старости на відповідній території, включеній до складу території утвореної територіальної громади, до обрання на перших (чергових) виборах старости, рішення про проведення яких приймається сільською, селищною, міською радою відповідної утвореної територіальної громади.</w:t>
      </w:r>
    </w:p>
    <w:p w:rsidR="000F4BFB" w:rsidRDefault="000F4BFB" w:rsidP="000F4BFB">
      <w:pPr>
        <w:pStyle w:val="a3"/>
        <w:rPr>
          <w:rFonts w:ascii="Times New Roman" w:hAnsi="Times New Roman"/>
          <w:sz w:val="28"/>
          <w:szCs w:val="28"/>
        </w:rPr>
      </w:pPr>
      <w:r>
        <w:rPr>
          <w:rFonts w:ascii="Times New Roman" w:hAnsi="Times New Roman"/>
          <w:sz w:val="28"/>
          <w:szCs w:val="28"/>
        </w:rPr>
        <w:t>Утворена територіальна громада є правонаступником всього майна, прав та обов’язків реорганізованих територіальних громад з дня набуття повноважень сільською, селищною, міською радою, обраною такою утвореною територіальною громадою.</w:t>
      </w:r>
    </w:p>
    <w:p w:rsidR="000F4BFB" w:rsidRDefault="000F4BFB" w:rsidP="000F4BFB">
      <w:pPr>
        <w:pStyle w:val="a3"/>
        <w:rPr>
          <w:rFonts w:ascii="Times New Roman" w:hAnsi="Times New Roman"/>
          <w:sz w:val="28"/>
          <w:szCs w:val="28"/>
        </w:rPr>
      </w:pPr>
      <w:bookmarkStart w:id="7" w:name="_Hlk40888069"/>
      <w:r>
        <w:rPr>
          <w:rFonts w:ascii="Times New Roman" w:hAnsi="Times New Roman"/>
          <w:sz w:val="28"/>
          <w:szCs w:val="28"/>
        </w:rPr>
        <w:t xml:space="preserve">Дія абзацу шостого цього пункту не поширюється на випадки, коли територію реорганізованої територіальної громади включено до складу територій декількох утворених територіальних громад. Для таких випадків сільські, селищні, міські ради, </w:t>
      </w:r>
      <w:bookmarkStart w:id="8" w:name="_Hlk38889997"/>
      <w:r>
        <w:rPr>
          <w:rFonts w:ascii="Times New Roman" w:hAnsi="Times New Roman"/>
          <w:sz w:val="28"/>
          <w:szCs w:val="28"/>
        </w:rPr>
        <w:t>обрані утвореними територіальними громадами,</w:t>
      </w:r>
      <w:bookmarkEnd w:id="8"/>
      <w:r>
        <w:rPr>
          <w:rFonts w:ascii="Times New Roman" w:hAnsi="Times New Roman"/>
          <w:sz w:val="28"/>
          <w:szCs w:val="28"/>
        </w:rPr>
        <w:t xml:space="preserve"> є правонаступниками усього нерухомого майна реорганізованої територіальної громади за місцем розташування такого майна, а також </w:t>
      </w:r>
      <w:r w:rsidRPr="000F4BFB">
        <w:rPr>
          <w:rFonts w:ascii="Times New Roman" w:hAnsi="Times New Roman"/>
          <w:sz w:val="28"/>
          <w:szCs w:val="28"/>
        </w:rPr>
        <w:t xml:space="preserve">речей, призначених для обслуговування кожного об’єкта нерухомого майна, і пов’язаних з цим майном спільним призначенням. Належність речей, призначених для обслуговування кожного об’єкта нерухомого майна, і пов’язаних з цим майном спільним призначенням, визначається на підставі останньої суцільної інвентаризації, </w:t>
      </w:r>
      <w:bookmarkStart w:id="9" w:name="_Hlk38893074"/>
      <w:r w:rsidRPr="000F4BFB">
        <w:rPr>
          <w:rFonts w:ascii="Times New Roman" w:hAnsi="Times New Roman"/>
          <w:sz w:val="28"/>
          <w:szCs w:val="28"/>
        </w:rPr>
        <w:t>проведеної сільською, селищною, міською радою, обраною реорганізованою територіальною громадою, на момент набрання чинності цим Законом.</w:t>
      </w:r>
    </w:p>
    <w:bookmarkEnd w:id="7"/>
    <w:bookmarkEnd w:id="9"/>
    <w:p w:rsidR="000F4BFB" w:rsidRDefault="000F4BFB" w:rsidP="000F4BFB">
      <w:pPr>
        <w:pStyle w:val="a3"/>
        <w:rPr>
          <w:rFonts w:ascii="Times New Roman" w:hAnsi="Times New Roman"/>
          <w:sz w:val="28"/>
          <w:szCs w:val="28"/>
        </w:rPr>
      </w:pPr>
      <w:r>
        <w:rPr>
          <w:rFonts w:ascii="Times New Roman" w:hAnsi="Times New Roman"/>
          <w:sz w:val="28"/>
          <w:szCs w:val="28"/>
        </w:rPr>
        <w:t xml:space="preserve">Обсяг прав та обов’язків, які переходять до сільських, селищних, міських рад, обраних утвореними територіальними громадами, для </w:t>
      </w:r>
      <w:r>
        <w:rPr>
          <w:rFonts w:ascii="Times New Roman" w:hAnsi="Times New Roman"/>
          <w:sz w:val="28"/>
          <w:szCs w:val="28"/>
        </w:rPr>
        <w:lastRenderedPageBreak/>
        <w:t xml:space="preserve">випадків, передбачених у абзаці сьомому цього пункту, визначається адміністративним договором між відповідними сільськими, селищними, міськими радами. </w:t>
      </w:r>
      <w:r w:rsidRPr="000F4BFB">
        <w:rPr>
          <w:rFonts w:ascii="Times New Roman" w:hAnsi="Times New Roman"/>
          <w:sz w:val="28"/>
          <w:szCs w:val="28"/>
        </w:rPr>
        <w:t>Взаємні права та обов’язки сторін відповідного адміністративного договору визначаються з урахуванням особливостей розподілу нерухомого майна реорганізованої територіальної громади та його приналежностей.</w:t>
      </w:r>
    </w:p>
    <w:p w:rsidR="000F4BFB" w:rsidRDefault="000F4BFB" w:rsidP="000F4BFB">
      <w:pPr>
        <w:pStyle w:val="a3"/>
        <w:rPr>
          <w:rFonts w:ascii="Times New Roman" w:hAnsi="Times New Roman"/>
          <w:sz w:val="28"/>
          <w:szCs w:val="28"/>
        </w:rPr>
      </w:pPr>
      <w:r>
        <w:rPr>
          <w:rFonts w:ascii="Times New Roman" w:hAnsi="Times New Roman"/>
          <w:sz w:val="28"/>
          <w:szCs w:val="28"/>
        </w:rPr>
        <w:t>З дня набуття повноважень сільською, селищною, міською радою, обраною утвореною територіальною громадою, у порядку, визначеному цим пунктом, здійснюється реорганізація відповідних юридичних осіб — сільських, селищних, міських рад, обраних реорганізованими територіальними громадами, шляхом їх приєднання до юридичної особи — сільської, селищної, міської ради, обраної утвореною територіальною громадою. Після завершення реорганізації відповідні юридичні особи — сільські, селищні, міські ради припиняються у порядку, визначеному цим пунктом.</w:t>
      </w:r>
    </w:p>
    <w:p w:rsidR="000F4BFB" w:rsidRDefault="000F4BFB" w:rsidP="000F4BFB">
      <w:pPr>
        <w:pStyle w:val="a3"/>
        <w:rPr>
          <w:rFonts w:ascii="Times New Roman" w:hAnsi="Times New Roman"/>
          <w:sz w:val="28"/>
          <w:szCs w:val="28"/>
        </w:rPr>
      </w:pPr>
      <w:r>
        <w:rPr>
          <w:rFonts w:ascii="Times New Roman" w:hAnsi="Times New Roman"/>
          <w:sz w:val="28"/>
          <w:szCs w:val="28"/>
        </w:rPr>
        <w:t>Юридична особа — сільська, селищна, міська рада, обрана утвореною територіальною громадою, є правонаступником прав та обов’язків всіх юридичних осіб — сільських, селищних, міських рад, обраних реорганізованими територіальними громадами, з дня набуття повноважень сільською, селищною, міською радою, обраною утвореною територіальною громадою.</w:t>
      </w:r>
    </w:p>
    <w:p w:rsidR="000F4BFB" w:rsidRDefault="000F4BFB" w:rsidP="000F4BFB">
      <w:pPr>
        <w:pStyle w:val="a3"/>
        <w:rPr>
          <w:rFonts w:ascii="Times New Roman" w:hAnsi="Times New Roman"/>
          <w:sz w:val="28"/>
          <w:szCs w:val="28"/>
        </w:rPr>
      </w:pPr>
      <w:r>
        <w:rPr>
          <w:rFonts w:ascii="Times New Roman" w:hAnsi="Times New Roman"/>
          <w:sz w:val="28"/>
          <w:szCs w:val="28"/>
        </w:rPr>
        <w:t>З дня затвердження сільською, селищною, міською радою, обраною утвореною територіальною громадою, персонального складу її виконавчого комітету в порядку, визначеному цим пунктом, здійснюється реорганізація відповідних юридичних осіб — виконавчих комітетів сільських, селищних, міських рад, обраних реорганізованими територіальними громадами, шляхом їх приєднання до юридичної особи — виконавчого комітету сільської, селищної, міської ради, обраної утвореною територіальною громадою. Після завершення реорганізації відповідні юридичні особи — виконавчі комітети сільських, селищних, міських рад припиняються у порядку, визначеному цим пунктом.</w:t>
      </w:r>
    </w:p>
    <w:p w:rsidR="000F4BFB" w:rsidRDefault="000F4BFB" w:rsidP="000F4BFB">
      <w:pPr>
        <w:pStyle w:val="a3"/>
        <w:rPr>
          <w:rFonts w:ascii="Times New Roman" w:hAnsi="Times New Roman"/>
          <w:sz w:val="28"/>
          <w:szCs w:val="28"/>
        </w:rPr>
      </w:pPr>
      <w:r>
        <w:rPr>
          <w:rFonts w:ascii="Times New Roman" w:hAnsi="Times New Roman"/>
          <w:sz w:val="28"/>
          <w:szCs w:val="28"/>
        </w:rPr>
        <w:t>Юридична особа — виконавчий комітет сільської, селищної, міської ради, обраної утвореною територіальною громадою, є правонаступником прав та обов’язків всіх юридичних осіб — виконавчих комітетів сільських, селищних, міських рад, обраних реорганізованими територіальними громадами, з дня затвердження сільською, селищною, міською радою, обраною утвореною територіальною громадою, персонального складу її виконавчого комітету.</w:t>
      </w:r>
    </w:p>
    <w:p w:rsidR="000F4BFB" w:rsidRPr="000F4BFB" w:rsidRDefault="000F4BFB" w:rsidP="000F4BFB">
      <w:pPr>
        <w:pStyle w:val="a3"/>
        <w:rPr>
          <w:rFonts w:ascii="Times New Roman" w:hAnsi="Times New Roman"/>
          <w:sz w:val="28"/>
          <w:szCs w:val="28"/>
        </w:rPr>
      </w:pPr>
      <w:r>
        <w:rPr>
          <w:rFonts w:ascii="Times New Roman" w:hAnsi="Times New Roman"/>
          <w:sz w:val="28"/>
          <w:szCs w:val="28"/>
        </w:rPr>
        <w:t xml:space="preserve">Дія абзацу дванадцятого цього пункту не поширюється на випадки, коли територію реорганізованої територіальної громади включено до складу територій декількох утворених територіальних громад. Для таких випадків виконавчі комітети сільських, селищних, міських рад, обраних утвореними територіальними громадами, є правонаступниками усього </w:t>
      </w:r>
      <w:r>
        <w:rPr>
          <w:rFonts w:ascii="Times New Roman" w:hAnsi="Times New Roman"/>
          <w:sz w:val="28"/>
          <w:szCs w:val="28"/>
        </w:rPr>
        <w:lastRenderedPageBreak/>
        <w:t xml:space="preserve">нерухомого майна виконавчого комітету сільської, селищної, міської ради, обраної реорганізованою територіальною громадою, за місцем розташування такого майна, а також </w:t>
      </w:r>
      <w:r w:rsidRPr="000F4BFB">
        <w:rPr>
          <w:rFonts w:ascii="Times New Roman" w:hAnsi="Times New Roman"/>
          <w:sz w:val="28"/>
          <w:szCs w:val="28"/>
        </w:rPr>
        <w:t>речей, призначених для обслуговування кожного об’єкта нерухомого майна, і пов’язаних з цим майном спільним призначенням. Належність речей, призначених для обслуговування кожного об’єкта нерухомого майна, і пов’язаних з цим майном спільним призначенням, визначається на підставі останньої суцільної інвентаризації, проведеної виконавчим комітетом сільської, селищної, міської ради, обраної реорганізованою територіальною громадою, на момент набрання чинності цим Законом.</w:t>
      </w:r>
    </w:p>
    <w:p w:rsidR="000F4BFB" w:rsidRPr="000F4BFB" w:rsidRDefault="000F4BFB" w:rsidP="000F4BFB">
      <w:pPr>
        <w:pStyle w:val="a3"/>
        <w:rPr>
          <w:rFonts w:ascii="Times New Roman" w:hAnsi="Times New Roman"/>
          <w:sz w:val="28"/>
          <w:szCs w:val="28"/>
        </w:rPr>
      </w:pPr>
      <w:r>
        <w:rPr>
          <w:rFonts w:ascii="Times New Roman" w:hAnsi="Times New Roman"/>
          <w:sz w:val="28"/>
          <w:szCs w:val="28"/>
        </w:rPr>
        <w:t xml:space="preserve">Обсяг прав та обов’язків, які переходять до виконавчих комітетів сільських, селищних, міських рад, обраних утвореними територіальними громадами, від виконавчого комітету сільської, селищної, міської ради, обраної реорганізованою територіальною громадою, для випадків, передбачених у абзаці тринадцятому цього пункту, визначається адміністративним договором між відповідними сільськими, селищними, міськими радами. </w:t>
      </w:r>
      <w:r w:rsidRPr="000F4BFB">
        <w:rPr>
          <w:rFonts w:ascii="Times New Roman" w:hAnsi="Times New Roman"/>
          <w:sz w:val="28"/>
          <w:szCs w:val="28"/>
        </w:rPr>
        <w:t>Взаємні права та обов’язки сторін відповідного адміністративного договору визначаються з урахуванням особливостей розподілу нерухомого майна реорганізованої територіальної громади та його приналежностей.</w:t>
      </w:r>
    </w:p>
    <w:p w:rsidR="000F4BFB" w:rsidRDefault="000F4BFB" w:rsidP="000F4BFB">
      <w:pPr>
        <w:pStyle w:val="a3"/>
        <w:rPr>
          <w:rFonts w:ascii="Times New Roman" w:hAnsi="Times New Roman"/>
          <w:sz w:val="28"/>
          <w:szCs w:val="28"/>
        </w:rPr>
      </w:pPr>
      <w:r>
        <w:rPr>
          <w:rFonts w:ascii="Times New Roman" w:hAnsi="Times New Roman"/>
          <w:sz w:val="28"/>
          <w:szCs w:val="28"/>
        </w:rPr>
        <w:t>Реорганізація юридичних осіб — сільських, селищних, міських рад та їхніх виконавчих комітетів у випадках, передбачених цим пунктом, здійснюється без повідомлення про неї органу, що здійснює державну реєстрацію, а також без збирання вимог кредиторів, отримання їхньої згоди.</w:t>
      </w:r>
    </w:p>
    <w:p w:rsidR="000F4BFB" w:rsidRDefault="000F4BFB" w:rsidP="000F4BFB">
      <w:pPr>
        <w:pStyle w:val="a3"/>
        <w:rPr>
          <w:rFonts w:ascii="Times New Roman" w:hAnsi="Times New Roman"/>
          <w:sz w:val="28"/>
          <w:szCs w:val="28"/>
        </w:rPr>
      </w:pPr>
      <w:r>
        <w:rPr>
          <w:rFonts w:ascii="Times New Roman" w:hAnsi="Times New Roman"/>
          <w:sz w:val="28"/>
          <w:szCs w:val="28"/>
        </w:rPr>
        <w:t>Під час проведення реорганізації юридичних осіб — сільських, селищних, міських рад та їхніх виконавчих комітетів повноваження з управління справами таких юридичних осіб здійснює сільський, селищний, міський голова, обраний утвореною територіальною громадою.</w:t>
      </w:r>
    </w:p>
    <w:p w:rsidR="000F4BFB" w:rsidRDefault="000F4BFB" w:rsidP="000F4BFB">
      <w:pPr>
        <w:pStyle w:val="a3"/>
        <w:rPr>
          <w:rFonts w:ascii="Times New Roman" w:hAnsi="Times New Roman"/>
          <w:sz w:val="28"/>
          <w:szCs w:val="28"/>
        </w:rPr>
      </w:pPr>
      <w:r>
        <w:rPr>
          <w:rFonts w:ascii="Times New Roman" w:hAnsi="Times New Roman"/>
          <w:sz w:val="28"/>
          <w:szCs w:val="28"/>
        </w:rPr>
        <w:t>За поданням сільського, селищного, міського голови, обраного утвореною територіальною громадою, відповідна сільська, селищна, міська рада може утворити комісії для забезпечення виконання таким головою повноважень з управління справами юридичних осіб, що реорганізуються.</w:t>
      </w:r>
    </w:p>
    <w:p w:rsidR="000F4BFB" w:rsidRDefault="000F4BFB" w:rsidP="000F4BFB">
      <w:pPr>
        <w:pStyle w:val="a3"/>
        <w:rPr>
          <w:rFonts w:ascii="Times New Roman" w:hAnsi="Times New Roman"/>
          <w:sz w:val="28"/>
          <w:szCs w:val="28"/>
        </w:rPr>
      </w:pPr>
      <w:r>
        <w:rPr>
          <w:rFonts w:ascii="Times New Roman" w:hAnsi="Times New Roman"/>
          <w:sz w:val="28"/>
          <w:szCs w:val="28"/>
        </w:rPr>
        <w:t>Після припинення повноважень сільських, селищних, міських рад, обраних реорганізованими територіальними громадами, їхніх виконавчих комітетів, сільського голови, який одноособово виконував функції виконавчого органу сільської ради, обраної реорганізованою територіальною громадою, видані ними нормативно-правові акти, невиконані акти індивідуальної дії зберігають чинність на відповідних територіях та для відповідних осіб.</w:t>
      </w:r>
    </w:p>
    <w:p w:rsidR="000F4BFB" w:rsidRDefault="000F4BFB" w:rsidP="000F4BFB">
      <w:pPr>
        <w:pStyle w:val="a3"/>
        <w:rPr>
          <w:rFonts w:ascii="Times New Roman" w:hAnsi="Times New Roman"/>
          <w:sz w:val="28"/>
          <w:szCs w:val="28"/>
        </w:rPr>
      </w:pPr>
      <w:r>
        <w:rPr>
          <w:rFonts w:ascii="Times New Roman" w:hAnsi="Times New Roman"/>
          <w:sz w:val="28"/>
          <w:szCs w:val="28"/>
        </w:rPr>
        <w:t xml:space="preserve">Сільська, селищна, міська рада, обрана утвореною територіальною громадою, її виконавчий комітет можуть вносити зміни, визнавати такими, що втратили чинність, або скасовувати акти відповідних органів місцевого </w:t>
      </w:r>
      <w:r>
        <w:rPr>
          <w:rFonts w:ascii="Times New Roman" w:hAnsi="Times New Roman"/>
          <w:sz w:val="28"/>
          <w:szCs w:val="28"/>
        </w:rPr>
        <w:lastRenderedPageBreak/>
        <w:t>самоврядування та посадових осіб, визначених в абзаці вісімнадцятому цього пункту.</w:t>
      </w:r>
    </w:p>
    <w:p w:rsidR="000F4BFB" w:rsidRDefault="000F4BFB" w:rsidP="000F4BFB">
      <w:pPr>
        <w:pStyle w:val="a3"/>
        <w:rPr>
          <w:rFonts w:ascii="Times New Roman" w:hAnsi="Times New Roman"/>
          <w:sz w:val="28"/>
          <w:szCs w:val="28"/>
        </w:rPr>
      </w:pPr>
      <w:r>
        <w:rPr>
          <w:rFonts w:ascii="Times New Roman" w:hAnsi="Times New Roman"/>
          <w:sz w:val="28"/>
          <w:szCs w:val="28"/>
        </w:rPr>
        <w:t xml:space="preserve">Бюджети реорганізованих територіальних громад виконуються окремо до закінчення бюджетного періоду з урахуванням особливостей, встановлених абзацами двадцять першим </w:t>
      </w:r>
      <w:r w:rsidR="00F525F9">
        <w:rPr>
          <w:sz w:val="28"/>
          <w:szCs w:val="28"/>
        </w:rPr>
        <w:t>—</w:t>
      </w:r>
      <w:r>
        <w:rPr>
          <w:rFonts w:ascii="Times New Roman" w:hAnsi="Times New Roman"/>
          <w:sz w:val="28"/>
          <w:szCs w:val="28"/>
        </w:rPr>
        <w:t xml:space="preserve"> двадцять дев’ятим цього пункту.</w:t>
      </w:r>
    </w:p>
    <w:p w:rsidR="000F4BFB" w:rsidRDefault="000F4BFB" w:rsidP="000F4BFB">
      <w:pPr>
        <w:pStyle w:val="a3"/>
        <w:rPr>
          <w:rFonts w:ascii="Times New Roman" w:hAnsi="Times New Roman"/>
          <w:sz w:val="28"/>
          <w:szCs w:val="28"/>
        </w:rPr>
      </w:pPr>
      <w:r>
        <w:rPr>
          <w:rFonts w:ascii="Times New Roman" w:hAnsi="Times New Roman"/>
          <w:sz w:val="28"/>
          <w:szCs w:val="28"/>
        </w:rPr>
        <w:t>Сільська, селищна, міська рада, обрана утвореною територіальною громадою, може вносити зміни до рішень про місцеві бюджети, прийняті сільськими, селищними, міськими радами, обраними реорганізованими територіальними громадами.</w:t>
      </w:r>
    </w:p>
    <w:p w:rsidR="000F4BFB" w:rsidRDefault="000F4BFB" w:rsidP="000F4BFB">
      <w:pPr>
        <w:pStyle w:val="a3"/>
        <w:rPr>
          <w:rFonts w:ascii="Times New Roman" w:hAnsi="Times New Roman"/>
          <w:sz w:val="28"/>
          <w:szCs w:val="28"/>
        </w:rPr>
      </w:pPr>
      <w:r>
        <w:rPr>
          <w:rFonts w:ascii="Times New Roman" w:hAnsi="Times New Roman"/>
          <w:sz w:val="28"/>
          <w:szCs w:val="28"/>
        </w:rPr>
        <w:t>До завершення періоду окремого виконання бюджетів реорганізованих територіальних громад функції головних розпорядників, розпорядників бюджетних коштів таких територіальних громад продовжують здійснювати відповідні бюджетні установи в особі сільського, селищного, міського голови, обраного утвореною територіальною громадою, інших керівників бюджетних установ.</w:t>
      </w:r>
    </w:p>
    <w:p w:rsidR="000F4BFB" w:rsidRDefault="000F4BFB" w:rsidP="000F4BFB">
      <w:pPr>
        <w:pStyle w:val="a3"/>
        <w:rPr>
          <w:rFonts w:ascii="Times New Roman" w:hAnsi="Times New Roman"/>
          <w:sz w:val="28"/>
          <w:szCs w:val="28"/>
        </w:rPr>
      </w:pPr>
      <w:r>
        <w:rPr>
          <w:rFonts w:ascii="Times New Roman" w:hAnsi="Times New Roman"/>
          <w:sz w:val="28"/>
          <w:szCs w:val="28"/>
        </w:rPr>
        <w:t>До завершення періоду окремого виконання бюджетів реорганізованих територіальних громад функції місцевих фінансових органів таких територіальних громад здійснюють:</w:t>
      </w:r>
    </w:p>
    <w:p w:rsidR="000F4BFB" w:rsidRDefault="000F4BFB" w:rsidP="000F4BFB">
      <w:pPr>
        <w:pStyle w:val="a3"/>
        <w:rPr>
          <w:rFonts w:ascii="Times New Roman" w:hAnsi="Times New Roman"/>
          <w:sz w:val="28"/>
          <w:szCs w:val="28"/>
        </w:rPr>
      </w:pPr>
      <w:r>
        <w:rPr>
          <w:rFonts w:ascii="Times New Roman" w:hAnsi="Times New Roman"/>
          <w:sz w:val="28"/>
          <w:szCs w:val="28"/>
        </w:rPr>
        <w:t>відповідні місцеві фінансові органи, створені до затвердження територій територіальних громад;</w:t>
      </w:r>
    </w:p>
    <w:p w:rsidR="000F4BFB" w:rsidRDefault="000F4BFB" w:rsidP="000F4BFB">
      <w:pPr>
        <w:pStyle w:val="a3"/>
        <w:rPr>
          <w:rFonts w:ascii="Times New Roman" w:hAnsi="Times New Roman"/>
          <w:sz w:val="28"/>
          <w:szCs w:val="28"/>
        </w:rPr>
      </w:pPr>
      <w:r>
        <w:rPr>
          <w:rFonts w:ascii="Times New Roman" w:hAnsi="Times New Roman"/>
          <w:sz w:val="28"/>
          <w:szCs w:val="28"/>
        </w:rPr>
        <w:t>сільський, селищний, міський голова, обраний утвореною територіальною громадою, якщо у відповідних територіальних громадах місцеві фінансові органи не були створені згідно із законом.</w:t>
      </w:r>
    </w:p>
    <w:p w:rsidR="000F4BFB" w:rsidRDefault="000F4BFB" w:rsidP="000F4BFB">
      <w:pPr>
        <w:pStyle w:val="a3"/>
        <w:rPr>
          <w:rFonts w:ascii="Times New Roman" w:hAnsi="Times New Roman"/>
          <w:sz w:val="28"/>
          <w:szCs w:val="28"/>
        </w:rPr>
      </w:pPr>
      <w:r>
        <w:rPr>
          <w:rFonts w:ascii="Times New Roman" w:hAnsi="Times New Roman"/>
          <w:sz w:val="28"/>
          <w:szCs w:val="28"/>
        </w:rPr>
        <w:t>Залишки коштів, які утворилися на кінець бюджетного періоду на рахунках бюджетів реорганізованих територіальних громад, перераховуються до бюджету утвореної територіальної громади на підставі платіжних доручень за підписом сільського, селищного, міського голови, обраного утвореною територіальною громадою.</w:t>
      </w:r>
    </w:p>
    <w:p w:rsidR="000F4BFB" w:rsidRDefault="000F4BFB" w:rsidP="000F4BFB">
      <w:pPr>
        <w:pStyle w:val="a3"/>
        <w:rPr>
          <w:rFonts w:ascii="Times New Roman" w:hAnsi="Times New Roman"/>
          <w:sz w:val="28"/>
          <w:szCs w:val="28"/>
        </w:rPr>
      </w:pPr>
      <w:r>
        <w:rPr>
          <w:rFonts w:ascii="Times New Roman" w:hAnsi="Times New Roman"/>
          <w:sz w:val="28"/>
          <w:szCs w:val="28"/>
        </w:rPr>
        <w:t xml:space="preserve">Дія абзацу двадцять шостого цього пункту не поширюється на випадки, коли територію реорганізованої територіальної громади включено до складу територій декількох утворених територіальних громад. Для таких випадків залишки коштів перераховуються до бюджетів утворених територіальних громад пропорційно до чисельності постійного населення, яке станом на 1 січня 2020 року проживало на території, що була включена до складу відповідної утвореної територіальної громади. </w:t>
      </w:r>
    </w:p>
    <w:p w:rsidR="000F4BFB" w:rsidRDefault="000F4BFB" w:rsidP="000F4BFB">
      <w:pPr>
        <w:pStyle w:val="a3"/>
        <w:rPr>
          <w:rFonts w:ascii="Times New Roman" w:hAnsi="Times New Roman"/>
          <w:sz w:val="28"/>
          <w:szCs w:val="28"/>
        </w:rPr>
      </w:pPr>
      <w:r>
        <w:rPr>
          <w:rFonts w:ascii="Times New Roman" w:hAnsi="Times New Roman"/>
          <w:sz w:val="28"/>
          <w:szCs w:val="28"/>
        </w:rPr>
        <w:t xml:space="preserve">Порядок перерахування залишків коштів для цілей, передбачених абзацом двадцять шостим цього пункту, визначається Міністерством фінансів України. </w:t>
      </w:r>
    </w:p>
    <w:p w:rsidR="000F4BFB" w:rsidRDefault="000F4BFB" w:rsidP="000F4BFB">
      <w:pPr>
        <w:pStyle w:val="a3"/>
        <w:rPr>
          <w:rFonts w:ascii="Times New Roman" w:hAnsi="Times New Roman"/>
          <w:sz w:val="28"/>
          <w:szCs w:val="28"/>
        </w:rPr>
      </w:pPr>
      <w:r>
        <w:rPr>
          <w:rFonts w:ascii="Times New Roman" w:hAnsi="Times New Roman"/>
          <w:sz w:val="28"/>
          <w:szCs w:val="28"/>
        </w:rPr>
        <w:lastRenderedPageBreak/>
        <w:t>Бюджет утвореної територіальної громади розробляється з урахуванням особливостей підготовки місцевих бюджетів, визначених бюджетним законодавством.</w:t>
      </w:r>
    </w:p>
    <w:p w:rsidR="000F4BFB" w:rsidRDefault="000F4BFB" w:rsidP="000F4BFB">
      <w:pPr>
        <w:pStyle w:val="a3"/>
        <w:rPr>
          <w:rFonts w:ascii="Times New Roman" w:hAnsi="Times New Roman"/>
          <w:sz w:val="28"/>
          <w:szCs w:val="28"/>
        </w:rPr>
      </w:pPr>
      <w:r>
        <w:rPr>
          <w:rFonts w:ascii="Times New Roman" w:hAnsi="Times New Roman"/>
          <w:sz w:val="28"/>
          <w:szCs w:val="28"/>
        </w:rPr>
        <w:t>Державна реєстрація припинення юридичних осіб — сільських, селищних, міських рад, їхніх виконавчих комітетів шляхом приєднання здійснюється на підставі заяви, поданої сільським, селищним, міським головою, обраним утвореною територіальною громадою, або уповноваженою ним особою суб’єкту державної реєстрації.</w:t>
      </w:r>
    </w:p>
    <w:p w:rsidR="000F4BFB" w:rsidRDefault="000F4BFB" w:rsidP="000F4BFB">
      <w:pPr>
        <w:pStyle w:val="a3"/>
        <w:rPr>
          <w:rFonts w:ascii="Times New Roman" w:hAnsi="Times New Roman"/>
          <w:sz w:val="28"/>
          <w:szCs w:val="28"/>
        </w:rPr>
      </w:pPr>
      <w:r>
        <w:rPr>
          <w:rFonts w:ascii="Times New Roman" w:hAnsi="Times New Roman"/>
          <w:sz w:val="28"/>
          <w:szCs w:val="28"/>
        </w:rPr>
        <w:t>Державна реєстрація припинення шляхом приєднання юридичних осіб — виконавчих комітетів сільських, селищних, міських рад, які забезпечують окреме виконання бюджетів реорганізованих територіальних громад, здійснюється не раніше затвердження бюджету утвореної територіальної громади.</w:t>
      </w:r>
    </w:p>
    <w:p w:rsidR="000F4BFB" w:rsidRDefault="000F4BFB" w:rsidP="000F4BFB">
      <w:pPr>
        <w:pStyle w:val="a3"/>
        <w:rPr>
          <w:rFonts w:ascii="Times New Roman" w:hAnsi="Times New Roman"/>
          <w:sz w:val="28"/>
          <w:szCs w:val="28"/>
        </w:rPr>
      </w:pPr>
      <w:r>
        <w:rPr>
          <w:rFonts w:ascii="Times New Roman" w:hAnsi="Times New Roman"/>
          <w:sz w:val="28"/>
          <w:szCs w:val="28"/>
        </w:rPr>
        <w:t>Юридична особа — сільська, селищна, міська рада, її виконавчий комітет є такою, що припинилася, з дня внесення запису про її припинення до Єдиного державного реєстру юридичних осіб, фізичних осіб — підприємців та громадських формувань.</w:t>
      </w:r>
    </w:p>
    <w:p w:rsidR="000F4BFB" w:rsidRDefault="000F4BFB" w:rsidP="000F4BFB">
      <w:pPr>
        <w:pStyle w:val="a3"/>
        <w:rPr>
          <w:rFonts w:ascii="Times New Roman" w:hAnsi="Times New Roman"/>
          <w:sz w:val="28"/>
          <w:szCs w:val="28"/>
        </w:rPr>
      </w:pPr>
      <w:r>
        <w:rPr>
          <w:rFonts w:ascii="Times New Roman" w:hAnsi="Times New Roman"/>
          <w:sz w:val="28"/>
          <w:szCs w:val="28"/>
        </w:rPr>
        <w:t>Державна реєстрація змін до відомостей про юридичну особу — сільську, селищну, міську раду, обрану утвореною територіальною громадою, її виконавчий комітет, що містяться в Єдиному державному реєстрі юридичних осіб, фізичних осіб — підприємців та громадських формувань, здійснюється на підставі заяви, поданої сільським, селищним, міським головою, обраним утвореною територіальною громадою, або уповноваженою ним особою.”.</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ІІ. Прик</w:t>
      </w:r>
      <w:r w:rsidR="00A32714">
        <w:rPr>
          <w:rFonts w:ascii="Times New Roman" w:hAnsi="Times New Roman"/>
          <w:sz w:val="28"/>
          <w:szCs w:val="28"/>
        </w:rPr>
        <w:t>інцеві та перехідні положення</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 xml:space="preserve">1. </w:t>
      </w:r>
      <w:bookmarkStart w:id="10" w:name="_Hlk37336275"/>
      <w:r>
        <w:rPr>
          <w:rFonts w:ascii="Times New Roman" w:hAnsi="Times New Roman"/>
          <w:sz w:val="28"/>
          <w:szCs w:val="28"/>
        </w:rPr>
        <w:t>Цей Закон набирає чинності з дня, наступного за днем його опублікування.</w:t>
      </w:r>
    </w:p>
    <w:p w:rsidR="000F4BFB" w:rsidRDefault="000F4BFB" w:rsidP="000F4BFB">
      <w:pPr>
        <w:pStyle w:val="a3"/>
        <w:rPr>
          <w:rFonts w:ascii="Times New Roman" w:hAnsi="Times New Roman"/>
          <w:sz w:val="28"/>
          <w:szCs w:val="28"/>
        </w:rPr>
      </w:pPr>
      <w:r w:rsidRPr="000F4BFB">
        <w:rPr>
          <w:rFonts w:ascii="Times New Roman" w:hAnsi="Times New Roman"/>
          <w:sz w:val="28"/>
          <w:szCs w:val="28"/>
        </w:rPr>
        <w:t xml:space="preserve">2. Повноваження районних рад, </w:t>
      </w:r>
      <w:bookmarkStart w:id="11" w:name="_Hlk40887479"/>
      <w:r w:rsidRPr="000F4BFB">
        <w:rPr>
          <w:rFonts w:ascii="Times New Roman" w:hAnsi="Times New Roman"/>
          <w:sz w:val="28"/>
          <w:szCs w:val="28"/>
        </w:rPr>
        <w:t>які представляли спільні інтереси територіальних громад</w:t>
      </w:r>
      <w:bookmarkEnd w:id="11"/>
      <w:r w:rsidRPr="000F4BFB">
        <w:rPr>
          <w:rFonts w:ascii="Times New Roman" w:hAnsi="Times New Roman"/>
          <w:sz w:val="28"/>
          <w:szCs w:val="28"/>
        </w:rPr>
        <w:t xml:space="preserve"> районів, ліквідованих в порядку, визначеному </w:t>
      </w:r>
      <w:r w:rsidRPr="000F4BFB">
        <w:rPr>
          <w:rFonts w:ascii="Times New Roman" w:hAnsi="Times New Roman"/>
          <w:sz w:val="28"/>
          <w:szCs w:val="28"/>
        </w:rPr>
        <w:br/>
        <w:t xml:space="preserve">пунктом </w:t>
      </w:r>
      <w:r w:rsidR="00A32714">
        <w:rPr>
          <w:rFonts w:ascii="Times New Roman" w:hAnsi="Times New Roman"/>
          <w:sz w:val="28"/>
          <w:szCs w:val="28"/>
        </w:rPr>
        <w:t xml:space="preserve">6 </w:t>
      </w:r>
      <w:r w:rsidRPr="000F4BFB">
        <w:rPr>
          <w:rFonts w:ascii="Times New Roman" w:hAnsi="Times New Roman"/>
          <w:sz w:val="28"/>
          <w:szCs w:val="28"/>
        </w:rPr>
        <w:t xml:space="preserve">розділу V </w:t>
      </w:r>
      <w:r>
        <w:rPr>
          <w:rFonts w:ascii="Times New Roman" w:hAnsi="Times New Roman"/>
          <w:sz w:val="28"/>
          <w:szCs w:val="28"/>
        </w:rPr>
        <w:t>“</w:t>
      </w:r>
      <w:r w:rsidRPr="000F4BFB">
        <w:rPr>
          <w:rFonts w:ascii="Times New Roman" w:hAnsi="Times New Roman"/>
          <w:sz w:val="28"/>
          <w:szCs w:val="28"/>
        </w:rPr>
        <w:t>Прикінцеві та перехідні положення</w:t>
      </w:r>
      <w:r>
        <w:rPr>
          <w:rFonts w:ascii="Times New Roman" w:hAnsi="Times New Roman"/>
          <w:sz w:val="28"/>
          <w:szCs w:val="28"/>
        </w:rPr>
        <w:t>”</w:t>
      </w:r>
      <w:r w:rsidRPr="000F4BFB">
        <w:rPr>
          <w:rFonts w:ascii="Times New Roman" w:hAnsi="Times New Roman"/>
          <w:sz w:val="28"/>
          <w:szCs w:val="28"/>
        </w:rPr>
        <w:t xml:space="preserve"> Закону України </w:t>
      </w:r>
      <w:r>
        <w:rPr>
          <w:rFonts w:ascii="Times New Roman" w:hAnsi="Times New Roman"/>
          <w:sz w:val="28"/>
          <w:szCs w:val="28"/>
        </w:rPr>
        <w:t>“</w:t>
      </w:r>
      <w:r w:rsidRPr="000F4BFB">
        <w:rPr>
          <w:rFonts w:ascii="Times New Roman" w:hAnsi="Times New Roman"/>
          <w:sz w:val="28"/>
          <w:szCs w:val="28"/>
        </w:rPr>
        <w:t>Про місцеве самоврядування в Україні</w:t>
      </w:r>
      <w:r>
        <w:rPr>
          <w:rFonts w:ascii="Times New Roman" w:hAnsi="Times New Roman"/>
          <w:sz w:val="28"/>
          <w:szCs w:val="28"/>
        </w:rPr>
        <w:t>”</w:t>
      </w:r>
      <w:r w:rsidRPr="000F4BFB">
        <w:rPr>
          <w:rFonts w:ascii="Times New Roman" w:hAnsi="Times New Roman"/>
          <w:sz w:val="28"/>
          <w:szCs w:val="28"/>
        </w:rPr>
        <w:t xml:space="preserve"> (далі </w:t>
      </w:r>
      <w:r w:rsidR="00A32714">
        <w:rPr>
          <w:sz w:val="28"/>
          <w:szCs w:val="28"/>
        </w:rPr>
        <w:t>—</w:t>
      </w:r>
      <w:r w:rsidRPr="000F4BFB">
        <w:rPr>
          <w:rFonts w:ascii="Times New Roman" w:hAnsi="Times New Roman"/>
          <w:sz w:val="28"/>
          <w:szCs w:val="28"/>
        </w:rPr>
        <w:t xml:space="preserve"> ліквідованих Верховною Радою України), припиняються в день набуття повноважень обраними на відповідних перших місцевих виборах районними радами районів, утворених в </w:t>
      </w:r>
      <w:r>
        <w:rPr>
          <w:rFonts w:ascii="Times New Roman" w:hAnsi="Times New Roman"/>
          <w:sz w:val="28"/>
          <w:szCs w:val="28"/>
        </w:rPr>
        <w:t xml:space="preserve">визначеному пунктом </w:t>
      </w:r>
      <w:r w:rsidR="00A32714">
        <w:rPr>
          <w:rFonts w:ascii="Times New Roman" w:hAnsi="Times New Roman"/>
          <w:sz w:val="28"/>
          <w:szCs w:val="28"/>
        </w:rPr>
        <w:t xml:space="preserve">6 </w:t>
      </w:r>
      <w:r>
        <w:rPr>
          <w:rFonts w:ascii="Times New Roman" w:hAnsi="Times New Roman"/>
          <w:sz w:val="28"/>
          <w:szCs w:val="28"/>
        </w:rPr>
        <w:t>розділу V “Прикінцеві та перехідні положення”</w:t>
      </w:r>
      <w:r w:rsidRPr="000F4BFB">
        <w:rPr>
          <w:rFonts w:ascii="Times New Roman" w:hAnsi="Times New Roman"/>
          <w:sz w:val="28"/>
          <w:szCs w:val="28"/>
        </w:rPr>
        <w:t xml:space="preserve"> Закону України </w:t>
      </w:r>
      <w:r>
        <w:rPr>
          <w:rFonts w:ascii="Times New Roman" w:hAnsi="Times New Roman"/>
          <w:sz w:val="28"/>
          <w:szCs w:val="28"/>
        </w:rPr>
        <w:t>“</w:t>
      </w:r>
      <w:r w:rsidRPr="000F4BFB">
        <w:rPr>
          <w:rFonts w:ascii="Times New Roman" w:hAnsi="Times New Roman"/>
          <w:sz w:val="28"/>
          <w:szCs w:val="28"/>
        </w:rPr>
        <w:t>Про місцеве самоврядування в Україні</w:t>
      </w:r>
      <w:r>
        <w:rPr>
          <w:rFonts w:ascii="Times New Roman" w:hAnsi="Times New Roman"/>
          <w:sz w:val="28"/>
          <w:szCs w:val="28"/>
        </w:rPr>
        <w:t>”</w:t>
      </w:r>
      <w:r w:rsidRPr="000F4BFB">
        <w:rPr>
          <w:rFonts w:ascii="Times New Roman" w:hAnsi="Times New Roman"/>
          <w:sz w:val="28"/>
          <w:szCs w:val="28"/>
        </w:rPr>
        <w:t xml:space="preserve"> </w:t>
      </w:r>
      <w:r w:rsidR="00A32714">
        <w:rPr>
          <w:rFonts w:ascii="Times New Roman" w:hAnsi="Times New Roman"/>
          <w:sz w:val="28"/>
          <w:szCs w:val="28"/>
        </w:rPr>
        <w:br/>
      </w:r>
      <w:r w:rsidRPr="000F4BFB">
        <w:rPr>
          <w:rFonts w:ascii="Times New Roman" w:hAnsi="Times New Roman"/>
          <w:sz w:val="28"/>
          <w:szCs w:val="28"/>
        </w:rPr>
        <w:t xml:space="preserve">(далі </w:t>
      </w:r>
      <w:r>
        <w:rPr>
          <w:rFonts w:ascii="Times New Roman" w:hAnsi="Times New Roman"/>
          <w:sz w:val="28"/>
          <w:szCs w:val="28"/>
        </w:rPr>
        <w:t>—</w:t>
      </w:r>
      <w:r w:rsidRPr="000F4BFB">
        <w:rPr>
          <w:rFonts w:ascii="Times New Roman" w:hAnsi="Times New Roman"/>
          <w:sz w:val="28"/>
          <w:szCs w:val="28"/>
        </w:rPr>
        <w:t xml:space="preserve"> утворених Верховною Радою України).</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 xml:space="preserve">З дня набуття повноважень районною радою, яка представляє спільні інтереси територіальних громад району, утвореного Верховною Радою України, здійснюється припинення районних рад районів, ліквідованих Верховною Радою України, а у випадку, передбаченому абзацом сьомим цього пункту, </w:t>
      </w:r>
      <w:r w:rsidR="00A32714">
        <w:rPr>
          <w:sz w:val="28"/>
          <w:szCs w:val="28"/>
        </w:rPr>
        <w:t>—</w:t>
      </w:r>
      <w:r w:rsidRPr="000F4BFB">
        <w:rPr>
          <w:rFonts w:ascii="Times New Roman" w:hAnsi="Times New Roman"/>
          <w:sz w:val="28"/>
          <w:szCs w:val="28"/>
        </w:rPr>
        <w:t xml:space="preserve"> утворення районних рад як юридичних осіб.</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lastRenderedPageBreak/>
        <w:t xml:space="preserve">Районні ради, які представляють спільні інтереси територіальних громад районів, утворених Верховною Радою України, обрані на відповідних перших місцевих виборах, з дня набуття ними повноважень є правонаступниками всього майна, прав та обов’язків районних рад, </w:t>
      </w:r>
      <w:bookmarkStart w:id="12" w:name="_Hlk40888461"/>
      <w:r w:rsidRPr="000F4BFB">
        <w:rPr>
          <w:rFonts w:ascii="Times New Roman" w:hAnsi="Times New Roman"/>
          <w:sz w:val="28"/>
          <w:szCs w:val="28"/>
        </w:rPr>
        <w:t>які представляли спільні інтереси територіальних громад, території яких було включено до складу відповідного району, утвореного Верховною Радою України</w:t>
      </w:r>
      <w:bookmarkEnd w:id="12"/>
      <w:r w:rsidRPr="000F4BFB">
        <w:rPr>
          <w:rFonts w:ascii="Times New Roman" w:hAnsi="Times New Roman"/>
          <w:sz w:val="28"/>
          <w:szCs w:val="28"/>
        </w:rPr>
        <w:t>, якщо інше не передбачено законодавством.</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Утворення та реорганізація районних рад як юридичних осіб здійснюється з урахуванням особливостей, визначених цим пунктом.</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Після завершення реорганізації у порядку, визначеному цим пунктом, припиняються як юридичні особи районні ради районів, ліквідованих Верховною Радою України, шляхом приєднання до районної ради, що знаходиться у адміністративному центрі району, утвореного Верховною Радою України.</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У разі відсутності районної ради у адміністративному центрі району, утвореного Верховною Радою України, утворення відповідної районної ради як юридичної особи публічного права здійснюється шляхом злиття районних рад, які представляли спільні інтереси територіальних громад, території яких було включено до складу відповідного району, утвореного Верховною Радою України.</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 xml:space="preserve">У випадках, коли територіальні громади одного району, ліквідованого Верховною Радою України, включаються до складу кількох районів, утворених Верховною Радою України, реорганізація районної ради району, Верховною Радою України, здійснюється шляхом поділу. </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 xml:space="preserve">Особливості реорганізації та правонаступництва майна, прав та обов’язків, які належали районним радам як юридичним особам публічного права, визначаються Кабінетом Міністрів України з урахуванням положень бюджетного законодавства, </w:t>
      </w:r>
      <w:r w:rsidR="00A32714" w:rsidRPr="000F4BFB">
        <w:rPr>
          <w:rFonts w:ascii="Times New Roman" w:hAnsi="Times New Roman"/>
          <w:sz w:val="28"/>
          <w:szCs w:val="28"/>
        </w:rPr>
        <w:t xml:space="preserve">Законів </w:t>
      </w:r>
      <w:r w:rsidRPr="000F4BFB">
        <w:rPr>
          <w:rFonts w:ascii="Times New Roman" w:hAnsi="Times New Roman"/>
          <w:sz w:val="28"/>
          <w:szCs w:val="28"/>
        </w:rPr>
        <w:t xml:space="preserve">України </w:t>
      </w:r>
      <w:r>
        <w:rPr>
          <w:rFonts w:ascii="Times New Roman" w:hAnsi="Times New Roman"/>
          <w:sz w:val="28"/>
          <w:szCs w:val="28"/>
        </w:rPr>
        <w:t>“</w:t>
      </w:r>
      <w:r w:rsidRPr="000F4BFB">
        <w:rPr>
          <w:rFonts w:ascii="Times New Roman" w:hAnsi="Times New Roman"/>
          <w:sz w:val="28"/>
          <w:szCs w:val="28"/>
        </w:rPr>
        <w:t>Про місцеве самоврядування в Україні</w:t>
      </w:r>
      <w:r>
        <w:rPr>
          <w:rFonts w:ascii="Times New Roman" w:hAnsi="Times New Roman"/>
          <w:sz w:val="28"/>
          <w:szCs w:val="28"/>
        </w:rPr>
        <w:t>”</w:t>
      </w:r>
      <w:r w:rsidRPr="000F4BFB">
        <w:rPr>
          <w:rFonts w:ascii="Times New Roman" w:hAnsi="Times New Roman"/>
          <w:sz w:val="28"/>
          <w:szCs w:val="28"/>
        </w:rPr>
        <w:t xml:space="preserve">, </w:t>
      </w:r>
      <w:r>
        <w:rPr>
          <w:rFonts w:ascii="Times New Roman" w:hAnsi="Times New Roman"/>
          <w:sz w:val="28"/>
          <w:szCs w:val="28"/>
        </w:rPr>
        <w:t>“</w:t>
      </w:r>
      <w:r w:rsidRPr="000F4BFB">
        <w:rPr>
          <w:rFonts w:ascii="Times New Roman" w:hAnsi="Times New Roman"/>
          <w:sz w:val="28"/>
          <w:szCs w:val="28"/>
        </w:rPr>
        <w:t>Про передачу об’єктів права державної та комунальної власності</w:t>
      </w:r>
      <w:r>
        <w:rPr>
          <w:rFonts w:ascii="Times New Roman" w:hAnsi="Times New Roman"/>
          <w:sz w:val="28"/>
          <w:szCs w:val="28"/>
        </w:rPr>
        <w:t>”</w:t>
      </w:r>
      <w:r w:rsidRPr="000F4BFB">
        <w:rPr>
          <w:rFonts w:ascii="Times New Roman" w:hAnsi="Times New Roman"/>
          <w:sz w:val="28"/>
          <w:szCs w:val="28"/>
        </w:rPr>
        <w:t>.</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 xml:space="preserve">Реорганізація юридичних осіб </w:t>
      </w:r>
      <w:r>
        <w:rPr>
          <w:rFonts w:ascii="Times New Roman" w:hAnsi="Times New Roman"/>
          <w:sz w:val="28"/>
          <w:szCs w:val="28"/>
        </w:rPr>
        <w:t>—</w:t>
      </w:r>
      <w:r w:rsidRPr="000F4BFB">
        <w:rPr>
          <w:rFonts w:ascii="Times New Roman" w:hAnsi="Times New Roman"/>
          <w:sz w:val="28"/>
          <w:szCs w:val="28"/>
        </w:rPr>
        <w:t xml:space="preserve"> районних рад у випадках, передбачених цим пунктом, здійснюється без повідомлення про неї органу, що здійснює державну реєстрацію, а також без збирання вимог кредиторів, отримання їхньої згоди.</w:t>
      </w:r>
    </w:p>
    <w:p w:rsidR="000F4BFB" w:rsidRDefault="000F4BFB" w:rsidP="000F4BFB">
      <w:pPr>
        <w:pStyle w:val="a3"/>
        <w:rPr>
          <w:rFonts w:ascii="Times New Roman" w:hAnsi="Times New Roman"/>
          <w:sz w:val="28"/>
          <w:szCs w:val="28"/>
        </w:rPr>
      </w:pPr>
      <w:r>
        <w:rPr>
          <w:rFonts w:ascii="Times New Roman" w:hAnsi="Times New Roman"/>
          <w:sz w:val="28"/>
          <w:szCs w:val="28"/>
        </w:rPr>
        <w:t>Державна реєстрація припинення юридичних осіб — районних рад здійснюється на підставі заяви, поданої суб’єкту державної реєстрації комісією з реорганізації або уповноваженою комісією особою.</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 xml:space="preserve">Юридична особа </w:t>
      </w:r>
      <w:r>
        <w:rPr>
          <w:rFonts w:ascii="Times New Roman" w:hAnsi="Times New Roman"/>
          <w:sz w:val="28"/>
          <w:szCs w:val="28"/>
        </w:rPr>
        <w:t>—</w:t>
      </w:r>
      <w:r w:rsidRPr="000F4BFB">
        <w:rPr>
          <w:rFonts w:ascii="Times New Roman" w:hAnsi="Times New Roman"/>
          <w:sz w:val="28"/>
          <w:szCs w:val="28"/>
        </w:rPr>
        <w:t xml:space="preserve"> районна рада є такою, що припинилася, з дня внесення запису про її припинення до Єдиного державного реєстру юридичних осіб, фізичних осіб </w:t>
      </w:r>
      <w:r>
        <w:rPr>
          <w:rFonts w:ascii="Times New Roman" w:hAnsi="Times New Roman"/>
          <w:sz w:val="28"/>
          <w:szCs w:val="28"/>
        </w:rPr>
        <w:t>—</w:t>
      </w:r>
      <w:r w:rsidRPr="000F4BFB">
        <w:rPr>
          <w:rFonts w:ascii="Times New Roman" w:hAnsi="Times New Roman"/>
          <w:sz w:val="28"/>
          <w:szCs w:val="28"/>
        </w:rPr>
        <w:t xml:space="preserve"> підприємців та громадських формувань.</w:t>
      </w:r>
    </w:p>
    <w:p w:rsidR="000F4BFB" w:rsidRDefault="000F4BFB" w:rsidP="000F4BFB">
      <w:pPr>
        <w:pStyle w:val="a3"/>
        <w:rPr>
          <w:rFonts w:ascii="Times New Roman" w:hAnsi="Times New Roman"/>
          <w:sz w:val="28"/>
          <w:szCs w:val="28"/>
        </w:rPr>
      </w:pPr>
      <w:r w:rsidRPr="000F4BFB">
        <w:rPr>
          <w:rFonts w:ascii="Times New Roman" w:hAnsi="Times New Roman"/>
          <w:sz w:val="28"/>
          <w:szCs w:val="28"/>
        </w:rPr>
        <w:lastRenderedPageBreak/>
        <w:t xml:space="preserve">Державна реєстрація змін до відомостей про юридичну особу </w:t>
      </w:r>
      <w:r>
        <w:rPr>
          <w:rFonts w:ascii="Times New Roman" w:hAnsi="Times New Roman"/>
          <w:sz w:val="28"/>
          <w:szCs w:val="28"/>
        </w:rPr>
        <w:t>—</w:t>
      </w:r>
      <w:r w:rsidRPr="000F4BFB">
        <w:rPr>
          <w:rFonts w:ascii="Times New Roman" w:hAnsi="Times New Roman"/>
          <w:sz w:val="28"/>
          <w:szCs w:val="28"/>
        </w:rPr>
        <w:t xml:space="preserve"> районну раду, що містяться в Єдиному державному реєстрі юридичних осіб, фізичних осіб </w:t>
      </w:r>
      <w:r>
        <w:rPr>
          <w:rFonts w:ascii="Times New Roman" w:hAnsi="Times New Roman"/>
          <w:sz w:val="28"/>
          <w:szCs w:val="28"/>
        </w:rPr>
        <w:t>—</w:t>
      </w:r>
      <w:r w:rsidRPr="000F4BFB">
        <w:rPr>
          <w:rFonts w:ascii="Times New Roman" w:hAnsi="Times New Roman"/>
          <w:sz w:val="28"/>
          <w:szCs w:val="28"/>
        </w:rPr>
        <w:t xml:space="preserve"> підприємців та громадських формувань, здійснюється на підставі заяви, поданої головою відповідної районної ради, або уповноваженою ним особою, </w:t>
      </w:r>
      <w:r>
        <w:rPr>
          <w:rFonts w:ascii="Times New Roman" w:hAnsi="Times New Roman"/>
          <w:sz w:val="28"/>
          <w:szCs w:val="28"/>
        </w:rPr>
        <w:t>а у разі необрання голови районної ради — особою, визначеною тимчасовою президією районної ради.</w:t>
      </w:r>
    </w:p>
    <w:p w:rsidR="000F4BFB" w:rsidRDefault="000F4BFB" w:rsidP="000F4BFB">
      <w:pPr>
        <w:pStyle w:val="a3"/>
        <w:rPr>
          <w:rFonts w:ascii="Times New Roman" w:hAnsi="Times New Roman"/>
          <w:sz w:val="28"/>
          <w:szCs w:val="28"/>
        </w:rPr>
      </w:pPr>
      <w:r>
        <w:rPr>
          <w:rFonts w:ascii="Times New Roman" w:hAnsi="Times New Roman"/>
          <w:sz w:val="28"/>
          <w:szCs w:val="28"/>
        </w:rPr>
        <w:t xml:space="preserve">Під час проведення реорганізації юридичних осіб — районних рад повноваження з управління справами таких юридичних осіб здійснює комісія з реорганізації. </w:t>
      </w:r>
    </w:p>
    <w:p w:rsidR="000F4BFB" w:rsidRDefault="000F4BFB" w:rsidP="000F4BFB">
      <w:pPr>
        <w:pStyle w:val="a3"/>
        <w:rPr>
          <w:rFonts w:ascii="Times New Roman" w:hAnsi="Times New Roman"/>
          <w:sz w:val="28"/>
          <w:szCs w:val="28"/>
        </w:rPr>
      </w:pPr>
      <w:r w:rsidRPr="000F4BFB">
        <w:rPr>
          <w:rFonts w:ascii="Times New Roman" w:hAnsi="Times New Roman"/>
          <w:sz w:val="28"/>
          <w:szCs w:val="28"/>
        </w:rPr>
        <w:t xml:space="preserve">Видані районними радами районів, ліквідованих Верховною Радою України, нормативно-правові акти, невиконані акти індивідуальної дії зберігають чинність на відповідних територіях, </w:t>
      </w:r>
      <w:r>
        <w:rPr>
          <w:rFonts w:ascii="Times New Roman" w:hAnsi="Times New Roman"/>
          <w:sz w:val="28"/>
          <w:szCs w:val="28"/>
        </w:rPr>
        <w:t>та можуть бути змінені чи скасовані відповідним актом органу місцевого самоврядування, який є правонаступником такої районної ради.</w:t>
      </w:r>
    </w:p>
    <w:bookmarkEnd w:id="10"/>
    <w:p w:rsidR="000F4BFB" w:rsidRPr="000F4BFB" w:rsidRDefault="00743B1D" w:rsidP="000F4BFB">
      <w:pPr>
        <w:pStyle w:val="a3"/>
        <w:rPr>
          <w:rFonts w:ascii="Times New Roman" w:hAnsi="Times New Roman"/>
          <w:sz w:val="28"/>
          <w:szCs w:val="28"/>
        </w:rPr>
      </w:pPr>
      <w:r>
        <w:rPr>
          <w:rFonts w:ascii="Times New Roman" w:hAnsi="Times New Roman"/>
          <w:sz w:val="28"/>
          <w:szCs w:val="28"/>
        </w:rPr>
        <w:t>3</w:t>
      </w:r>
      <w:r w:rsidR="000F4BFB" w:rsidRPr="000F4BFB">
        <w:rPr>
          <w:rFonts w:ascii="Times New Roman" w:hAnsi="Times New Roman"/>
          <w:sz w:val="28"/>
          <w:szCs w:val="28"/>
        </w:rPr>
        <w:t xml:space="preserve">. </w:t>
      </w:r>
      <w:r w:rsidR="00A32714">
        <w:rPr>
          <w:rFonts w:ascii="Times New Roman" w:hAnsi="Times New Roman"/>
          <w:sz w:val="28"/>
          <w:szCs w:val="28"/>
        </w:rPr>
        <w:t>З</w:t>
      </w:r>
      <w:r w:rsidR="000F4BFB" w:rsidRPr="000F4BFB">
        <w:rPr>
          <w:rFonts w:ascii="Times New Roman" w:hAnsi="Times New Roman"/>
          <w:sz w:val="28"/>
          <w:szCs w:val="28"/>
        </w:rPr>
        <w:t xml:space="preserve"> дня набрання чинності цим Законом до дня набуття повноважень районними радами районів, утворених Верховною Радою України, відчуження та передача в заставу (іпотеку) об’єктів спільної власності територіальних громад районів, ліквідованих Верховною Радою України, забороняєть</w:t>
      </w:r>
      <w:r w:rsidR="000F4BFB">
        <w:rPr>
          <w:rFonts w:ascii="Times New Roman" w:hAnsi="Times New Roman"/>
          <w:sz w:val="28"/>
          <w:szCs w:val="28"/>
        </w:rPr>
        <w:t>ся (крім передачі майна із спільної власності територіальних громад району до комунальної власності територіальних громад у випадках, встановлених законом, а також виконання зобов’язань, що виникли до дня набрання чинності цим Законом).</w:t>
      </w:r>
    </w:p>
    <w:p w:rsidR="000F4BFB" w:rsidRPr="000F4BFB" w:rsidRDefault="00743B1D" w:rsidP="000F4BFB">
      <w:pPr>
        <w:pStyle w:val="a3"/>
        <w:rPr>
          <w:rFonts w:ascii="Times New Roman" w:hAnsi="Times New Roman"/>
          <w:sz w:val="28"/>
          <w:szCs w:val="28"/>
        </w:rPr>
      </w:pPr>
      <w:r>
        <w:rPr>
          <w:rFonts w:ascii="Times New Roman" w:hAnsi="Times New Roman"/>
          <w:sz w:val="28"/>
          <w:szCs w:val="28"/>
        </w:rPr>
        <w:t>4</w:t>
      </w:r>
      <w:r w:rsidR="000F4BFB" w:rsidRPr="000F4BFB">
        <w:rPr>
          <w:rFonts w:ascii="Times New Roman" w:hAnsi="Times New Roman"/>
          <w:sz w:val="28"/>
          <w:szCs w:val="28"/>
        </w:rPr>
        <w:t>. Установити, що:</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встановлення (зміна) меж територій територіальних громад та районів у натурі (на місцевості) здійснюється в порядку, визначеному Кабінетом Міністрів України;</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встановлення (зміна) меж районів у натурі (на місцевості) здійснюється на основі встановлених у відповідному порядку зовнішніх меж територій територіальних громад, що включені до їх складу.</w:t>
      </w:r>
    </w:p>
    <w:p w:rsidR="000F4BFB" w:rsidRPr="000F4BFB" w:rsidRDefault="00743B1D" w:rsidP="000F4BFB">
      <w:pPr>
        <w:pStyle w:val="a3"/>
        <w:rPr>
          <w:rFonts w:ascii="Times New Roman" w:hAnsi="Times New Roman"/>
          <w:sz w:val="28"/>
          <w:szCs w:val="28"/>
        </w:rPr>
      </w:pPr>
      <w:r>
        <w:rPr>
          <w:rFonts w:ascii="Times New Roman" w:hAnsi="Times New Roman"/>
          <w:sz w:val="28"/>
          <w:szCs w:val="28"/>
        </w:rPr>
        <w:t>5</w:t>
      </w:r>
      <w:r w:rsidR="000F4BFB" w:rsidRPr="000F4BFB">
        <w:rPr>
          <w:rFonts w:ascii="Times New Roman" w:hAnsi="Times New Roman"/>
          <w:sz w:val="28"/>
          <w:szCs w:val="28"/>
        </w:rPr>
        <w:t>. Протягом року з дня набрання чинності цим Законом переоформлення найменувань та, за необхідності, установчих документів органів місцевого самоврядування, юридичних осіб публічного права, засновниками яких є органи місцевого самоврядування, у зв’язку із утворенням (ліквідацією) районів здійснюється безоплатно.</w:t>
      </w:r>
    </w:p>
    <w:p w:rsidR="000F4BFB" w:rsidRPr="000F4BFB" w:rsidRDefault="00743B1D" w:rsidP="000F4BFB">
      <w:pPr>
        <w:pStyle w:val="a3"/>
        <w:rPr>
          <w:rFonts w:ascii="Times New Roman" w:hAnsi="Times New Roman"/>
          <w:sz w:val="28"/>
          <w:szCs w:val="28"/>
        </w:rPr>
      </w:pPr>
      <w:r>
        <w:rPr>
          <w:rFonts w:ascii="Times New Roman" w:hAnsi="Times New Roman"/>
          <w:sz w:val="28"/>
          <w:szCs w:val="28"/>
        </w:rPr>
        <w:t>6</w:t>
      </w:r>
      <w:r w:rsidR="000F4BFB" w:rsidRPr="000F4BFB">
        <w:rPr>
          <w:rFonts w:ascii="Times New Roman" w:hAnsi="Times New Roman"/>
          <w:sz w:val="28"/>
          <w:szCs w:val="28"/>
        </w:rPr>
        <w:t xml:space="preserve">. Переоформлення даних про місцезнаходження юридичних осіб та місце проживання (перебування) фізичних осіб у зв’язку із утворенням (ліквідацією) районів, здійснюється одночасно із вчиненням зазначеними особами правочинів, які передбачають використання відповідних даних, або, за заявою такої особи (уповноваженого органу такої особи </w:t>
      </w:r>
      <w:r w:rsidR="000F4BFB">
        <w:rPr>
          <w:rFonts w:ascii="Times New Roman" w:hAnsi="Times New Roman"/>
          <w:sz w:val="28"/>
          <w:szCs w:val="28"/>
        </w:rPr>
        <w:t>—</w:t>
      </w:r>
      <w:r w:rsidR="000F4BFB" w:rsidRPr="000F4BFB">
        <w:rPr>
          <w:rFonts w:ascii="Times New Roman" w:hAnsi="Times New Roman"/>
          <w:sz w:val="28"/>
          <w:szCs w:val="28"/>
        </w:rPr>
        <w:t xml:space="preserve"> для юридичних осіб) шляхом внесення відповідних записів до Єдиного державного реєстру юридичних осіб, фізичних осіб </w:t>
      </w:r>
      <w:r w:rsidR="000F4BFB">
        <w:rPr>
          <w:rFonts w:ascii="Times New Roman" w:hAnsi="Times New Roman"/>
          <w:sz w:val="28"/>
          <w:szCs w:val="28"/>
        </w:rPr>
        <w:t>—</w:t>
      </w:r>
      <w:r w:rsidR="000F4BFB" w:rsidRPr="000F4BFB">
        <w:rPr>
          <w:rFonts w:ascii="Times New Roman" w:hAnsi="Times New Roman"/>
          <w:sz w:val="28"/>
          <w:szCs w:val="28"/>
        </w:rPr>
        <w:t xml:space="preserve"> підприємців та </w:t>
      </w:r>
      <w:r w:rsidR="000F4BFB" w:rsidRPr="000F4BFB">
        <w:rPr>
          <w:rFonts w:ascii="Times New Roman" w:hAnsi="Times New Roman"/>
          <w:sz w:val="28"/>
          <w:szCs w:val="28"/>
        </w:rPr>
        <w:lastRenderedPageBreak/>
        <w:t>громадських формувань та/або баз даних (документів), які підтверджують реєстрацію місця проживання (перебування) фізичної особи.</w:t>
      </w:r>
    </w:p>
    <w:p w:rsidR="000F4BFB" w:rsidRPr="000F4BFB" w:rsidRDefault="00743B1D" w:rsidP="000F4BFB">
      <w:pPr>
        <w:pStyle w:val="a3"/>
        <w:rPr>
          <w:rFonts w:ascii="Times New Roman" w:hAnsi="Times New Roman"/>
          <w:sz w:val="28"/>
          <w:szCs w:val="28"/>
        </w:rPr>
      </w:pPr>
      <w:r>
        <w:rPr>
          <w:rFonts w:ascii="Times New Roman" w:hAnsi="Times New Roman"/>
          <w:sz w:val="28"/>
          <w:szCs w:val="28"/>
        </w:rPr>
        <w:t>7</w:t>
      </w:r>
      <w:r w:rsidR="000F4BFB" w:rsidRPr="000F4BFB">
        <w:rPr>
          <w:rFonts w:ascii="Times New Roman" w:hAnsi="Times New Roman"/>
          <w:sz w:val="28"/>
          <w:szCs w:val="28"/>
        </w:rPr>
        <w:t>. Зміна ідентифікаційних даних суб’єктів права, інших даних та/або відомостей про нерухоме майно у зв’язку із утворенням (ліквідацією) районів здійснюється за заявою власника або іншого правонабувача шляхом внесення відповідних записів до Державного реєстру речових прав на нерухоме майно.</w:t>
      </w:r>
      <w:bookmarkStart w:id="13" w:name="_Hlk536630802"/>
    </w:p>
    <w:p w:rsidR="000F4BFB" w:rsidRPr="000F4BFB" w:rsidRDefault="00743B1D" w:rsidP="000F4BFB">
      <w:pPr>
        <w:pStyle w:val="a3"/>
        <w:rPr>
          <w:rFonts w:ascii="Times New Roman" w:hAnsi="Times New Roman"/>
          <w:sz w:val="28"/>
          <w:szCs w:val="28"/>
        </w:rPr>
      </w:pPr>
      <w:r>
        <w:rPr>
          <w:rFonts w:ascii="Times New Roman" w:hAnsi="Times New Roman"/>
          <w:sz w:val="28"/>
          <w:szCs w:val="28"/>
        </w:rPr>
        <w:t>8</w:t>
      </w:r>
      <w:r w:rsidR="000F4BFB" w:rsidRPr="000F4BFB">
        <w:rPr>
          <w:rFonts w:ascii="Times New Roman" w:hAnsi="Times New Roman"/>
          <w:sz w:val="28"/>
          <w:szCs w:val="28"/>
        </w:rPr>
        <w:t>. До прийняття закону щодо зміни системи місцевих судів на території України у зв’язку із утворенням (ліквідацією) районів відповідні місцеві суди продовжують здійснювати свої повноваження у межах закріпленої за ними до утворення (ліквідації) районів територіальної юрисдикції, але не пізніше 1 січня 2022 року.</w:t>
      </w:r>
      <w:bookmarkEnd w:id="13"/>
    </w:p>
    <w:p w:rsidR="00A32714" w:rsidRPr="000F4BFB" w:rsidRDefault="00743B1D" w:rsidP="00A32714">
      <w:pPr>
        <w:pStyle w:val="a3"/>
        <w:rPr>
          <w:rFonts w:ascii="Times New Roman" w:hAnsi="Times New Roman"/>
          <w:sz w:val="28"/>
          <w:szCs w:val="28"/>
        </w:rPr>
      </w:pPr>
      <w:r>
        <w:rPr>
          <w:rFonts w:ascii="Times New Roman" w:hAnsi="Times New Roman"/>
          <w:sz w:val="28"/>
          <w:szCs w:val="28"/>
        </w:rPr>
        <w:t>9</w:t>
      </w:r>
      <w:r w:rsidR="00A32714" w:rsidRPr="000F4BFB">
        <w:rPr>
          <w:rFonts w:ascii="Times New Roman" w:hAnsi="Times New Roman"/>
          <w:sz w:val="28"/>
          <w:szCs w:val="28"/>
        </w:rPr>
        <w:t>. Кабінету Міністрів України:</w:t>
      </w:r>
    </w:p>
    <w:p w:rsidR="00A32714" w:rsidRPr="000F4BFB" w:rsidRDefault="00A32714" w:rsidP="00A32714">
      <w:pPr>
        <w:pStyle w:val="a3"/>
        <w:rPr>
          <w:rFonts w:ascii="Times New Roman" w:hAnsi="Times New Roman"/>
          <w:sz w:val="28"/>
          <w:szCs w:val="28"/>
        </w:rPr>
      </w:pPr>
      <w:r w:rsidRPr="000F4BFB">
        <w:rPr>
          <w:rFonts w:ascii="Times New Roman" w:hAnsi="Times New Roman"/>
          <w:sz w:val="28"/>
          <w:szCs w:val="28"/>
        </w:rPr>
        <w:t xml:space="preserve">1) протягом трьох місяців з дня набрання чинності цим Законом: </w:t>
      </w:r>
    </w:p>
    <w:p w:rsidR="00A32714" w:rsidRPr="000F4BFB" w:rsidRDefault="00A32714" w:rsidP="00A32714">
      <w:pPr>
        <w:pStyle w:val="a3"/>
        <w:rPr>
          <w:rFonts w:ascii="Times New Roman" w:hAnsi="Times New Roman"/>
          <w:sz w:val="28"/>
          <w:szCs w:val="28"/>
        </w:rPr>
      </w:pPr>
      <w:r w:rsidRPr="000F4BFB">
        <w:rPr>
          <w:rFonts w:ascii="Times New Roman" w:hAnsi="Times New Roman"/>
          <w:sz w:val="28"/>
          <w:szCs w:val="28"/>
        </w:rPr>
        <w:t>затвердити порядок реорганізації та правонаступництва майна, прав та обов’язків, які належали районним радам як юридичним особам публічного права, у зв’язку із утворенням (ліквідацією) районів;</w:t>
      </w:r>
    </w:p>
    <w:p w:rsidR="00A32714" w:rsidRPr="000F4BFB" w:rsidRDefault="00A32714" w:rsidP="00A32714">
      <w:pPr>
        <w:pStyle w:val="a3"/>
        <w:rPr>
          <w:rFonts w:ascii="Times New Roman" w:hAnsi="Times New Roman"/>
          <w:sz w:val="28"/>
          <w:szCs w:val="28"/>
        </w:rPr>
      </w:pPr>
      <w:r w:rsidRPr="000F4BFB">
        <w:rPr>
          <w:rFonts w:ascii="Times New Roman" w:hAnsi="Times New Roman"/>
          <w:sz w:val="28"/>
          <w:szCs w:val="28"/>
        </w:rPr>
        <w:t>затвердити порядок розмежування компетенції та взаємодії органів місцевого самоврядування, місцевих державних адміністрацій з питань реалізації права власності на майно територіальних громад, спільне майно територіальних громад районів, перерозподілу або об’єднання бюджетних коштів із відповідним перерозподілом прав та обов’язків між органами місцевого самоврядування у зв’язку з утворенням (ліквідацією) районів, затвердженням територій територіальних громад;</w:t>
      </w:r>
    </w:p>
    <w:p w:rsidR="00A32714" w:rsidRPr="000F4BFB" w:rsidRDefault="00A32714" w:rsidP="00A32714">
      <w:pPr>
        <w:pStyle w:val="a3"/>
        <w:rPr>
          <w:rFonts w:ascii="Times New Roman" w:hAnsi="Times New Roman"/>
          <w:sz w:val="28"/>
          <w:szCs w:val="28"/>
        </w:rPr>
      </w:pPr>
      <w:r w:rsidRPr="000F4BFB">
        <w:rPr>
          <w:rFonts w:ascii="Times New Roman" w:hAnsi="Times New Roman"/>
          <w:sz w:val="28"/>
          <w:szCs w:val="28"/>
        </w:rPr>
        <w:t>затвердити порядок встановлення (зміни) меж територій територіальних громад та районів в натурі (на місцевості);</w:t>
      </w:r>
    </w:p>
    <w:p w:rsidR="00A32714" w:rsidRPr="000F4BFB" w:rsidRDefault="00A32714" w:rsidP="00A32714">
      <w:pPr>
        <w:pStyle w:val="a3"/>
        <w:rPr>
          <w:rFonts w:ascii="Times New Roman" w:hAnsi="Times New Roman"/>
          <w:sz w:val="28"/>
          <w:szCs w:val="28"/>
        </w:rPr>
      </w:pPr>
      <w:r w:rsidRPr="000F4BFB">
        <w:rPr>
          <w:rFonts w:ascii="Times New Roman" w:hAnsi="Times New Roman"/>
          <w:sz w:val="28"/>
          <w:szCs w:val="28"/>
        </w:rPr>
        <w:t>забезпечити прийняття міністерствами нормативно-правових актів, спрямованих на реалізацію цього Закону;</w:t>
      </w:r>
    </w:p>
    <w:p w:rsidR="00A32714" w:rsidRPr="000F4BFB" w:rsidRDefault="00A32714" w:rsidP="00A32714">
      <w:pPr>
        <w:pStyle w:val="a3"/>
        <w:rPr>
          <w:rFonts w:ascii="Times New Roman" w:hAnsi="Times New Roman"/>
          <w:sz w:val="28"/>
          <w:szCs w:val="28"/>
        </w:rPr>
      </w:pPr>
      <w:r w:rsidRPr="000F4BFB">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A32714" w:rsidRPr="000F4BFB" w:rsidRDefault="00A32714" w:rsidP="00A32714">
      <w:pPr>
        <w:pStyle w:val="a3"/>
        <w:rPr>
          <w:rFonts w:ascii="Times New Roman" w:hAnsi="Times New Roman"/>
          <w:sz w:val="28"/>
          <w:szCs w:val="28"/>
        </w:rPr>
      </w:pPr>
      <w:r>
        <w:rPr>
          <w:rFonts w:ascii="Times New Roman" w:hAnsi="Times New Roman"/>
          <w:sz w:val="28"/>
          <w:szCs w:val="28"/>
        </w:rPr>
        <w:t>привести власні нормативно-правові акти у відповідність із цим Законом;</w:t>
      </w:r>
    </w:p>
    <w:p w:rsidR="00A32714" w:rsidRPr="000F4BFB" w:rsidRDefault="00A32714" w:rsidP="00A32714">
      <w:pPr>
        <w:pStyle w:val="a3"/>
        <w:rPr>
          <w:rFonts w:ascii="Times New Roman" w:hAnsi="Times New Roman"/>
          <w:sz w:val="28"/>
          <w:szCs w:val="28"/>
        </w:rPr>
      </w:pPr>
      <w:r w:rsidRPr="000F4BFB">
        <w:rPr>
          <w:rFonts w:ascii="Times New Roman" w:hAnsi="Times New Roman"/>
          <w:sz w:val="28"/>
          <w:szCs w:val="28"/>
        </w:rPr>
        <w:t>2) протягом шести місяців з моменту набрання чинності цим Законом забезпечити здійснення реорганізації та безперервність діяльності територіальних органів міністерств та інших центральних органів виконавчої влади, районних державних адміністрацій у зв’язку із утворенням (ліквідацією) районів;</w:t>
      </w:r>
    </w:p>
    <w:p w:rsidR="00AB564E" w:rsidRDefault="00AB564E" w:rsidP="00A32714">
      <w:pPr>
        <w:pStyle w:val="a3"/>
        <w:rPr>
          <w:rFonts w:ascii="Times New Roman" w:hAnsi="Times New Roman"/>
          <w:sz w:val="28"/>
          <w:szCs w:val="28"/>
        </w:rPr>
      </w:pPr>
    </w:p>
    <w:p w:rsidR="00AB564E" w:rsidRDefault="00AB564E" w:rsidP="00A32714">
      <w:pPr>
        <w:pStyle w:val="a3"/>
        <w:rPr>
          <w:rFonts w:ascii="Times New Roman" w:hAnsi="Times New Roman"/>
          <w:sz w:val="28"/>
          <w:szCs w:val="28"/>
        </w:rPr>
      </w:pPr>
    </w:p>
    <w:p w:rsidR="00A32714" w:rsidRPr="000F4BFB" w:rsidRDefault="00A32714" w:rsidP="00A32714">
      <w:pPr>
        <w:pStyle w:val="a3"/>
        <w:rPr>
          <w:rFonts w:ascii="Times New Roman" w:hAnsi="Times New Roman"/>
          <w:sz w:val="28"/>
          <w:szCs w:val="28"/>
        </w:rPr>
      </w:pPr>
      <w:r w:rsidRPr="000F4BFB">
        <w:rPr>
          <w:rFonts w:ascii="Times New Roman" w:hAnsi="Times New Roman"/>
          <w:sz w:val="28"/>
          <w:szCs w:val="28"/>
        </w:rPr>
        <w:lastRenderedPageBreak/>
        <w:t>3) протягом 2020 року забезпечити:</w:t>
      </w:r>
    </w:p>
    <w:p w:rsidR="00A32714" w:rsidRPr="000F4BFB" w:rsidRDefault="00A32714" w:rsidP="00A32714">
      <w:pPr>
        <w:pStyle w:val="a3"/>
        <w:rPr>
          <w:rFonts w:ascii="Times New Roman" w:hAnsi="Times New Roman"/>
          <w:sz w:val="28"/>
          <w:szCs w:val="28"/>
        </w:rPr>
      </w:pPr>
      <w:r w:rsidRPr="000F4BFB">
        <w:rPr>
          <w:rFonts w:ascii="Times New Roman" w:hAnsi="Times New Roman"/>
          <w:sz w:val="28"/>
          <w:szCs w:val="28"/>
        </w:rPr>
        <w:t>формування Міністерством фінансів України Державного бюджету України на 2021 рік з урахуванням утворення (ліквідації) районів;</w:t>
      </w:r>
    </w:p>
    <w:p w:rsidR="00A32714" w:rsidRPr="000F4BFB" w:rsidRDefault="00A32714" w:rsidP="00A32714">
      <w:pPr>
        <w:pStyle w:val="a3"/>
        <w:rPr>
          <w:rFonts w:ascii="Times New Roman" w:hAnsi="Times New Roman"/>
          <w:sz w:val="28"/>
          <w:szCs w:val="28"/>
        </w:rPr>
      </w:pPr>
      <w:r w:rsidRPr="000F4BFB">
        <w:rPr>
          <w:rFonts w:ascii="Times New Roman" w:hAnsi="Times New Roman"/>
          <w:sz w:val="28"/>
          <w:szCs w:val="28"/>
        </w:rPr>
        <w:t>формування Міністерством фінансів України, місцевими державними адміністраціями місцевих бюджетів районів, утворених Верховною Радою України, на 2021 рік;</w:t>
      </w:r>
    </w:p>
    <w:p w:rsidR="00A32714" w:rsidRPr="000F4BFB" w:rsidRDefault="00A32714" w:rsidP="00A32714">
      <w:pPr>
        <w:pStyle w:val="a3"/>
        <w:rPr>
          <w:rFonts w:ascii="Times New Roman" w:hAnsi="Times New Roman"/>
          <w:sz w:val="28"/>
          <w:szCs w:val="28"/>
        </w:rPr>
      </w:pPr>
      <w:r w:rsidRPr="000F4BFB">
        <w:rPr>
          <w:rFonts w:ascii="Times New Roman" w:hAnsi="Times New Roman"/>
          <w:sz w:val="28"/>
          <w:szCs w:val="28"/>
        </w:rPr>
        <w:t xml:space="preserve">здійснення Міністерством юстиції України заходів щодо забезпечення безперервності роботи Єдиного державного реєстру юридичних осіб, фізичних осіб </w:t>
      </w:r>
      <w:r>
        <w:rPr>
          <w:rFonts w:ascii="Times New Roman" w:hAnsi="Times New Roman"/>
          <w:sz w:val="28"/>
          <w:szCs w:val="28"/>
        </w:rPr>
        <w:t>—</w:t>
      </w:r>
      <w:r w:rsidRPr="000F4BFB">
        <w:rPr>
          <w:rFonts w:ascii="Times New Roman" w:hAnsi="Times New Roman"/>
          <w:sz w:val="28"/>
          <w:szCs w:val="28"/>
        </w:rPr>
        <w:t xml:space="preserve"> підприємців та громадських формувань, Державного реєстру речових прав на нерухоме майно у зв’язку з утворенням (ліквідацією) районів;</w:t>
      </w:r>
    </w:p>
    <w:p w:rsidR="00A32714" w:rsidRPr="000F4BFB" w:rsidRDefault="00A32714" w:rsidP="00A32714">
      <w:pPr>
        <w:pStyle w:val="a3"/>
        <w:rPr>
          <w:rFonts w:ascii="Times New Roman" w:hAnsi="Times New Roman"/>
          <w:sz w:val="28"/>
          <w:szCs w:val="28"/>
        </w:rPr>
      </w:pPr>
      <w:r w:rsidRPr="000F4BFB">
        <w:rPr>
          <w:rFonts w:ascii="Times New Roman" w:hAnsi="Times New Roman"/>
          <w:sz w:val="28"/>
          <w:szCs w:val="28"/>
        </w:rPr>
        <w:t>здійснення центральним органом виконавчої влади, що реалізує державну політику у сфері земельних відносин, заходів щодо забезпечення безперервності роботи Державного земельного кадастру у зв’язку з утворенням (ліквідацією) районів;</w:t>
      </w:r>
    </w:p>
    <w:p w:rsidR="00A32714" w:rsidRPr="000F4BFB" w:rsidRDefault="00A32714" w:rsidP="00A32714">
      <w:pPr>
        <w:pStyle w:val="a3"/>
        <w:rPr>
          <w:rFonts w:ascii="Times New Roman" w:hAnsi="Times New Roman"/>
          <w:sz w:val="28"/>
          <w:szCs w:val="28"/>
        </w:rPr>
      </w:pPr>
      <w:r w:rsidRPr="000F4BFB">
        <w:rPr>
          <w:rFonts w:ascii="Times New Roman" w:hAnsi="Times New Roman"/>
          <w:sz w:val="28"/>
          <w:szCs w:val="28"/>
        </w:rPr>
        <w:t>здійснення центральним органом виконавчої влади, що реалізує державну податкову політику, державну політику з адміністрування єдиного внеску на загальнообов’язкове державне соціальне страхування, заходів щодо безперервності адміністрування усіх видів податків та зборів та їх розподілу за належними рівнями бюджетів.</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1</w:t>
      </w:r>
      <w:r w:rsidR="00743B1D">
        <w:rPr>
          <w:rFonts w:ascii="Times New Roman" w:hAnsi="Times New Roman"/>
          <w:sz w:val="28"/>
          <w:szCs w:val="28"/>
        </w:rPr>
        <w:t>0</w:t>
      </w:r>
      <w:r w:rsidRPr="000F4BFB">
        <w:rPr>
          <w:rFonts w:ascii="Times New Roman" w:hAnsi="Times New Roman"/>
          <w:sz w:val="28"/>
          <w:szCs w:val="28"/>
        </w:rPr>
        <w:t>. Рекомендувати Президент</w:t>
      </w:r>
      <w:r w:rsidR="00D84471">
        <w:rPr>
          <w:rFonts w:ascii="Times New Roman" w:hAnsi="Times New Roman"/>
          <w:sz w:val="28"/>
          <w:szCs w:val="28"/>
        </w:rPr>
        <w:t>ові</w:t>
      </w:r>
      <w:r w:rsidRPr="000F4BFB">
        <w:rPr>
          <w:rFonts w:ascii="Times New Roman" w:hAnsi="Times New Roman"/>
          <w:sz w:val="28"/>
          <w:szCs w:val="28"/>
        </w:rPr>
        <w:t xml:space="preserve"> України:</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внести на розгляд Верховної Ради України проект закону щодо зміни системи місцевих судів на території України у зв’язку з утворенням (ліквідацією) районів;</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вирішити питання щодо реорганізації військово-цивільних адміністрацій у районах, утворених Верховною Радою України у Д</w:t>
      </w:r>
      <w:r w:rsidR="00D84471">
        <w:rPr>
          <w:rFonts w:ascii="Times New Roman" w:hAnsi="Times New Roman"/>
          <w:sz w:val="28"/>
          <w:szCs w:val="28"/>
        </w:rPr>
        <w:t>онецькій та Луганській областях.</w:t>
      </w:r>
    </w:p>
    <w:p w:rsidR="000F4BFB" w:rsidRPr="000F4BFB" w:rsidRDefault="000F4BFB" w:rsidP="000F4BFB">
      <w:pPr>
        <w:pStyle w:val="a3"/>
        <w:rPr>
          <w:rFonts w:ascii="Times New Roman" w:hAnsi="Times New Roman"/>
          <w:sz w:val="28"/>
          <w:szCs w:val="28"/>
        </w:rPr>
      </w:pPr>
      <w:r w:rsidRPr="000F4BFB">
        <w:rPr>
          <w:rFonts w:ascii="Times New Roman" w:hAnsi="Times New Roman"/>
          <w:sz w:val="28"/>
          <w:szCs w:val="28"/>
        </w:rPr>
        <w:t>1</w:t>
      </w:r>
      <w:r w:rsidR="00743B1D">
        <w:rPr>
          <w:rFonts w:ascii="Times New Roman" w:hAnsi="Times New Roman"/>
          <w:sz w:val="28"/>
          <w:szCs w:val="28"/>
        </w:rPr>
        <w:t>1</w:t>
      </w:r>
      <w:r w:rsidRPr="000F4BFB">
        <w:rPr>
          <w:rFonts w:ascii="Times New Roman" w:hAnsi="Times New Roman"/>
          <w:sz w:val="28"/>
          <w:szCs w:val="28"/>
        </w:rPr>
        <w:t>. Рекомендувати Вищій раді правосуддя до прийняття закону щодо зміни системи місцевих судів на території України у зв’язку з утворенням (ліквідацією) районів вжити організаційних заходів до забезпечення роботи судів у районах, ліквідованих Верховною Радою України.</w:t>
      </w:r>
    </w:p>
    <w:p w:rsidR="005C3CB4" w:rsidRPr="00A32714" w:rsidRDefault="002B53D3" w:rsidP="00A32714">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5C3CB4" w:rsidRPr="00A3271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399" w:rsidRDefault="00615399">
      <w:r>
        <w:separator/>
      </w:r>
    </w:p>
  </w:endnote>
  <w:endnote w:type="continuationSeparator" w:id="0">
    <w:p w:rsidR="00615399" w:rsidRDefault="00615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399" w:rsidRDefault="00615399">
      <w:r>
        <w:separator/>
      </w:r>
    </w:p>
  </w:footnote>
  <w:footnote w:type="continuationSeparator" w:id="0">
    <w:p w:rsidR="00615399" w:rsidRDefault="006153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Pr="003A2EF9" w:rsidRDefault="00445A63">
    <w:pPr>
      <w:framePr w:wrap="around" w:vAnchor="text" w:hAnchor="margin" w:xAlign="center" w:y="1"/>
      <w:rPr>
        <w:rFonts w:ascii="Times New Roman" w:hAnsi="Times New Roman"/>
        <w:sz w:val="28"/>
        <w:szCs w:val="28"/>
      </w:rPr>
    </w:pPr>
    <w:r w:rsidRPr="003A2EF9">
      <w:rPr>
        <w:rFonts w:ascii="Times New Roman" w:hAnsi="Times New Roman"/>
        <w:sz w:val="28"/>
        <w:szCs w:val="28"/>
      </w:rPr>
      <w:fldChar w:fldCharType="begin"/>
    </w:r>
    <w:r w:rsidRPr="003A2EF9">
      <w:rPr>
        <w:rFonts w:ascii="Times New Roman" w:hAnsi="Times New Roman"/>
        <w:sz w:val="28"/>
        <w:szCs w:val="28"/>
      </w:rPr>
      <w:instrText xml:space="preserve">PAGE  </w:instrText>
    </w:r>
    <w:r w:rsidRPr="003A2EF9">
      <w:rPr>
        <w:rFonts w:ascii="Times New Roman" w:hAnsi="Times New Roman"/>
        <w:sz w:val="28"/>
        <w:szCs w:val="28"/>
      </w:rPr>
      <w:fldChar w:fldCharType="separate"/>
    </w:r>
    <w:r w:rsidR="000D70D7">
      <w:rPr>
        <w:rFonts w:ascii="Times New Roman" w:hAnsi="Times New Roman"/>
        <w:noProof/>
        <w:sz w:val="28"/>
        <w:szCs w:val="28"/>
      </w:rPr>
      <w:t>13</w:t>
    </w:r>
    <w:r w:rsidRPr="003A2EF9">
      <w:rPr>
        <w:rFonts w:ascii="Times New Roman" w:hAnsi="Times New Roman"/>
        <w:sz w:val="28"/>
        <w:szCs w:val="28"/>
      </w:rP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13700"/>
    <w:rsid w:val="000C703E"/>
    <w:rsid w:val="000D70D7"/>
    <w:rsid w:val="000F0E8C"/>
    <w:rsid w:val="000F4BFB"/>
    <w:rsid w:val="001769BA"/>
    <w:rsid w:val="002223C5"/>
    <w:rsid w:val="00222A07"/>
    <w:rsid w:val="00225676"/>
    <w:rsid w:val="002729B5"/>
    <w:rsid w:val="002B4644"/>
    <w:rsid w:val="002B53D3"/>
    <w:rsid w:val="002D5098"/>
    <w:rsid w:val="002F1A96"/>
    <w:rsid w:val="00311FD3"/>
    <w:rsid w:val="003A2EF9"/>
    <w:rsid w:val="004021C2"/>
    <w:rsid w:val="00440622"/>
    <w:rsid w:val="00445A63"/>
    <w:rsid w:val="00455CFC"/>
    <w:rsid w:val="004B376F"/>
    <w:rsid w:val="004B57CF"/>
    <w:rsid w:val="005752D7"/>
    <w:rsid w:val="005A3D83"/>
    <w:rsid w:val="005C3CB4"/>
    <w:rsid w:val="00615399"/>
    <w:rsid w:val="006C6D58"/>
    <w:rsid w:val="00726D33"/>
    <w:rsid w:val="007370F8"/>
    <w:rsid w:val="00743B1D"/>
    <w:rsid w:val="00757FFD"/>
    <w:rsid w:val="0076155B"/>
    <w:rsid w:val="00761F8C"/>
    <w:rsid w:val="00764C95"/>
    <w:rsid w:val="00780723"/>
    <w:rsid w:val="00792334"/>
    <w:rsid w:val="007B5FAB"/>
    <w:rsid w:val="007D1318"/>
    <w:rsid w:val="008016F2"/>
    <w:rsid w:val="00816338"/>
    <w:rsid w:val="00827439"/>
    <w:rsid w:val="00843899"/>
    <w:rsid w:val="00847B22"/>
    <w:rsid w:val="008A0CC8"/>
    <w:rsid w:val="008D506E"/>
    <w:rsid w:val="008E0FCE"/>
    <w:rsid w:val="00906AB0"/>
    <w:rsid w:val="009433E9"/>
    <w:rsid w:val="00944C82"/>
    <w:rsid w:val="00A32714"/>
    <w:rsid w:val="00A4523C"/>
    <w:rsid w:val="00A455BA"/>
    <w:rsid w:val="00A77A26"/>
    <w:rsid w:val="00A92041"/>
    <w:rsid w:val="00AB564E"/>
    <w:rsid w:val="00AD6988"/>
    <w:rsid w:val="00B405D1"/>
    <w:rsid w:val="00B44A09"/>
    <w:rsid w:val="00B76F4B"/>
    <w:rsid w:val="00BB0EEA"/>
    <w:rsid w:val="00BB56AD"/>
    <w:rsid w:val="00C3481E"/>
    <w:rsid w:val="00C362EA"/>
    <w:rsid w:val="00C3697C"/>
    <w:rsid w:val="00C8338D"/>
    <w:rsid w:val="00CB44E4"/>
    <w:rsid w:val="00D031D4"/>
    <w:rsid w:val="00D4191B"/>
    <w:rsid w:val="00D53736"/>
    <w:rsid w:val="00D84471"/>
    <w:rsid w:val="00DA51B0"/>
    <w:rsid w:val="00DC6D85"/>
    <w:rsid w:val="00DF4C87"/>
    <w:rsid w:val="00E42D78"/>
    <w:rsid w:val="00E531A9"/>
    <w:rsid w:val="00E64B7F"/>
    <w:rsid w:val="00EE6F1F"/>
    <w:rsid w:val="00EE74E3"/>
    <w:rsid w:val="00F162A0"/>
    <w:rsid w:val="00F37B32"/>
    <w:rsid w:val="00F44363"/>
    <w:rsid w:val="00F525F9"/>
    <w:rsid w:val="00F53FDF"/>
    <w:rsid w:val="00F86AE1"/>
    <w:rsid w:val="00FE0772"/>
    <w:rsid w:val="00FF2DEC"/>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List Paragraph"/>
    <w:basedOn w:val="a"/>
    <w:uiPriority w:val="34"/>
    <w:qFormat/>
    <w:rsid w:val="000F4BFB"/>
    <w:pPr>
      <w:spacing w:after="160" w:line="254" w:lineRule="auto"/>
      <w:ind w:left="720"/>
      <w:contextualSpacing/>
    </w:pPr>
    <w:rPr>
      <w:rFonts w:ascii="Calibri" w:eastAsia="Calibri" w:hAnsi="Calibri"/>
      <w:sz w:val="22"/>
      <w:szCs w:val="22"/>
      <w:lang w:eastAsia="en-US"/>
    </w:rPr>
  </w:style>
  <w:style w:type="paragraph" w:customStyle="1" w:styleId="StyleZakonu">
    <w:name w:val="StyleZakonu"/>
    <w:basedOn w:val="a"/>
    <w:rsid w:val="000F4BFB"/>
    <w:pPr>
      <w:spacing w:after="60" w:line="220" w:lineRule="exact"/>
      <w:ind w:firstLine="284"/>
      <w:jc w:val="both"/>
    </w:pPr>
    <w:rPr>
      <w:rFonts w:ascii="Times New Roman" w:hAnsi="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List Paragraph"/>
    <w:basedOn w:val="a"/>
    <w:uiPriority w:val="34"/>
    <w:qFormat/>
    <w:rsid w:val="000F4BFB"/>
    <w:pPr>
      <w:spacing w:after="160" w:line="254" w:lineRule="auto"/>
      <w:ind w:left="720"/>
      <w:contextualSpacing/>
    </w:pPr>
    <w:rPr>
      <w:rFonts w:ascii="Calibri" w:eastAsia="Calibri" w:hAnsi="Calibri"/>
      <w:sz w:val="22"/>
      <w:szCs w:val="22"/>
      <w:lang w:eastAsia="en-US"/>
    </w:rPr>
  </w:style>
  <w:style w:type="paragraph" w:customStyle="1" w:styleId="StyleZakonu">
    <w:name w:val="StyleZakonu"/>
    <w:basedOn w:val="a"/>
    <w:rsid w:val="000F4BFB"/>
    <w:pPr>
      <w:spacing w:after="60" w:line="220" w:lineRule="exact"/>
      <w:ind w:firstLine="284"/>
      <w:jc w:val="both"/>
    </w:pPr>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71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18973</Words>
  <Characters>10815</Characters>
  <Application>Microsoft Office Word</Application>
  <DocSecurity>0</DocSecurity>
  <Lines>90</Lines>
  <Paragraphs>59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29729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2020-06-12T15:22:00Z</dcterms:created>
  <dcterms:modified xsi:type="dcterms:W3CDTF">2020-06-12T15:22:00Z</dcterms:modified>
</cp:coreProperties>
</file>