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3113" w:rsidRPr="000E4588" w:rsidRDefault="00FB3113" w:rsidP="00DD0461">
      <w:pPr>
        <w:jc w:val="center"/>
        <w:rPr>
          <w:b/>
        </w:rPr>
      </w:pPr>
      <w:bookmarkStart w:id="0" w:name="_GoBack"/>
      <w:bookmarkEnd w:id="0"/>
      <w:r w:rsidRPr="000E4588">
        <w:rPr>
          <w:b/>
          <w:bCs/>
          <w:spacing w:val="-6"/>
          <w:sz w:val="28"/>
          <w:szCs w:val="28"/>
        </w:rPr>
        <w:t>ПОРІВНЯЛЬНА ТАБЛИЦЯ</w:t>
      </w:r>
    </w:p>
    <w:p w:rsidR="00F77F25" w:rsidRDefault="00FB3113" w:rsidP="00DD0461">
      <w:pPr>
        <w:keepNext/>
        <w:keepLines/>
        <w:jc w:val="center"/>
        <w:rPr>
          <w:b/>
          <w:bCs/>
          <w:spacing w:val="-6"/>
          <w:sz w:val="28"/>
          <w:szCs w:val="28"/>
        </w:rPr>
      </w:pPr>
      <w:r w:rsidRPr="000E4588">
        <w:rPr>
          <w:b/>
          <w:bCs/>
          <w:spacing w:val="-6"/>
          <w:sz w:val="28"/>
          <w:szCs w:val="28"/>
        </w:rPr>
        <w:t xml:space="preserve">до проекту Закону України </w:t>
      </w:r>
      <w:r w:rsidR="00EA3119">
        <w:rPr>
          <w:b/>
          <w:bCs/>
          <w:spacing w:val="-6"/>
          <w:sz w:val="28"/>
          <w:szCs w:val="28"/>
          <w:lang w:val="uk-UA"/>
        </w:rPr>
        <w:t>"</w:t>
      </w:r>
      <w:r w:rsidR="00F77F25" w:rsidRPr="00F77F25">
        <w:rPr>
          <w:b/>
          <w:bCs/>
          <w:spacing w:val="-6"/>
          <w:sz w:val="28"/>
          <w:szCs w:val="28"/>
        </w:rPr>
        <w:t>Про внесення змін до Податкового кодексу Ук</w:t>
      </w:r>
      <w:r w:rsidR="00F77F25">
        <w:rPr>
          <w:b/>
          <w:bCs/>
          <w:spacing w:val="-6"/>
          <w:sz w:val="28"/>
          <w:szCs w:val="28"/>
        </w:rPr>
        <w:t xml:space="preserve">раїни  </w:t>
      </w:r>
    </w:p>
    <w:p w:rsidR="005E3B3A" w:rsidRPr="00EA3119" w:rsidRDefault="00F77F25" w:rsidP="00DD0461">
      <w:pPr>
        <w:keepNext/>
        <w:keepLines/>
        <w:jc w:val="center"/>
        <w:rPr>
          <w:b/>
          <w:lang w:val="uk-UA"/>
        </w:rPr>
      </w:pPr>
      <w:r>
        <w:rPr>
          <w:b/>
          <w:bCs/>
          <w:spacing w:val="-6"/>
          <w:sz w:val="28"/>
          <w:szCs w:val="28"/>
        </w:rPr>
        <w:t>щодо реалізації проектів</w:t>
      </w:r>
      <w:r>
        <w:rPr>
          <w:b/>
          <w:bCs/>
          <w:spacing w:val="-6"/>
          <w:sz w:val="28"/>
          <w:szCs w:val="28"/>
          <w:lang w:val="uk-UA"/>
        </w:rPr>
        <w:t xml:space="preserve"> </w:t>
      </w:r>
      <w:r w:rsidRPr="00F77F25">
        <w:rPr>
          <w:b/>
          <w:bCs/>
          <w:spacing w:val="-6"/>
          <w:sz w:val="28"/>
          <w:szCs w:val="28"/>
        </w:rPr>
        <w:t>на умовах державно-приватного партнерства</w:t>
      </w:r>
      <w:r w:rsidR="00EA3119">
        <w:rPr>
          <w:b/>
          <w:bCs/>
          <w:spacing w:val="-6"/>
          <w:sz w:val="28"/>
          <w:szCs w:val="28"/>
          <w:lang w:val="uk-UA"/>
        </w:rPr>
        <w:t>"</w:t>
      </w:r>
    </w:p>
    <w:p w:rsidR="00FB3113" w:rsidRDefault="00FB3113" w:rsidP="00DD0461">
      <w:pPr>
        <w:rPr>
          <w:sz w:val="28"/>
          <w:szCs w:val="28"/>
        </w:rPr>
      </w:pPr>
      <w:r>
        <w:rPr>
          <w:sz w:val="28"/>
          <w:szCs w:val="28"/>
        </w:rPr>
        <w:t> </w:t>
      </w:r>
    </w:p>
    <w:p w:rsidR="00BE29A1" w:rsidRPr="00BE29A1" w:rsidRDefault="00BE29A1" w:rsidP="00DD0461">
      <w:pPr>
        <w:rPr>
          <w:lang w:val="uk-UA"/>
        </w:rPr>
      </w:pPr>
    </w:p>
    <w:tbl>
      <w:tblPr>
        <w:tblW w:w="0" w:type="auto"/>
        <w:tblInd w:w="108" w:type="dxa"/>
        <w:tblLayout w:type="fixed"/>
        <w:tblLook w:val="0000" w:firstRow="0" w:lastRow="0" w:firstColumn="0" w:lastColumn="0" w:noHBand="0" w:noVBand="0"/>
      </w:tblPr>
      <w:tblGrid>
        <w:gridCol w:w="4855"/>
        <w:gridCol w:w="4866"/>
        <w:gridCol w:w="4839"/>
      </w:tblGrid>
      <w:tr w:rsidR="00FB3113">
        <w:tc>
          <w:tcPr>
            <w:tcW w:w="4855" w:type="dxa"/>
            <w:tcBorders>
              <w:top w:val="single" w:sz="4" w:space="0" w:color="000000"/>
              <w:left w:val="single" w:sz="4" w:space="0" w:color="000000"/>
              <w:bottom w:val="single" w:sz="4" w:space="0" w:color="000000"/>
              <w:right w:val="single" w:sz="4" w:space="0" w:color="000000"/>
            </w:tcBorders>
            <w:shd w:val="clear" w:color="auto" w:fill="auto"/>
          </w:tcPr>
          <w:p w:rsidR="00FB3113" w:rsidRDefault="00FB3113" w:rsidP="00DD0461">
            <w:pPr>
              <w:jc w:val="center"/>
            </w:pPr>
            <w:r>
              <w:rPr>
                <w:b/>
                <w:sz w:val="28"/>
                <w:szCs w:val="28"/>
              </w:rPr>
              <w:t>Зміст положення акта законодавства</w:t>
            </w:r>
          </w:p>
          <w:p w:rsidR="00FB3113" w:rsidRDefault="00FB3113" w:rsidP="00DD0461">
            <w:pPr>
              <w:jc w:val="center"/>
              <w:rPr>
                <w:b/>
                <w:sz w:val="28"/>
                <w:szCs w:val="28"/>
              </w:rPr>
            </w:pPr>
          </w:p>
        </w:tc>
        <w:tc>
          <w:tcPr>
            <w:tcW w:w="4866" w:type="dxa"/>
            <w:tcBorders>
              <w:top w:val="single" w:sz="4" w:space="0" w:color="000000"/>
              <w:left w:val="single" w:sz="4" w:space="0" w:color="000000"/>
              <w:bottom w:val="single" w:sz="4" w:space="0" w:color="000000"/>
              <w:right w:val="single" w:sz="4" w:space="0" w:color="000000"/>
            </w:tcBorders>
            <w:shd w:val="clear" w:color="auto" w:fill="auto"/>
          </w:tcPr>
          <w:p w:rsidR="00FB3113" w:rsidRDefault="00FB3113" w:rsidP="00DD0461">
            <w:pPr>
              <w:jc w:val="center"/>
            </w:pPr>
            <w:r>
              <w:rPr>
                <w:b/>
                <w:sz w:val="28"/>
                <w:szCs w:val="28"/>
              </w:rPr>
              <w:t>Зміст відповідного положення проекту акта</w:t>
            </w:r>
          </w:p>
          <w:p w:rsidR="00FB3113" w:rsidRDefault="00FB3113" w:rsidP="00DD0461">
            <w:pPr>
              <w:jc w:val="center"/>
              <w:rPr>
                <w:b/>
                <w:sz w:val="28"/>
                <w:szCs w:val="28"/>
              </w:rPr>
            </w:pPr>
          </w:p>
        </w:tc>
        <w:tc>
          <w:tcPr>
            <w:tcW w:w="4839" w:type="dxa"/>
            <w:tcBorders>
              <w:top w:val="single" w:sz="4" w:space="0" w:color="000000"/>
              <w:left w:val="single" w:sz="4" w:space="0" w:color="000000"/>
              <w:bottom w:val="single" w:sz="4" w:space="0" w:color="000000"/>
              <w:right w:val="single" w:sz="4" w:space="0" w:color="000000"/>
            </w:tcBorders>
            <w:shd w:val="clear" w:color="auto" w:fill="auto"/>
          </w:tcPr>
          <w:p w:rsidR="00FB3113" w:rsidRDefault="00FB3113" w:rsidP="00DD0461">
            <w:pPr>
              <w:jc w:val="center"/>
            </w:pPr>
            <w:r>
              <w:rPr>
                <w:b/>
                <w:sz w:val="28"/>
                <w:szCs w:val="28"/>
              </w:rPr>
              <w:t>Пояснення змін</w:t>
            </w:r>
          </w:p>
          <w:p w:rsidR="00FB3113" w:rsidRDefault="00FB3113" w:rsidP="00DD0461">
            <w:pPr>
              <w:jc w:val="center"/>
              <w:rPr>
                <w:b/>
                <w:sz w:val="28"/>
                <w:szCs w:val="28"/>
              </w:rPr>
            </w:pPr>
          </w:p>
        </w:tc>
      </w:tr>
      <w:tr w:rsidR="00FB3113">
        <w:tc>
          <w:tcPr>
            <w:tcW w:w="14560" w:type="dxa"/>
            <w:gridSpan w:val="3"/>
            <w:tcBorders>
              <w:top w:val="single" w:sz="4" w:space="0" w:color="000000"/>
              <w:left w:val="single" w:sz="4" w:space="0" w:color="000000"/>
              <w:bottom w:val="single" w:sz="4" w:space="0" w:color="000000"/>
              <w:right w:val="single" w:sz="4" w:space="0" w:color="000000"/>
            </w:tcBorders>
            <w:shd w:val="clear" w:color="auto" w:fill="auto"/>
          </w:tcPr>
          <w:p w:rsidR="00FB3113" w:rsidRDefault="00FB3113" w:rsidP="00DD0461">
            <w:pPr>
              <w:jc w:val="center"/>
            </w:pPr>
            <w:r>
              <w:rPr>
                <w:b/>
                <w:sz w:val="28"/>
                <w:szCs w:val="28"/>
              </w:rPr>
              <w:t>Податковий кодекс України</w:t>
            </w:r>
          </w:p>
        </w:tc>
      </w:tr>
      <w:tr w:rsidR="00FB3113" w:rsidRPr="00AF7729">
        <w:tc>
          <w:tcPr>
            <w:tcW w:w="4855" w:type="dxa"/>
            <w:tcBorders>
              <w:top w:val="single" w:sz="4" w:space="0" w:color="000000"/>
              <w:left w:val="single" w:sz="4" w:space="0" w:color="000000"/>
              <w:bottom w:val="single" w:sz="4" w:space="0" w:color="000000"/>
              <w:right w:val="single" w:sz="4" w:space="0" w:color="000000"/>
            </w:tcBorders>
            <w:shd w:val="clear" w:color="auto" w:fill="auto"/>
          </w:tcPr>
          <w:p w:rsidR="00FB3113" w:rsidRPr="00394922" w:rsidRDefault="00085276" w:rsidP="00DD0461">
            <w:pPr>
              <w:jc w:val="both"/>
              <w:rPr>
                <w:b/>
                <w:sz w:val="28"/>
                <w:szCs w:val="28"/>
                <w:lang w:val="uk-UA"/>
              </w:rPr>
            </w:pPr>
            <w:r w:rsidRPr="00394922">
              <w:rPr>
                <w:b/>
                <w:sz w:val="28"/>
                <w:szCs w:val="28"/>
              </w:rPr>
              <w:t>Стаття 98. Порядок погашення грошових зобов'язань або податкового боргу у разі реорганізації платника податків, або передачі цілісного майнового комплексу державного чи комунального підприємства в оренду чи концесію</w:t>
            </w:r>
          </w:p>
          <w:p w:rsidR="00FB70B8" w:rsidRPr="00101A36" w:rsidRDefault="00FB70B8" w:rsidP="00DD0461">
            <w:pPr>
              <w:jc w:val="both"/>
              <w:rPr>
                <w:sz w:val="28"/>
                <w:szCs w:val="28"/>
                <w:lang w:val="uk-UA"/>
              </w:rPr>
            </w:pPr>
          </w:p>
          <w:p w:rsidR="00CB33F0" w:rsidRDefault="00CB33F0" w:rsidP="00DD0461">
            <w:pPr>
              <w:jc w:val="both"/>
              <w:rPr>
                <w:sz w:val="28"/>
                <w:szCs w:val="28"/>
                <w:lang w:val="uk-UA"/>
              </w:rPr>
            </w:pPr>
          </w:p>
          <w:p w:rsidR="00FB3113" w:rsidRPr="00101A36" w:rsidRDefault="00FB3113" w:rsidP="00DD0461">
            <w:pPr>
              <w:jc w:val="both"/>
              <w:rPr>
                <w:sz w:val="28"/>
                <w:szCs w:val="28"/>
                <w:lang w:val="uk-UA"/>
              </w:rPr>
            </w:pPr>
            <w:r w:rsidRPr="00101A36">
              <w:rPr>
                <w:sz w:val="28"/>
                <w:szCs w:val="28"/>
              </w:rPr>
              <w:t>[…]</w:t>
            </w:r>
          </w:p>
          <w:p w:rsidR="00FB70B8" w:rsidRPr="00101A36" w:rsidRDefault="00FB70B8" w:rsidP="00DD0461">
            <w:pPr>
              <w:jc w:val="both"/>
              <w:rPr>
                <w:sz w:val="28"/>
                <w:szCs w:val="28"/>
                <w:lang w:val="uk-UA"/>
              </w:rPr>
            </w:pPr>
          </w:p>
          <w:p w:rsidR="00FB3113" w:rsidRPr="006547D2" w:rsidRDefault="00085276" w:rsidP="00DD0461">
            <w:pPr>
              <w:jc w:val="both"/>
              <w:rPr>
                <w:b/>
                <w:sz w:val="28"/>
                <w:szCs w:val="28"/>
                <w:lang w:val="uk-UA"/>
              </w:rPr>
            </w:pPr>
            <w:r w:rsidRPr="006547D2">
              <w:rPr>
                <w:b/>
                <w:sz w:val="28"/>
                <w:szCs w:val="28"/>
              </w:rPr>
              <w:t xml:space="preserve">98.2. У разі якщо власник платника податків або уповноважений ним орган приймає рішення про реорганізацію такого платника податків, або цілісний майновий комплекс державного чи </w:t>
            </w:r>
            <w:r w:rsidRPr="006547D2">
              <w:rPr>
                <w:b/>
                <w:sz w:val="28"/>
                <w:szCs w:val="28"/>
              </w:rPr>
              <w:lastRenderedPageBreak/>
              <w:t>комунального підприємства передається в оренду чи концесію грошові зобов'язання чи податковий борг підлягає врегулюванню в такому порядку:</w:t>
            </w:r>
          </w:p>
          <w:p w:rsidR="00FB70B8" w:rsidRPr="00101A36" w:rsidRDefault="00FB70B8" w:rsidP="00DD0461">
            <w:pPr>
              <w:jc w:val="both"/>
              <w:rPr>
                <w:sz w:val="28"/>
                <w:szCs w:val="28"/>
                <w:lang w:val="uk-UA"/>
              </w:rPr>
            </w:pPr>
          </w:p>
          <w:p w:rsidR="00CB33F0" w:rsidRDefault="00CB33F0" w:rsidP="00DD0461">
            <w:pPr>
              <w:jc w:val="both"/>
              <w:rPr>
                <w:sz w:val="28"/>
                <w:szCs w:val="28"/>
                <w:lang w:val="uk-UA"/>
              </w:rPr>
            </w:pPr>
          </w:p>
          <w:p w:rsidR="00FB3113" w:rsidRPr="00101A36" w:rsidRDefault="00FB3113" w:rsidP="00DD0461">
            <w:pPr>
              <w:jc w:val="both"/>
              <w:rPr>
                <w:sz w:val="28"/>
                <w:szCs w:val="28"/>
                <w:lang w:val="uk-UA"/>
              </w:rPr>
            </w:pPr>
            <w:r w:rsidRPr="00101A36">
              <w:rPr>
                <w:sz w:val="28"/>
                <w:szCs w:val="28"/>
              </w:rPr>
              <w:t>[…]</w:t>
            </w:r>
          </w:p>
          <w:p w:rsidR="00FB70B8" w:rsidRPr="00101A36" w:rsidRDefault="00FB70B8" w:rsidP="00DD0461">
            <w:pPr>
              <w:jc w:val="both"/>
              <w:rPr>
                <w:sz w:val="28"/>
                <w:szCs w:val="28"/>
                <w:lang w:val="uk-UA"/>
              </w:rPr>
            </w:pPr>
          </w:p>
          <w:p w:rsidR="00916F98" w:rsidRPr="006547D2" w:rsidRDefault="00916F98" w:rsidP="00DD0461">
            <w:pPr>
              <w:jc w:val="both"/>
              <w:rPr>
                <w:b/>
                <w:sz w:val="28"/>
                <w:szCs w:val="28"/>
                <w:lang w:val="uk-UA"/>
              </w:rPr>
            </w:pPr>
            <w:r w:rsidRPr="006547D2">
              <w:rPr>
                <w:b/>
                <w:sz w:val="28"/>
                <w:szCs w:val="28"/>
              </w:rPr>
              <w:t>98.2.4. у разі передачі в оренду чи концесію цілісного майнового комплексу державного або комунального підприємства платник податків - орендар чи концесіонер після прийняття цілісного майнового комплексу державного або комунального підприємства в оренду чи концесію набуває усіх прав і обов'язків щодо погашення грошових зобов'язань чи податкового боргу, які виникли у державного або комунального підприємства до передачі цілісного майнового комплексу в оренду чи концесію.</w:t>
            </w:r>
          </w:p>
          <w:p w:rsidR="00916F98" w:rsidRPr="00101A36" w:rsidRDefault="00916F98" w:rsidP="00DD0461">
            <w:pPr>
              <w:jc w:val="both"/>
              <w:rPr>
                <w:sz w:val="28"/>
                <w:szCs w:val="28"/>
                <w:lang w:val="uk-UA"/>
              </w:rPr>
            </w:pPr>
          </w:p>
          <w:p w:rsidR="00D2540D" w:rsidRDefault="00D2540D" w:rsidP="00DD0461">
            <w:pPr>
              <w:jc w:val="both"/>
              <w:rPr>
                <w:b/>
                <w:sz w:val="28"/>
                <w:szCs w:val="28"/>
                <w:lang w:val="uk-UA"/>
              </w:rPr>
            </w:pPr>
          </w:p>
          <w:p w:rsidR="00D2540D" w:rsidRDefault="00D2540D" w:rsidP="00DD0461">
            <w:pPr>
              <w:jc w:val="both"/>
              <w:rPr>
                <w:b/>
                <w:sz w:val="28"/>
                <w:szCs w:val="28"/>
                <w:lang w:val="uk-UA"/>
              </w:rPr>
            </w:pPr>
          </w:p>
          <w:p w:rsidR="00D2540D" w:rsidRDefault="00D2540D" w:rsidP="00DD0461">
            <w:pPr>
              <w:jc w:val="both"/>
              <w:rPr>
                <w:b/>
                <w:sz w:val="28"/>
                <w:szCs w:val="28"/>
                <w:lang w:val="uk-UA"/>
              </w:rPr>
            </w:pPr>
          </w:p>
          <w:p w:rsidR="00D2540D" w:rsidRDefault="00D2540D" w:rsidP="00DD0461">
            <w:pPr>
              <w:jc w:val="both"/>
              <w:rPr>
                <w:b/>
                <w:sz w:val="28"/>
                <w:szCs w:val="28"/>
                <w:lang w:val="uk-UA"/>
              </w:rPr>
            </w:pPr>
          </w:p>
          <w:p w:rsidR="00D2540D" w:rsidRDefault="00D2540D" w:rsidP="00DD0461">
            <w:pPr>
              <w:jc w:val="both"/>
              <w:rPr>
                <w:b/>
                <w:sz w:val="28"/>
                <w:szCs w:val="28"/>
                <w:lang w:val="uk-UA"/>
              </w:rPr>
            </w:pPr>
          </w:p>
          <w:p w:rsidR="00D2540D" w:rsidRDefault="00D2540D" w:rsidP="00DD0461">
            <w:pPr>
              <w:jc w:val="both"/>
              <w:rPr>
                <w:b/>
                <w:sz w:val="28"/>
                <w:szCs w:val="28"/>
                <w:lang w:val="uk-UA"/>
              </w:rPr>
            </w:pPr>
          </w:p>
          <w:p w:rsidR="00D2540D" w:rsidRDefault="00D2540D" w:rsidP="00DD0461">
            <w:pPr>
              <w:jc w:val="both"/>
              <w:rPr>
                <w:b/>
                <w:sz w:val="28"/>
                <w:szCs w:val="28"/>
                <w:lang w:val="uk-UA"/>
              </w:rPr>
            </w:pPr>
          </w:p>
          <w:p w:rsidR="00FB3113" w:rsidRPr="00101A36" w:rsidRDefault="00FB3113" w:rsidP="00DD0461">
            <w:pPr>
              <w:jc w:val="both"/>
              <w:rPr>
                <w:b/>
                <w:sz w:val="28"/>
                <w:szCs w:val="28"/>
              </w:rPr>
            </w:pPr>
            <w:r w:rsidRPr="00101A36">
              <w:rPr>
                <w:b/>
                <w:sz w:val="28"/>
                <w:szCs w:val="28"/>
                <w:lang w:val="uk-UA"/>
              </w:rPr>
              <w:t>Відсутній</w:t>
            </w:r>
          </w:p>
          <w:p w:rsidR="00FB3113" w:rsidRDefault="00FB3113" w:rsidP="00DD0461">
            <w:pPr>
              <w:jc w:val="both"/>
              <w:rPr>
                <w:sz w:val="28"/>
                <w:szCs w:val="28"/>
                <w:lang w:val="uk-UA"/>
              </w:rPr>
            </w:pPr>
          </w:p>
          <w:p w:rsidR="00FB3113" w:rsidRPr="00101A36" w:rsidRDefault="00FB3113" w:rsidP="00DD0461">
            <w:pPr>
              <w:jc w:val="both"/>
              <w:rPr>
                <w:sz w:val="28"/>
                <w:szCs w:val="28"/>
                <w:lang w:val="uk-UA"/>
              </w:rPr>
            </w:pPr>
          </w:p>
          <w:p w:rsidR="00FB3113" w:rsidRPr="00101A36" w:rsidRDefault="00FB3113" w:rsidP="00DD0461">
            <w:pPr>
              <w:jc w:val="both"/>
              <w:rPr>
                <w:sz w:val="28"/>
                <w:szCs w:val="28"/>
                <w:lang w:val="uk-UA"/>
              </w:rPr>
            </w:pPr>
          </w:p>
          <w:p w:rsidR="00FB3113" w:rsidRPr="00101A36" w:rsidRDefault="00FB3113" w:rsidP="00DD0461">
            <w:pPr>
              <w:jc w:val="both"/>
              <w:rPr>
                <w:sz w:val="28"/>
                <w:szCs w:val="28"/>
                <w:lang w:val="uk-UA"/>
              </w:rPr>
            </w:pPr>
          </w:p>
          <w:p w:rsidR="00FB3113" w:rsidRPr="00101A36" w:rsidRDefault="00FB3113" w:rsidP="00DD0461">
            <w:pPr>
              <w:jc w:val="both"/>
              <w:rPr>
                <w:sz w:val="28"/>
                <w:szCs w:val="28"/>
                <w:lang w:val="uk-UA"/>
              </w:rPr>
            </w:pPr>
          </w:p>
          <w:p w:rsidR="00FB3113" w:rsidRDefault="00FB3113" w:rsidP="00DD0461">
            <w:pPr>
              <w:jc w:val="both"/>
              <w:rPr>
                <w:sz w:val="28"/>
                <w:szCs w:val="28"/>
                <w:lang w:val="uk-UA"/>
              </w:rPr>
            </w:pPr>
          </w:p>
          <w:p w:rsidR="005F5A50" w:rsidRPr="005F5A50" w:rsidRDefault="005F5A50" w:rsidP="00DD0461">
            <w:pPr>
              <w:jc w:val="both"/>
              <w:rPr>
                <w:sz w:val="28"/>
                <w:szCs w:val="28"/>
                <w:lang w:val="uk-UA"/>
              </w:rPr>
            </w:pPr>
          </w:p>
          <w:p w:rsidR="005444CA" w:rsidRDefault="005444CA" w:rsidP="00DD0461">
            <w:pPr>
              <w:jc w:val="both"/>
              <w:rPr>
                <w:sz w:val="28"/>
                <w:szCs w:val="28"/>
                <w:lang w:val="uk-UA"/>
              </w:rPr>
            </w:pPr>
          </w:p>
          <w:p w:rsidR="005444CA" w:rsidRDefault="005444CA" w:rsidP="00DD0461">
            <w:pPr>
              <w:jc w:val="both"/>
              <w:rPr>
                <w:sz w:val="28"/>
                <w:szCs w:val="28"/>
                <w:lang w:val="uk-UA"/>
              </w:rPr>
            </w:pPr>
          </w:p>
          <w:p w:rsidR="005444CA" w:rsidRDefault="005444CA" w:rsidP="00DD0461">
            <w:pPr>
              <w:jc w:val="both"/>
              <w:rPr>
                <w:sz w:val="28"/>
                <w:szCs w:val="28"/>
                <w:lang w:val="uk-UA"/>
              </w:rPr>
            </w:pPr>
          </w:p>
          <w:p w:rsidR="005444CA" w:rsidRDefault="005444CA" w:rsidP="00DD0461">
            <w:pPr>
              <w:jc w:val="both"/>
              <w:rPr>
                <w:sz w:val="28"/>
                <w:szCs w:val="28"/>
                <w:lang w:val="uk-UA"/>
              </w:rPr>
            </w:pPr>
          </w:p>
          <w:p w:rsidR="005444CA" w:rsidRDefault="005444CA" w:rsidP="00DD0461">
            <w:pPr>
              <w:jc w:val="both"/>
              <w:rPr>
                <w:sz w:val="28"/>
                <w:szCs w:val="28"/>
                <w:lang w:val="uk-UA"/>
              </w:rPr>
            </w:pPr>
          </w:p>
          <w:p w:rsidR="005444CA" w:rsidRDefault="005444CA" w:rsidP="00DD0461">
            <w:pPr>
              <w:jc w:val="both"/>
              <w:rPr>
                <w:sz w:val="28"/>
                <w:szCs w:val="28"/>
                <w:lang w:val="uk-UA"/>
              </w:rPr>
            </w:pPr>
          </w:p>
          <w:p w:rsidR="005444CA" w:rsidRDefault="005444CA" w:rsidP="00DD0461">
            <w:pPr>
              <w:jc w:val="both"/>
              <w:rPr>
                <w:sz w:val="28"/>
                <w:szCs w:val="28"/>
                <w:lang w:val="uk-UA"/>
              </w:rPr>
            </w:pPr>
          </w:p>
          <w:p w:rsidR="00546917" w:rsidRDefault="00546917" w:rsidP="00DD0461">
            <w:pPr>
              <w:jc w:val="both"/>
              <w:rPr>
                <w:sz w:val="28"/>
                <w:szCs w:val="28"/>
              </w:rPr>
            </w:pPr>
          </w:p>
          <w:p w:rsidR="00546917" w:rsidRDefault="00546917" w:rsidP="00DD0461">
            <w:pPr>
              <w:jc w:val="both"/>
              <w:rPr>
                <w:sz w:val="28"/>
                <w:szCs w:val="28"/>
              </w:rPr>
            </w:pPr>
          </w:p>
          <w:p w:rsidR="00546917" w:rsidRDefault="00546917" w:rsidP="00DD0461">
            <w:pPr>
              <w:jc w:val="both"/>
              <w:rPr>
                <w:sz w:val="28"/>
                <w:szCs w:val="28"/>
              </w:rPr>
            </w:pPr>
          </w:p>
          <w:p w:rsidR="00546917" w:rsidRDefault="00546917" w:rsidP="00DD0461">
            <w:pPr>
              <w:jc w:val="both"/>
              <w:rPr>
                <w:sz w:val="28"/>
                <w:szCs w:val="28"/>
              </w:rPr>
            </w:pPr>
          </w:p>
          <w:p w:rsidR="00546917" w:rsidRDefault="00546917" w:rsidP="00DD0461">
            <w:pPr>
              <w:jc w:val="both"/>
              <w:rPr>
                <w:sz w:val="28"/>
                <w:szCs w:val="28"/>
              </w:rPr>
            </w:pPr>
          </w:p>
          <w:p w:rsidR="00546917" w:rsidRDefault="00546917" w:rsidP="00DD0461">
            <w:pPr>
              <w:jc w:val="both"/>
              <w:rPr>
                <w:sz w:val="28"/>
                <w:szCs w:val="28"/>
              </w:rPr>
            </w:pPr>
          </w:p>
          <w:p w:rsidR="00546917" w:rsidRDefault="00546917" w:rsidP="00DD0461">
            <w:pPr>
              <w:jc w:val="both"/>
              <w:rPr>
                <w:sz w:val="28"/>
                <w:szCs w:val="28"/>
              </w:rPr>
            </w:pPr>
          </w:p>
          <w:p w:rsidR="00546917" w:rsidRDefault="00546917" w:rsidP="00DD0461">
            <w:pPr>
              <w:jc w:val="both"/>
              <w:rPr>
                <w:sz w:val="28"/>
                <w:szCs w:val="28"/>
              </w:rPr>
            </w:pPr>
          </w:p>
          <w:p w:rsidR="00546917" w:rsidRDefault="00546917" w:rsidP="00DD0461">
            <w:pPr>
              <w:jc w:val="both"/>
              <w:rPr>
                <w:sz w:val="28"/>
                <w:szCs w:val="28"/>
              </w:rPr>
            </w:pPr>
          </w:p>
          <w:p w:rsidR="00546917" w:rsidRDefault="00546917" w:rsidP="00DD0461">
            <w:pPr>
              <w:jc w:val="both"/>
              <w:rPr>
                <w:sz w:val="28"/>
                <w:szCs w:val="28"/>
              </w:rPr>
            </w:pPr>
          </w:p>
          <w:p w:rsidR="00546917" w:rsidRDefault="00546917" w:rsidP="00DD0461">
            <w:pPr>
              <w:jc w:val="both"/>
              <w:rPr>
                <w:sz w:val="28"/>
                <w:szCs w:val="28"/>
              </w:rPr>
            </w:pPr>
          </w:p>
          <w:p w:rsidR="00546917" w:rsidRDefault="00546917" w:rsidP="00DD0461">
            <w:pPr>
              <w:jc w:val="both"/>
              <w:rPr>
                <w:sz w:val="28"/>
                <w:szCs w:val="28"/>
              </w:rPr>
            </w:pPr>
          </w:p>
          <w:p w:rsidR="00546917" w:rsidRDefault="00546917" w:rsidP="00DD0461">
            <w:pPr>
              <w:jc w:val="both"/>
              <w:rPr>
                <w:sz w:val="28"/>
                <w:szCs w:val="28"/>
              </w:rPr>
            </w:pPr>
          </w:p>
          <w:p w:rsidR="00546917" w:rsidRDefault="00546917" w:rsidP="00DD0461">
            <w:pPr>
              <w:jc w:val="both"/>
              <w:rPr>
                <w:sz w:val="28"/>
                <w:szCs w:val="28"/>
              </w:rPr>
            </w:pPr>
          </w:p>
          <w:p w:rsidR="00546917" w:rsidRDefault="00546917" w:rsidP="00DD0461">
            <w:pPr>
              <w:jc w:val="both"/>
              <w:rPr>
                <w:sz w:val="28"/>
                <w:szCs w:val="28"/>
              </w:rPr>
            </w:pPr>
          </w:p>
          <w:p w:rsidR="00546917" w:rsidRDefault="00546917" w:rsidP="00DD0461">
            <w:pPr>
              <w:jc w:val="both"/>
              <w:rPr>
                <w:sz w:val="28"/>
                <w:szCs w:val="28"/>
              </w:rPr>
            </w:pPr>
          </w:p>
          <w:p w:rsidR="00546917" w:rsidRDefault="00546917" w:rsidP="00DD0461">
            <w:pPr>
              <w:jc w:val="both"/>
              <w:rPr>
                <w:sz w:val="28"/>
                <w:szCs w:val="28"/>
              </w:rPr>
            </w:pPr>
          </w:p>
          <w:p w:rsidR="00546917" w:rsidRDefault="00546917" w:rsidP="00DD0461">
            <w:pPr>
              <w:jc w:val="both"/>
              <w:rPr>
                <w:sz w:val="28"/>
                <w:szCs w:val="28"/>
              </w:rPr>
            </w:pPr>
          </w:p>
          <w:p w:rsidR="00546917" w:rsidRDefault="00546917" w:rsidP="00DD0461">
            <w:pPr>
              <w:jc w:val="both"/>
              <w:rPr>
                <w:sz w:val="28"/>
                <w:szCs w:val="28"/>
              </w:rPr>
            </w:pPr>
          </w:p>
          <w:p w:rsidR="00916F98" w:rsidRPr="00101A36" w:rsidRDefault="00916F98" w:rsidP="00DD0461">
            <w:pPr>
              <w:jc w:val="both"/>
              <w:rPr>
                <w:sz w:val="28"/>
                <w:szCs w:val="28"/>
                <w:lang w:val="uk-UA"/>
              </w:rPr>
            </w:pPr>
            <w:r w:rsidRPr="00101A36">
              <w:rPr>
                <w:sz w:val="28"/>
                <w:szCs w:val="28"/>
              </w:rPr>
              <w:t xml:space="preserve">98.3. Реорганізація платника податків шляхом виділення з його складу іншого платника податків або внесення частини майна платника податків до статутного фонду іншого платника податків без ліквідації платника податків, який реорганізується, не тягне за собою розподілу грошових зобов'язань чи податкового боргу між таким платником податків та особами, утвореними у процесі його реорганізації, чи встановлення їх солідарної відповідальності за </w:t>
            </w:r>
            <w:r w:rsidRPr="00101A36">
              <w:rPr>
                <w:sz w:val="28"/>
                <w:szCs w:val="28"/>
              </w:rPr>
              <w:lastRenderedPageBreak/>
              <w:t>порушення податкового законодавства, крім випадків, коли за висновками контролюючого органу така реорганізація може призвести до неналежного погашення грошових зобов'язань чи податкового боргу платником податків, який реорганізується. Рішення про застосування солідарної або розподільної відповідальності за порушення податкового законодавства може бути прийняте контролюючим органом у разі, коли майно платника податків, що реорганізується, перебуває у податковій заставі на момент прийняття рішення про таку реорганізацію.</w:t>
            </w:r>
          </w:p>
          <w:p w:rsidR="00916F98" w:rsidRPr="00101A36" w:rsidRDefault="00916F98" w:rsidP="00DD0461">
            <w:pPr>
              <w:jc w:val="both"/>
              <w:rPr>
                <w:sz w:val="28"/>
                <w:szCs w:val="28"/>
                <w:lang w:val="uk-UA"/>
              </w:rPr>
            </w:pPr>
          </w:p>
          <w:p w:rsidR="00FB3113" w:rsidRPr="00101A36" w:rsidRDefault="00FB3113" w:rsidP="00DD0461">
            <w:pPr>
              <w:jc w:val="both"/>
              <w:rPr>
                <w:b/>
                <w:sz w:val="28"/>
                <w:szCs w:val="28"/>
                <w:lang w:val="uk-UA"/>
              </w:rPr>
            </w:pPr>
            <w:r w:rsidRPr="00101A36">
              <w:rPr>
                <w:b/>
                <w:sz w:val="28"/>
                <w:szCs w:val="28"/>
                <w:lang w:val="uk-UA"/>
              </w:rPr>
              <w:t>Відсутній</w:t>
            </w:r>
          </w:p>
          <w:p w:rsidR="00FB3113" w:rsidRPr="00101A36" w:rsidRDefault="00FB3113" w:rsidP="00DD0461">
            <w:pPr>
              <w:jc w:val="both"/>
              <w:rPr>
                <w:sz w:val="28"/>
                <w:szCs w:val="28"/>
                <w:lang w:val="uk-UA"/>
              </w:rPr>
            </w:pPr>
          </w:p>
          <w:p w:rsidR="00FB3113" w:rsidRPr="00101A36" w:rsidRDefault="00FB3113" w:rsidP="00DD0461">
            <w:pPr>
              <w:jc w:val="both"/>
              <w:rPr>
                <w:sz w:val="28"/>
                <w:szCs w:val="28"/>
                <w:lang w:val="uk-UA"/>
              </w:rPr>
            </w:pPr>
          </w:p>
          <w:p w:rsidR="005F5A50" w:rsidRDefault="005F5A50" w:rsidP="00DD0461">
            <w:pPr>
              <w:jc w:val="both"/>
              <w:rPr>
                <w:sz w:val="28"/>
                <w:szCs w:val="28"/>
                <w:lang w:val="uk-UA"/>
              </w:rPr>
            </w:pPr>
          </w:p>
          <w:p w:rsidR="005F5A50" w:rsidRDefault="005F5A50" w:rsidP="00DD0461">
            <w:pPr>
              <w:jc w:val="both"/>
              <w:rPr>
                <w:sz w:val="28"/>
                <w:szCs w:val="28"/>
                <w:lang w:val="uk-UA"/>
              </w:rPr>
            </w:pPr>
          </w:p>
          <w:p w:rsidR="005F5A50" w:rsidRDefault="005F5A50" w:rsidP="00DD0461">
            <w:pPr>
              <w:jc w:val="both"/>
              <w:rPr>
                <w:sz w:val="28"/>
                <w:szCs w:val="28"/>
                <w:lang w:val="uk-UA"/>
              </w:rPr>
            </w:pPr>
          </w:p>
          <w:p w:rsidR="005F5A50" w:rsidRDefault="005F5A50" w:rsidP="00DD0461">
            <w:pPr>
              <w:jc w:val="both"/>
              <w:rPr>
                <w:sz w:val="28"/>
                <w:szCs w:val="28"/>
                <w:lang w:val="uk-UA"/>
              </w:rPr>
            </w:pPr>
          </w:p>
          <w:p w:rsidR="005F5A50" w:rsidRDefault="005F5A50" w:rsidP="00DD0461">
            <w:pPr>
              <w:jc w:val="both"/>
              <w:rPr>
                <w:sz w:val="28"/>
                <w:szCs w:val="28"/>
                <w:lang w:val="uk-UA"/>
              </w:rPr>
            </w:pPr>
          </w:p>
          <w:p w:rsidR="005F5A50" w:rsidRDefault="005F5A50" w:rsidP="00DD0461">
            <w:pPr>
              <w:jc w:val="both"/>
              <w:rPr>
                <w:sz w:val="28"/>
                <w:szCs w:val="28"/>
                <w:lang w:val="uk-UA"/>
              </w:rPr>
            </w:pPr>
          </w:p>
          <w:p w:rsidR="005F5A50" w:rsidRDefault="005F5A50" w:rsidP="00DD0461">
            <w:pPr>
              <w:jc w:val="both"/>
              <w:rPr>
                <w:sz w:val="28"/>
                <w:szCs w:val="28"/>
                <w:lang w:val="uk-UA"/>
              </w:rPr>
            </w:pPr>
          </w:p>
          <w:p w:rsidR="005F5A50" w:rsidRDefault="005F5A50" w:rsidP="00DD0461">
            <w:pPr>
              <w:jc w:val="both"/>
              <w:rPr>
                <w:sz w:val="28"/>
                <w:szCs w:val="28"/>
                <w:lang w:val="uk-UA"/>
              </w:rPr>
            </w:pPr>
          </w:p>
          <w:p w:rsidR="005F5A50" w:rsidRDefault="005F5A50" w:rsidP="00DD0461">
            <w:pPr>
              <w:jc w:val="both"/>
              <w:rPr>
                <w:sz w:val="28"/>
                <w:szCs w:val="28"/>
                <w:lang w:val="uk-UA"/>
              </w:rPr>
            </w:pPr>
          </w:p>
          <w:p w:rsidR="005F5A50" w:rsidRDefault="005F5A50" w:rsidP="00DD0461">
            <w:pPr>
              <w:jc w:val="both"/>
              <w:rPr>
                <w:sz w:val="28"/>
                <w:szCs w:val="28"/>
                <w:lang w:val="uk-UA"/>
              </w:rPr>
            </w:pPr>
          </w:p>
          <w:p w:rsidR="005F5A50" w:rsidRDefault="005F5A50" w:rsidP="00DD0461">
            <w:pPr>
              <w:jc w:val="both"/>
              <w:rPr>
                <w:sz w:val="28"/>
                <w:szCs w:val="28"/>
                <w:lang w:val="uk-UA"/>
              </w:rPr>
            </w:pPr>
          </w:p>
          <w:p w:rsidR="005F5A50" w:rsidRDefault="005F5A50" w:rsidP="00DD0461">
            <w:pPr>
              <w:jc w:val="both"/>
              <w:rPr>
                <w:sz w:val="28"/>
                <w:szCs w:val="28"/>
                <w:lang w:val="uk-UA"/>
              </w:rPr>
            </w:pPr>
          </w:p>
          <w:p w:rsidR="005F5A50" w:rsidRDefault="005F5A50" w:rsidP="00DD0461">
            <w:pPr>
              <w:jc w:val="both"/>
              <w:rPr>
                <w:sz w:val="28"/>
                <w:szCs w:val="28"/>
                <w:lang w:val="uk-UA"/>
              </w:rPr>
            </w:pPr>
          </w:p>
          <w:p w:rsidR="005F5A50" w:rsidRDefault="005F5A50" w:rsidP="00DD0461">
            <w:pPr>
              <w:jc w:val="both"/>
              <w:rPr>
                <w:sz w:val="28"/>
                <w:szCs w:val="28"/>
                <w:lang w:val="uk-UA"/>
              </w:rPr>
            </w:pPr>
          </w:p>
          <w:p w:rsidR="005F5A50" w:rsidRDefault="005F5A50" w:rsidP="00DD0461">
            <w:pPr>
              <w:jc w:val="both"/>
              <w:rPr>
                <w:sz w:val="28"/>
                <w:szCs w:val="28"/>
                <w:lang w:val="uk-UA"/>
              </w:rPr>
            </w:pPr>
          </w:p>
          <w:p w:rsidR="005F5A50" w:rsidRDefault="005F5A50" w:rsidP="00DD0461">
            <w:pPr>
              <w:jc w:val="both"/>
              <w:rPr>
                <w:sz w:val="28"/>
                <w:szCs w:val="28"/>
                <w:lang w:val="uk-UA"/>
              </w:rPr>
            </w:pPr>
          </w:p>
          <w:p w:rsidR="005F5A50" w:rsidRDefault="005F5A50" w:rsidP="00DD0461">
            <w:pPr>
              <w:jc w:val="both"/>
              <w:rPr>
                <w:sz w:val="28"/>
                <w:szCs w:val="28"/>
                <w:lang w:val="uk-UA"/>
              </w:rPr>
            </w:pPr>
          </w:p>
          <w:p w:rsidR="005F5A50" w:rsidRDefault="005F5A50" w:rsidP="00DD0461">
            <w:pPr>
              <w:jc w:val="both"/>
              <w:rPr>
                <w:sz w:val="28"/>
                <w:szCs w:val="28"/>
                <w:lang w:val="uk-UA"/>
              </w:rPr>
            </w:pPr>
          </w:p>
          <w:p w:rsidR="005F5A50" w:rsidRDefault="005F5A50" w:rsidP="00DD0461">
            <w:pPr>
              <w:jc w:val="both"/>
              <w:rPr>
                <w:sz w:val="28"/>
                <w:szCs w:val="28"/>
                <w:lang w:val="uk-UA"/>
              </w:rPr>
            </w:pPr>
          </w:p>
          <w:p w:rsidR="005F5A50" w:rsidRDefault="005F5A50" w:rsidP="00DD0461">
            <w:pPr>
              <w:jc w:val="both"/>
              <w:rPr>
                <w:sz w:val="28"/>
                <w:szCs w:val="28"/>
                <w:lang w:val="uk-UA"/>
              </w:rPr>
            </w:pPr>
          </w:p>
          <w:p w:rsidR="00FB3113" w:rsidRPr="00101A36" w:rsidRDefault="00FB3113" w:rsidP="00DD0461">
            <w:pPr>
              <w:jc w:val="both"/>
              <w:rPr>
                <w:sz w:val="28"/>
                <w:szCs w:val="28"/>
                <w:lang w:val="uk-UA"/>
              </w:rPr>
            </w:pPr>
            <w:r w:rsidRPr="00101A36">
              <w:rPr>
                <w:sz w:val="28"/>
                <w:szCs w:val="28"/>
                <w:lang w:val="uk-UA"/>
              </w:rPr>
              <w:t>[…]</w:t>
            </w:r>
          </w:p>
          <w:p w:rsidR="00FB3113" w:rsidRDefault="00FB3113" w:rsidP="00DD0461">
            <w:pPr>
              <w:jc w:val="both"/>
              <w:rPr>
                <w:sz w:val="28"/>
                <w:szCs w:val="28"/>
                <w:lang w:val="uk-UA"/>
              </w:rPr>
            </w:pPr>
          </w:p>
          <w:p w:rsidR="00AB12B0" w:rsidRPr="00E45F05" w:rsidRDefault="00CB1869" w:rsidP="00DD0461">
            <w:pPr>
              <w:jc w:val="both"/>
              <w:rPr>
                <w:b/>
                <w:sz w:val="28"/>
                <w:szCs w:val="28"/>
                <w:lang w:val="uk-UA"/>
              </w:rPr>
            </w:pPr>
            <w:r w:rsidRPr="00E45F05">
              <w:rPr>
                <w:b/>
                <w:sz w:val="28"/>
                <w:szCs w:val="28"/>
                <w:lang w:val="uk-UA"/>
              </w:rPr>
              <w:t xml:space="preserve">98.9. У разі якщо сума надміру сплачених грошових зобов'язань або невідшкодованих податків та зборів платника податків перевищує суму грошових зобов'язань або податкового боргу з інших податків, сума перевищення перераховується в розпорядження правонаступників такого платника податків пропорційно його частці в </w:t>
            </w:r>
            <w:r w:rsidRPr="00E45F05">
              <w:rPr>
                <w:b/>
                <w:sz w:val="28"/>
                <w:szCs w:val="28"/>
                <w:lang w:val="uk-UA"/>
              </w:rPr>
              <w:lastRenderedPageBreak/>
              <w:t xml:space="preserve">майні, що розподіляється, згідно з розподільним балансом або передаточним актом, а у разі отримання цілісного майнового комплексу державного або комунального підприємства в оренду чи концесію сума перевищення перераховується в розпорядження платника податків - орендаря чи концесіонера згідно з </w:t>
            </w:r>
          </w:p>
          <w:p w:rsidR="00FB3113" w:rsidRPr="00101A36" w:rsidRDefault="00CB1869" w:rsidP="00DD0461">
            <w:pPr>
              <w:jc w:val="both"/>
              <w:rPr>
                <w:sz w:val="28"/>
                <w:szCs w:val="28"/>
                <w:lang w:val="uk-UA"/>
              </w:rPr>
            </w:pPr>
            <w:r w:rsidRPr="00E45F05">
              <w:rPr>
                <w:b/>
                <w:sz w:val="28"/>
                <w:szCs w:val="28"/>
                <w:lang w:val="uk-UA"/>
              </w:rPr>
              <w:t>передаточним балансом або актом.</w:t>
            </w:r>
          </w:p>
        </w:tc>
        <w:tc>
          <w:tcPr>
            <w:tcW w:w="4866" w:type="dxa"/>
            <w:tcBorders>
              <w:top w:val="single" w:sz="4" w:space="0" w:color="000000"/>
              <w:left w:val="single" w:sz="4" w:space="0" w:color="000000"/>
              <w:bottom w:val="single" w:sz="4" w:space="0" w:color="000000"/>
              <w:right w:val="single" w:sz="4" w:space="0" w:color="000000"/>
            </w:tcBorders>
            <w:shd w:val="clear" w:color="auto" w:fill="auto"/>
          </w:tcPr>
          <w:p w:rsidR="00FB3113" w:rsidRPr="00151C29" w:rsidRDefault="000C24EF" w:rsidP="00DD0461">
            <w:pPr>
              <w:jc w:val="both"/>
              <w:rPr>
                <w:b/>
                <w:sz w:val="28"/>
                <w:szCs w:val="28"/>
                <w:lang w:val="uk-UA"/>
              </w:rPr>
            </w:pPr>
            <w:r w:rsidRPr="000C24EF">
              <w:rPr>
                <w:b/>
                <w:sz w:val="28"/>
                <w:szCs w:val="28"/>
              </w:rPr>
              <w:lastRenderedPageBreak/>
              <w:t xml:space="preserve">Стаття 98. Порядок погашення грошових зобов’язань або податкового боргу у разі реорганізації платника податків, або передачі </w:t>
            </w:r>
            <w:r w:rsidRPr="005B6C22">
              <w:rPr>
                <w:b/>
                <w:sz w:val="28"/>
                <w:szCs w:val="28"/>
              </w:rPr>
              <w:t xml:space="preserve">єдиного </w:t>
            </w:r>
            <w:r w:rsidR="005B6C22" w:rsidRPr="005B6C22">
              <w:rPr>
                <w:b/>
                <w:sz w:val="28"/>
                <w:szCs w:val="28"/>
              </w:rPr>
              <w:t xml:space="preserve">(цілісного) </w:t>
            </w:r>
            <w:r w:rsidRPr="005B6C22">
              <w:rPr>
                <w:b/>
                <w:sz w:val="28"/>
                <w:szCs w:val="28"/>
              </w:rPr>
              <w:t>майнового комплексу державного</w:t>
            </w:r>
            <w:r w:rsidRPr="000C24EF">
              <w:rPr>
                <w:b/>
                <w:sz w:val="28"/>
                <w:szCs w:val="28"/>
              </w:rPr>
              <w:t xml:space="preserve"> чи комунального підприємства в оренду, або передачі майна в концесію</w:t>
            </w:r>
          </w:p>
          <w:p w:rsidR="00CB33F0" w:rsidRDefault="00CB33F0" w:rsidP="00DD0461">
            <w:pPr>
              <w:jc w:val="both"/>
              <w:rPr>
                <w:sz w:val="28"/>
                <w:szCs w:val="28"/>
                <w:lang w:val="uk-UA"/>
              </w:rPr>
            </w:pPr>
          </w:p>
          <w:p w:rsidR="00FB3113" w:rsidRDefault="00FB3113" w:rsidP="00DD0461">
            <w:pPr>
              <w:jc w:val="both"/>
              <w:rPr>
                <w:sz w:val="28"/>
                <w:szCs w:val="28"/>
                <w:lang w:val="uk-UA"/>
              </w:rPr>
            </w:pPr>
            <w:r w:rsidRPr="00101A36">
              <w:rPr>
                <w:sz w:val="28"/>
                <w:szCs w:val="28"/>
              </w:rPr>
              <w:t>[…]</w:t>
            </w:r>
          </w:p>
          <w:p w:rsidR="00151C29" w:rsidRPr="00151C29" w:rsidRDefault="00151C29" w:rsidP="00DD0461">
            <w:pPr>
              <w:jc w:val="both"/>
              <w:rPr>
                <w:sz w:val="28"/>
                <w:szCs w:val="28"/>
                <w:lang w:val="uk-UA"/>
              </w:rPr>
            </w:pPr>
          </w:p>
          <w:p w:rsidR="00CB33F0" w:rsidRDefault="004D320B" w:rsidP="00DD0461">
            <w:pPr>
              <w:jc w:val="both"/>
              <w:rPr>
                <w:b/>
                <w:sz w:val="28"/>
                <w:szCs w:val="28"/>
              </w:rPr>
            </w:pPr>
            <w:r w:rsidRPr="004D320B">
              <w:rPr>
                <w:b/>
                <w:sz w:val="28"/>
                <w:szCs w:val="28"/>
              </w:rPr>
              <w:t xml:space="preserve">98.2. У разі якщо власник платника податків або уповноважений ним орган приймає рішення про реорганізацію такого платника податків, або єдиний (цілісний) майновий комплекс державного чи </w:t>
            </w:r>
            <w:r w:rsidRPr="004D320B">
              <w:rPr>
                <w:b/>
                <w:sz w:val="28"/>
                <w:szCs w:val="28"/>
              </w:rPr>
              <w:lastRenderedPageBreak/>
              <w:t>комунального підприємства передається в оренду, або майно такого підприємства передається в концесію грошові зобов'язання чи податковий борг підлягає врегулюванню в такому порядку:</w:t>
            </w:r>
          </w:p>
          <w:p w:rsidR="00D2540D" w:rsidRDefault="00D2540D" w:rsidP="00DD0461">
            <w:pPr>
              <w:jc w:val="both"/>
              <w:rPr>
                <w:sz w:val="28"/>
                <w:szCs w:val="28"/>
                <w:lang w:val="uk-UA"/>
              </w:rPr>
            </w:pPr>
          </w:p>
          <w:p w:rsidR="00151C29" w:rsidRPr="00101A36" w:rsidRDefault="00151C29" w:rsidP="00DD0461">
            <w:pPr>
              <w:jc w:val="both"/>
              <w:rPr>
                <w:sz w:val="28"/>
                <w:szCs w:val="28"/>
                <w:lang w:val="uk-UA"/>
              </w:rPr>
            </w:pPr>
            <w:r w:rsidRPr="00101A36">
              <w:rPr>
                <w:sz w:val="28"/>
                <w:szCs w:val="28"/>
              </w:rPr>
              <w:t>[…]</w:t>
            </w:r>
          </w:p>
          <w:p w:rsidR="00FB3113" w:rsidRDefault="00FB3113" w:rsidP="00DD0461">
            <w:pPr>
              <w:jc w:val="both"/>
              <w:rPr>
                <w:sz w:val="28"/>
                <w:szCs w:val="28"/>
                <w:lang w:val="uk-UA"/>
              </w:rPr>
            </w:pPr>
          </w:p>
          <w:p w:rsidR="005444CA" w:rsidRDefault="00D2540D" w:rsidP="00DD0461">
            <w:pPr>
              <w:jc w:val="both"/>
              <w:rPr>
                <w:b/>
                <w:sz w:val="28"/>
                <w:szCs w:val="28"/>
                <w:lang w:val="uk-UA"/>
              </w:rPr>
            </w:pPr>
            <w:r w:rsidRPr="00D2540D">
              <w:rPr>
                <w:b/>
                <w:sz w:val="28"/>
                <w:szCs w:val="28"/>
              </w:rPr>
              <w:t xml:space="preserve">98.2.4. у разі передачі в оренду єдиного (цілісного) майнового комплексу державного або комунального підприємства платник податків - орендар після прийняття єдиного (цілісного) майнового комплексу державного або комунального підприємства в оренду набуває усіх прав і обов'язків щодо погашення грошових зобов'язань чи податкового боргу, які виникли у державного або комунального </w:t>
            </w:r>
            <w:r w:rsidRPr="006106C3">
              <w:rPr>
                <w:b/>
                <w:sz w:val="28"/>
                <w:szCs w:val="28"/>
              </w:rPr>
              <w:t xml:space="preserve">підприємства до передачі єдиного </w:t>
            </w:r>
            <w:r w:rsidR="006106C3" w:rsidRPr="006106C3">
              <w:rPr>
                <w:b/>
                <w:sz w:val="28"/>
                <w:szCs w:val="28"/>
              </w:rPr>
              <w:t xml:space="preserve">(цілісного) </w:t>
            </w:r>
            <w:r w:rsidRPr="006106C3">
              <w:rPr>
                <w:b/>
                <w:sz w:val="28"/>
                <w:szCs w:val="28"/>
              </w:rPr>
              <w:t>майнового</w:t>
            </w:r>
            <w:r w:rsidRPr="00D2540D">
              <w:rPr>
                <w:b/>
                <w:sz w:val="28"/>
                <w:szCs w:val="28"/>
              </w:rPr>
              <w:t xml:space="preserve"> комплексу в оренду, а у разі передачі в оренду частини такого майна - розподілятися між орендодавцем та </w:t>
            </w:r>
            <w:r w:rsidRPr="00D2540D">
              <w:rPr>
                <w:b/>
                <w:sz w:val="28"/>
                <w:szCs w:val="28"/>
              </w:rPr>
              <w:lastRenderedPageBreak/>
              <w:t>орендарем пропорційно їх частці в майні, що розподіляється, згідно з розподіль</w:t>
            </w:r>
            <w:r w:rsidR="003E5D14">
              <w:rPr>
                <w:b/>
                <w:sz w:val="28"/>
                <w:szCs w:val="28"/>
                <w:lang w:val="uk-UA"/>
              </w:rPr>
              <w:t>н</w:t>
            </w:r>
            <w:r w:rsidRPr="00D2540D">
              <w:rPr>
                <w:b/>
                <w:sz w:val="28"/>
                <w:szCs w:val="28"/>
              </w:rPr>
              <w:t>им балансом або переда</w:t>
            </w:r>
            <w:r w:rsidR="003E5D14">
              <w:rPr>
                <w:b/>
                <w:sz w:val="28"/>
                <w:szCs w:val="28"/>
                <w:lang w:val="uk-UA"/>
              </w:rPr>
              <w:t>валь</w:t>
            </w:r>
            <w:r w:rsidRPr="00D2540D">
              <w:rPr>
                <w:b/>
                <w:sz w:val="28"/>
                <w:szCs w:val="28"/>
              </w:rPr>
              <w:t>ним актом;</w:t>
            </w:r>
          </w:p>
          <w:p w:rsidR="005444CA" w:rsidRDefault="005444CA" w:rsidP="00DD0461">
            <w:pPr>
              <w:jc w:val="both"/>
              <w:rPr>
                <w:b/>
                <w:sz w:val="28"/>
                <w:szCs w:val="28"/>
                <w:lang w:val="uk-UA"/>
              </w:rPr>
            </w:pPr>
          </w:p>
          <w:p w:rsidR="002A409E" w:rsidRDefault="002A409E" w:rsidP="00DD0461">
            <w:pPr>
              <w:jc w:val="both"/>
              <w:rPr>
                <w:b/>
                <w:sz w:val="28"/>
                <w:szCs w:val="28"/>
              </w:rPr>
            </w:pPr>
          </w:p>
          <w:p w:rsidR="002A409E" w:rsidRDefault="00546917" w:rsidP="00DD0461">
            <w:pPr>
              <w:jc w:val="both"/>
              <w:rPr>
                <w:b/>
                <w:sz w:val="28"/>
                <w:szCs w:val="28"/>
              </w:rPr>
            </w:pPr>
            <w:r w:rsidRPr="00546917">
              <w:rPr>
                <w:b/>
                <w:sz w:val="28"/>
                <w:szCs w:val="28"/>
              </w:rPr>
              <w:t xml:space="preserve">98.2.5. у разі передачі в концесію всього майна державного або комунального підприємства платник податків – концесіонер після прийняття майна державного або комунального підприємства в концесію набуває усіх прав і обов'язків щодо погашення грошових зобов'язань чи податкового боргу, які виникли у державного або комунального підприємства до передачі майна державного або комунального підприємства в концесію, а у разі передачі в концесію частини майна державного або комунального підприємства, що перебуває у податковій заставі, - розподілятися між платником податків та концесіонером пропорційно їх частці в майні, що розподіляється, </w:t>
            </w:r>
            <w:r w:rsidRPr="00546917">
              <w:rPr>
                <w:b/>
                <w:sz w:val="28"/>
                <w:szCs w:val="28"/>
              </w:rPr>
              <w:lastRenderedPageBreak/>
              <w:t>згідно з розподіль</w:t>
            </w:r>
            <w:r w:rsidR="007A5715">
              <w:rPr>
                <w:b/>
                <w:sz w:val="28"/>
                <w:szCs w:val="28"/>
                <w:lang w:val="uk-UA"/>
              </w:rPr>
              <w:t>н</w:t>
            </w:r>
            <w:r w:rsidRPr="00546917">
              <w:rPr>
                <w:b/>
                <w:sz w:val="28"/>
                <w:szCs w:val="28"/>
              </w:rPr>
              <w:t>им балансом або переда</w:t>
            </w:r>
            <w:r w:rsidR="007A5715">
              <w:rPr>
                <w:b/>
                <w:sz w:val="28"/>
                <w:szCs w:val="28"/>
                <w:lang w:val="uk-UA"/>
              </w:rPr>
              <w:t>валь</w:t>
            </w:r>
            <w:r w:rsidRPr="00546917">
              <w:rPr>
                <w:b/>
                <w:sz w:val="28"/>
                <w:szCs w:val="28"/>
              </w:rPr>
              <w:t>ним актом. Зазначений розподіл здійснюється виключно у разі, якщо таке майно на момент його передачі в концесію перебуває у податковій заставі та оформлюється рішенням про застосування солідарної або розподільної відповідальності за порушення податкового законодавства, передбаченим  пунктом 98.3 цієї статті.</w:t>
            </w:r>
          </w:p>
          <w:p w:rsidR="00546917" w:rsidRDefault="00546917" w:rsidP="00DD0461">
            <w:pPr>
              <w:jc w:val="both"/>
              <w:rPr>
                <w:b/>
                <w:sz w:val="28"/>
                <w:szCs w:val="28"/>
                <w:lang w:val="uk-UA"/>
              </w:rPr>
            </w:pPr>
          </w:p>
          <w:p w:rsidR="00E45F05" w:rsidRPr="00101A36" w:rsidRDefault="00E45F05" w:rsidP="00DD0461">
            <w:pPr>
              <w:jc w:val="both"/>
              <w:rPr>
                <w:sz w:val="28"/>
                <w:szCs w:val="28"/>
                <w:lang w:val="uk-UA"/>
              </w:rPr>
            </w:pPr>
            <w:r w:rsidRPr="00101A36">
              <w:rPr>
                <w:sz w:val="28"/>
                <w:szCs w:val="28"/>
              </w:rPr>
              <w:t xml:space="preserve">98.3. Реорганізація платника податків шляхом виділення з його складу іншого платника податків або внесення частини майна платника податків до статутного фонду іншого платника податків без ліквідації платника податків, який реорганізується, не тягне за собою розподілу грошових зобов'язань чи податкового боргу між таким платником податків та особами, утвореними у процесі його реорганізації, чи встановлення їх солідарної відповідальності за </w:t>
            </w:r>
            <w:r w:rsidRPr="00101A36">
              <w:rPr>
                <w:sz w:val="28"/>
                <w:szCs w:val="28"/>
              </w:rPr>
              <w:lastRenderedPageBreak/>
              <w:t>порушення податкового законодавства, крім випадків, коли за висновками контролюючого органу така реорганізація може призвести до неналежного погашення грошових зобов'язань чи податкового боргу платником податків, який реорганізується. Рішення про застосування солідарної або розподільної відповідальності за порушення податкового законодавства може бути прийняте контролюючим органом у разі, коли майно платника податків, що реорганізується, перебуває у податковій заставі на момент прийняття рішення про таку реорганізацію.</w:t>
            </w:r>
          </w:p>
          <w:p w:rsidR="00E45F05" w:rsidRDefault="00E45F05" w:rsidP="00DD0461">
            <w:pPr>
              <w:jc w:val="both"/>
              <w:rPr>
                <w:b/>
                <w:sz w:val="28"/>
                <w:szCs w:val="28"/>
                <w:lang w:val="uk-UA"/>
              </w:rPr>
            </w:pPr>
          </w:p>
          <w:p w:rsidR="005F5A50" w:rsidRPr="005F5A50" w:rsidRDefault="00E405ED" w:rsidP="00DD0461">
            <w:pPr>
              <w:jc w:val="both"/>
              <w:rPr>
                <w:b/>
                <w:sz w:val="28"/>
                <w:szCs w:val="28"/>
                <w:lang w:val="uk-UA"/>
              </w:rPr>
            </w:pPr>
            <w:r w:rsidRPr="00E405ED">
              <w:rPr>
                <w:b/>
                <w:sz w:val="28"/>
                <w:szCs w:val="28"/>
              </w:rPr>
              <w:t xml:space="preserve">Передача частини майна державного або комунального підприємства в концесію без ліквідації платника податків, майно якого передається в концесію, не тягне за собою розподілу грошових зобов’язань чи податкового боргу між таким платником податків та </w:t>
            </w:r>
            <w:r w:rsidRPr="00E405ED">
              <w:rPr>
                <w:b/>
                <w:sz w:val="28"/>
                <w:szCs w:val="28"/>
              </w:rPr>
              <w:lastRenderedPageBreak/>
              <w:t>концесіонером, чи встановлення їх солідарної відповідальності за порушення податкового законодавства. Рішення про застосування солідарної або розподільної відповідальності за порушення податкового законодавства може бути прийняте контролюючим органом виключно у разі, якщо майно платника податків, яке передається в концесію, перебуває у податковій заставі на момент передачі такого майна в концесію.</w:t>
            </w:r>
          </w:p>
          <w:p w:rsidR="00635E33" w:rsidRDefault="00635E33" w:rsidP="00DD0461">
            <w:pPr>
              <w:jc w:val="both"/>
              <w:rPr>
                <w:sz w:val="28"/>
                <w:szCs w:val="28"/>
                <w:lang w:val="uk-UA"/>
              </w:rPr>
            </w:pPr>
          </w:p>
          <w:p w:rsidR="005F5A50" w:rsidRPr="00101A36" w:rsidRDefault="005F5A50" w:rsidP="00DD0461">
            <w:pPr>
              <w:jc w:val="both"/>
              <w:rPr>
                <w:sz w:val="28"/>
                <w:szCs w:val="28"/>
                <w:lang w:val="uk-UA"/>
              </w:rPr>
            </w:pPr>
            <w:r w:rsidRPr="00101A36">
              <w:rPr>
                <w:sz w:val="28"/>
                <w:szCs w:val="28"/>
                <w:lang w:val="uk-UA"/>
              </w:rPr>
              <w:t>[…]</w:t>
            </w:r>
          </w:p>
          <w:p w:rsidR="00E45F05" w:rsidRDefault="00E45F05" w:rsidP="00DD0461">
            <w:pPr>
              <w:jc w:val="both"/>
              <w:rPr>
                <w:b/>
                <w:sz w:val="28"/>
                <w:szCs w:val="28"/>
                <w:lang w:val="uk-UA"/>
              </w:rPr>
            </w:pPr>
          </w:p>
          <w:p w:rsidR="00E45F05" w:rsidRPr="00E45F05" w:rsidRDefault="00635E33" w:rsidP="00DD0461">
            <w:pPr>
              <w:jc w:val="both"/>
              <w:rPr>
                <w:b/>
                <w:sz w:val="28"/>
                <w:szCs w:val="28"/>
                <w:lang w:val="uk-UA"/>
              </w:rPr>
            </w:pPr>
            <w:r w:rsidRPr="00635E33">
              <w:rPr>
                <w:b/>
                <w:sz w:val="28"/>
                <w:szCs w:val="28"/>
              </w:rPr>
              <w:t xml:space="preserve">98.9. У разі якщо сума надміру сплачених грошових зобов’язань або невідшкодованих податків та зборів платника податків перевищує суму грошових зобов’язань або податкового боргу з інших податків, сума перевищення перераховується в розпорядження правонаступників такого платника податків пропорційно його частці в </w:t>
            </w:r>
            <w:r w:rsidRPr="00635E33">
              <w:rPr>
                <w:b/>
                <w:sz w:val="28"/>
                <w:szCs w:val="28"/>
              </w:rPr>
              <w:lastRenderedPageBreak/>
              <w:t xml:space="preserve">майні, що розподіляється, згідно з розподільним балансом або передавальним актом, а у разі отримання </w:t>
            </w:r>
            <w:r w:rsidRPr="005B6C22">
              <w:rPr>
                <w:b/>
                <w:sz w:val="28"/>
                <w:szCs w:val="28"/>
              </w:rPr>
              <w:t xml:space="preserve">єдиного </w:t>
            </w:r>
            <w:r w:rsidR="005B6C22" w:rsidRPr="005B6C22">
              <w:rPr>
                <w:b/>
                <w:sz w:val="28"/>
                <w:szCs w:val="28"/>
              </w:rPr>
              <w:t xml:space="preserve">(цілісного) </w:t>
            </w:r>
            <w:r w:rsidRPr="005B6C22">
              <w:rPr>
                <w:b/>
                <w:sz w:val="28"/>
                <w:szCs w:val="28"/>
              </w:rPr>
              <w:t>майнового ко</w:t>
            </w:r>
            <w:r w:rsidRPr="00635E33">
              <w:rPr>
                <w:b/>
                <w:sz w:val="28"/>
                <w:szCs w:val="28"/>
              </w:rPr>
              <w:t>мплексу державного або комунального підприємства в оренду чи передачі майна в концесію — сума перевищення перераховується в розпорядження платника податків — орендаря чи концесіонера згідно з розподільним балансом або передавальним актом.</w:t>
            </w:r>
          </w:p>
        </w:tc>
        <w:tc>
          <w:tcPr>
            <w:tcW w:w="4839" w:type="dxa"/>
            <w:tcBorders>
              <w:top w:val="single" w:sz="4" w:space="0" w:color="000000"/>
              <w:left w:val="single" w:sz="4" w:space="0" w:color="000000"/>
              <w:bottom w:val="single" w:sz="4" w:space="0" w:color="000000"/>
              <w:right w:val="single" w:sz="4" w:space="0" w:color="000000"/>
            </w:tcBorders>
            <w:shd w:val="clear" w:color="auto" w:fill="auto"/>
          </w:tcPr>
          <w:p w:rsidR="000C69CA" w:rsidRPr="00101A36" w:rsidRDefault="000C69CA" w:rsidP="00DD0461">
            <w:pPr>
              <w:jc w:val="both"/>
              <w:rPr>
                <w:sz w:val="28"/>
                <w:szCs w:val="28"/>
              </w:rPr>
            </w:pPr>
            <w:r w:rsidRPr="00101A36">
              <w:rPr>
                <w:sz w:val="28"/>
                <w:szCs w:val="28"/>
              </w:rPr>
              <w:lastRenderedPageBreak/>
              <w:t xml:space="preserve">Зміни внесені у зв'язку з необхідністю </w:t>
            </w:r>
          </w:p>
          <w:p w:rsidR="00FB3113" w:rsidRDefault="000C69CA" w:rsidP="00DD0461">
            <w:pPr>
              <w:jc w:val="both"/>
              <w:rPr>
                <w:sz w:val="28"/>
                <w:szCs w:val="28"/>
                <w:lang w:val="uk-UA"/>
              </w:rPr>
            </w:pPr>
            <w:r w:rsidRPr="00101A36">
              <w:rPr>
                <w:sz w:val="28"/>
                <w:szCs w:val="28"/>
              </w:rPr>
              <w:t xml:space="preserve">забезпечення можливості практичної реалізації положень статті 33 Закону України "Про концесію" стосовно </w:t>
            </w:r>
            <w:r w:rsidRPr="00101A36">
              <w:rPr>
                <w:sz w:val="28"/>
                <w:szCs w:val="28"/>
                <w:lang w:val="uk-UA"/>
              </w:rPr>
              <w:t>п</w:t>
            </w:r>
            <w:r w:rsidRPr="00101A36">
              <w:rPr>
                <w:color w:val="000000"/>
                <w:sz w:val="28"/>
                <w:szCs w:val="28"/>
                <w:shd w:val="clear" w:color="auto" w:fill="FFFFFF"/>
              </w:rPr>
              <w:t>рипинення діяльності</w:t>
            </w:r>
            <w:r w:rsidRPr="00101A36">
              <w:rPr>
                <w:color w:val="000000"/>
                <w:sz w:val="28"/>
                <w:szCs w:val="28"/>
                <w:shd w:val="clear" w:color="auto" w:fill="FFFFFF"/>
                <w:lang w:val="uk-UA"/>
              </w:rPr>
              <w:t xml:space="preserve"> </w:t>
            </w:r>
            <w:r w:rsidRPr="00101A36">
              <w:rPr>
                <w:color w:val="000000"/>
                <w:sz w:val="28"/>
                <w:szCs w:val="28"/>
                <w:shd w:val="clear" w:color="auto" w:fill="FFFFFF"/>
              </w:rPr>
              <w:t>балансоутримувача, все майно якого надано у концесію</w:t>
            </w:r>
            <w:r w:rsidRPr="00101A36">
              <w:rPr>
                <w:color w:val="000000"/>
                <w:sz w:val="28"/>
                <w:szCs w:val="28"/>
                <w:shd w:val="clear" w:color="auto" w:fill="FFFFFF"/>
                <w:lang w:val="uk-UA"/>
              </w:rPr>
              <w:t>, та п</w:t>
            </w:r>
            <w:r w:rsidRPr="00101A36">
              <w:rPr>
                <w:color w:val="000000"/>
                <w:sz w:val="28"/>
                <w:szCs w:val="28"/>
                <w:shd w:val="clear" w:color="auto" w:fill="FFFFFF"/>
              </w:rPr>
              <w:t>равонаступництв</w:t>
            </w:r>
            <w:r>
              <w:rPr>
                <w:color w:val="000000"/>
                <w:sz w:val="28"/>
                <w:szCs w:val="28"/>
                <w:shd w:val="clear" w:color="auto" w:fill="FFFFFF"/>
                <w:lang w:val="uk-UA"/>
              </w:rPr>
              <w:t>а</w:t>
            </w:r>
            <w:r w:rsidRPr="00101A36">
              <w:rPr>
                <w:color w:val="000000"/>
                <w:sz w:val="28"/>
                <w:szCs w:val="28"/>
                <w:shd w:val="clear" w:color="auto" w:fill="FFFFFF"/>
              </w:rPr>
              <w:t xml:space="preserve"> концесіонера</w:t>
            </w:r>
            <w:r>
              <w:rPr>
                <w:sz w:val="28"/>
                <w:szCs w:val="28"/>
                <w:lang w:val="uk-UA"/>
              </w:rPr>
              <w:t>.</w:t>
            </w:r>
          </w:p>
          <w:p w:rsidR="00AF7729" w:rsidRDefault="00AF7729" w:rsidP="00DD0461">
            <w:pPr>
              <w:jc w:val="both"/>
              <w:rPr>
                <w:sz w:val="28"/>
                <w:szCs w:val="28"/>
                <w:lang w:val="uk-UA"/>
              </w:rPr>
            </w:pPr>
          </w:p>
          <w:p w:rsidR="00AF7729" w:rsidRDefault="00AF7729" w:rsidP="00DD0461">
            <w:pPr>
              <w:jc w:val="both"/>
              <w:rPr>
                <w:sz w:val="28"/>
                <w:szCs w:val="28"/>
                <w:lang w:val="uk-UA"/>
              </w:rPr>
            </w:pPr>
          </w:p>
          <w:p w:rsidR="00AF7729" w:rsidRDefault="00AF7729" w:rsidP="00DD0461">
            <w:pPr>
              <w:jc w:val="both"/>
              <w:rPr>
                <w:sz w:val="28"/>
                <w:szCs w:val="28"/>
                <w:lang w:val="uk-UA"/>
              </w:rPr>
            </w:pPr>
          </w:p>
          <w:p w:rsidR="00AF7729" w:rsidRDefault="00AF7729" w:rsidP="00DD0461">
            <w:pPr>
              <w:jc w:val="both"/>
              <w:rPr>
                <w:sz w:val="28"/>
                <w:szCs w:val="28"/>
                <w:lang w:val="uk-UA"/>
              </w:rPr>
            </w:pPr>
          </w:p>
          <w:p w:rsidR="00AF7729" w:rsidRDefault="00AF7729" w:rsidP="00DD0461">
            <w:pPr>
              <w:jc w:val="both"/>
              <w:rPr>
                <w:sz w:val="28"/>
                <w:szCs w:val="28"/>
                <w:lang w:val="uk-UA"/>
              </w:rPr>
            </w:pPr>
          </w:p>
          <w:p w:rsidR="00AF7729" w:rsidRDefault="00AF7729" w:rsidP="00DD0461">
            <w:pPr>
              <w:jc w:val="both"/>
              <w:rPr>
                <w:sz w:val="28"/>
                <w:szCs w:val="28"/>
                <w:lang w:val="uk-UA"/>
              </w:rPr>
            </w:pPr>
          </w:p>
          <w:p w:rsidR="00AF7729" w:rsidRDefault="00AF7729" w:rsidP="00DD0461">
            <w:pPr>
              <w:jc w:val="both"/>
              <w:rPr>
                <w:sz w:val="28"/>
                <w:szCs w:val="28"/>
                <w:lang w:val="uk-UA"/>
              </w:rPr>
            </w:pPr>
          </w:p>
          <w:p w:rsidR="00AF7729" w:rsidRDefault="00AF7729" w:rsidP="00DD0461">
            <w:pPr>
              <w:jc w:val="both"/>
              <w:rPr>
                <w:sz w:val="28"/>
                <w:szCs w:val="28"/>
                <w:lang w:val="uk-UA"/>
              </w:rPr>
            </w:pPr>
          </w:p>
          <w:p w:rsidR="00AF7729" w:rsidRDefault="00AF7729" w:rsidP="00DD0461">
            <w:pPr>
              <w:jc w:val="both"/>
              <w:rPr>
                <w:sz w:val="28"/>
                <w:szCs w:val="28"/>
                <w:lang w:val="uk-UA"/>
              </w:rPr>
            </w:pPr>
          </w:p>
          <w:p w:rsidR="00AF7729" w:rsidRDefault="00AF7729" w:rsidP="00DD0461">
            <w:pPr>
              <w:jc w:val="both"/>
              <w:rPr>
                <w:sz w:val="28"/>
                <w:szCs w:val="28"/>
                <w:lang w:val="uk-UA"/>
              </w:rPr>
            </w:pPr>
          </w:p>
          <w:p w:rsidR="00AF7729" w:rsidRDefault="00AF7729" w:rsidP="00DD0461">
            <w:pPr>
              <w:jc w:val="both"/>
              <w:rPr>
                <w:sz w:val="28"/>
                <w:szCs w:val="28"/>
                <w:lang w:val="uk-UA"/>
              </w:rPr>
            </w:pPr>
          </w:p>
          <w:p w:rsidR="00AF7729" w:rsidRDefault="00AF7729" w:rsidP="00DD0461">
            <w:pPr>
              <w:jc w:val="both"/>
              <w:rPr>
                <w:sz w:val="28"/>
                <w:szCs w:val="28"/>
                <w:lang w:val="uk-UA"/>
              </w:rPr>
            </w:pPr>
          </w:p>
          <w:p w:rsidR="00AF7729" w:rsidRDefault="00AF7729" w:rsidP="00DD0461">
            <w:pPr>
              <w:jc w:val="both"/>
              <w:rPr>
                <w:sz w:val="28"/>
                <w:szCs w:val="28"/>
                <w:lang w:val="uk-UA"/>
              </w:rPr>
            </w:pPr>
          </w:p>
          <w:p w:rsidR="00AF7729" w:rsidRDefault="00AF7729" w:rsidP="00DD0461">
            <w:pPr>
              <w:jc w:val="both"/>
              <w:rPr>
                <w:sz w:val="28"/>
                <w:szCs w:val="28"/>
                <w:lang w:val="uk-UA"/>
              </w:rPr>
            </w:pPr>
          </w:p>
          <w:p w:rsidR="00AF7729" w:rsidRDefault="00AF7729" w:rsidP="00DD0461">
            <w:pPr>
              <w:jc w:val="both"/>
              <w:rPr>
                <w:sz w:val="28"/>
                <w:szCs w:val="28"/>
                <w:lang w:val="uk-UA"/>
              </w:rPr>
            </w:pPr>
          </w:p>
          <w:p w:rsidR="00AF7729" w:rsidRDefault="00AF7729" w:rsidP="00DD0461">
            <w:pPr>
              <w:jc w:val="both"/>
              <w:rPr>
                <w:sz w:val="28"/>
                <w:szCs w:val="28"/>
                <w:lang w:val="uk-UA"/>
              </w:rPr>
            </w:pPr>
          </w:p>
          <w:p w:rsidR="00AF7729" w:rsidRDefault="00AF7729" w:rsidP="00DD0461">
            <w:pPr>
              <w:jc w:val="both"/>
              <w:rPr>
                <w:sz w:val="28"/>
                <w:szCs w:val="28"/>
                <w:lang w:val="uk-UA"/>
              </w:rPr>
            </w:pPr>
          </w:p>
          <w:p w:rsidR="00AF7729" w:rsidRDefault="00AF7729" w:rsidP="00DD0461">
            <w:pPr>
              <w:jc w:val="both"/>
              <w:rPr>
                <w:sz w:val="28"/>
                <w:szCs w:val="28"/>
                <w:lang w:val="uk-UA"/>
              </w:rPr>
            </w:pPr>
          </w:p>
          <w:p w:rsidR="00AF7729" w:rsidRDefault="00AF7729" w:rsidP="00DD0461">
            <w:pPr>
              <w:jc w:val="both"/>
              <w:rPr>
                <w:sz w:val="28"/>
                <w:szCs w:val="28"/>
                <w:lang w:val="uk-UA"/>
              </w:rPr>
            </w:pPr>
          </w:p>
          <w:p w:rsidR="00AF7729" w:rsidRDefault="00AF7729" w:rsidP="00DD0461">
            <w:pPr>
              <w:jc w:val="both"/>
              <w:rPr>
                <w:sz w:val="28"/>
                <w:szCs w:val="28"/>
                <w:lang w:val="uk-UA"/>
              </w:rPr>
            </w:pPr>
          </w:p>
          <w:p w:rsidR="00AF7729" w:rsidRDefault="00AF7729" w:rsidP="00DD0461">
            <w:pPr>
              <w:jc w:val="both"/>
              <w:rPr>
                <w:sz w:val="28"/>
                <w:szCs w:val="28"/>
                <w:lang w:val="uk-UA"/>
              </w:rPr>
            </w:pPr>
          </w:p>
          <w:p w:rsidR="00AF7729" w:rsidRDefault="00AF7729" w:rsidP="00DD0461">
            <w:pPr>
              <w:jc w:val="both"/>
              <w:rPr>
                <w:sz w:val="28"/>
                <w:szCs w:val="28"/>
                <w:lang w:val="uk-UA"/>
              </w:rPr>
            </w:pPr>
          </w:p>
          <w:p w:rsidR="00AF7729" w:rsidRDefault="00AF7729" w:rsidP="00DD0461">
            <w:pPr>
              <w:jc w:val="both"/>
              <w:rPr>
                <w:sz w:val="28"/>
                <w:szCs w:val="28"/>
                <w:lang w:val="uk-UA"/>
              </w:rPr>
            </w:pPr>
          </w:p>
          <w:p w:rsidR="00AF7729" w:rsidRDefault="00AF7729" w:rsidP="00DD0461">
            <w:pPr>
              <w:jc w:val="both"/>
              <w:rPr>
                <w:sz w:val="28"/>
                <w:szCs w:val="28"/>
                <w:lang w:val="uk-UA"/>
              </w:rPr>
            </w:pPr>
          </w:p>
          <w:p w:rsidR="00AF7729" w:rsidRDefault="00AF7729" w:rsidP="00DD0461">
            <w:pPr>
              <w:jc w:val="both"/>
              <w:rPr>
                <w:sz w:val="28"/>
                <w:szCs w:val="28"/>
                <w:lang w:val="uk-UA"/>
              </w:rPr>
            </w:pPr>
          </w:p>
          <w:p w:rsidR="00AF7729" w:rsidRDefault="00AF7729" w:rsidP="00DD0461">
            <w:pPr>
              <w:jc w:val="both"/>
              <w:rPr>
                <w:sz w:val="28"/>
                <w:szCs w:val="28"/>
                <w:lang w:val="uk-UA"/>
              </w:rPr>
            </w:pPr>
          </w:p>
          <w:p w:rsidR="00AF7729" w:rsidRDefault="00AF7729" w:rsidP="00DD0461">
            <w:pPr>
              <w:jc w:val="both"/>
              <w:rPr>
                <w:sz w:val="28"/>
                <w:szCs w:val="28"/>
                <w:lang w:val="uk-UA"/>
              </w:rPr>
            </w:pPr>
          </w:p>
          <w:p w:rsidR="00AF7729" w:rsidRDefault="00AF7729" w:rsidP="00DD0461">
            <w:pPr>
              <w:jc w:val="both"/>
              <w:rPr>
                <w:sz w:val="28"/>
                <w:szCs w:val="28"/>
                <w:lang w:val="uk-UA"/>
              </w:rPr>
            </w:pPr>
          </w:p>
          <w:p w:rsidR="00AF7729" w:rsidRDefault="00AF7729" w:rsidP="00DD0461">
            <w:pPr>
              <w:jc w:val="both"/>
              <w:rPr>
                <w:sz w:val="28"/>
                <w:szCs w:val="28"/>
                <w:lang w:val="uk-UA"/>
              </w:rPr>
            </w:pPr>
          </w:p>
          <w:p w:rsidR="00AF7729" w:rsidRDefault="00AF7729" w:rsidP="00DD0461">
            <w:pPr>
              <w:jc w:val="both"/>
              <w:rPr>
                <w:sz w:val="28"/>
                <w:szCs w:val="28"/>
                <w:lang w:val="uk-UA"/>
              </w:rPr>
            </w:pPr>
          </w:p>
          <w:p w:rsidR="00AF7729" w:rsidRDefault="00AF7729" w:rsidP="00DD0461">
            <w:pPr>
              <w:jc w:val="both"/>
              <w:rPr>
                <w:sz w:val="28"/>
                <w:szCs w:val="28"/>
                <w:lang w:val="uk-UA"/>
              </w:rPr>
            </w:pPr>
          </w:p>
          <w:p w:rsidR="00AF7729" w:rsidRDefault="00AF7729" w:rsidP="00DD0461">
            <w:pPr>
              <w:jc w:val="both"/>
              <w:rPr>
                <w:sz w:val="28"/>
                <w:szCs w:val="28"/>
                <w:lang w:val="uk-UA"/>
              </w:rPr>
            </w:pPr>
          </w:p>
          <w:p w:rsidR="00AF7729" w:rsidRDefault="00AF7729" w:rsidP="00DD0461">
            <w:pPr>
              <w:jc w:val="both"/>
              <w:rPr>
                <w:sz w:val="28"/>
                <w:szCs w:val="28"/>
                <w:lang w:val="uk-UA"/>
              </w:rPr>
            </w:pPr>
          </w:p>
          <w:p w:rsidR="00AF7729" w:rsidRDefault="00AF7729" w:rsidP="00DD0461">
            <w:pPr>
              <w:jc w:val="both"/>
              <w:rPr>
                <w:sz w:val="28"/>
                <w:szCs w:val="28"/>
                <w:lang w:val="uk-UA"/>
              </w:rPr>
            </w:pPr>
          </w:p>
          <w:p w:rsidR="00AF7729" w:rsidRDefault="00AF7729" w:rsidP="00DD0461">
            <w:pPr>
              <w:jc w:val="both"/>
              <w:rPr>
                <w:sz w:val="28"/>
                <w:szCs w:val="28"/>
                <w:lang w:val="uk-UA"/>
              </w:rPr>
            </w:pPr>
          </w:p>
          <w:p w:rsidR="00AF7729" w:rsidRDefault="00AF7729" w:rsidP="00DD0461">
            <w:pPr>
              <w:jc w:val="both"/>
              <w:rPr>
                <w:sz w:val="28"/>
                <w:szCs w:val="28"/>
                <w:lang w:val="uk-UA"/>
              </w:rPr>
            </w:pPr>
          </w:p>
          <w:p w:rsidR="00AF7729" w:rsidRPr="000C69CA" w:rsidRDefault="00AF7729" w:rsidP="00DD0461">
            <w:pPr>
              <w:jc w:val="both"/>
              <w:rPr>
                <w:sz w:val="28"/>
                <w:szCs w:val="28"/>
                <w:lang w:val="uk-UA"/>
              </w:rPr>
            </w:pPr>
          </w:p>
        </w:tc>
      </w:tr>
      <w:tr w:rsidR="00AB12B0" w:rsidRPr="00101A36">
        <w:tc>
          <w:tcPr>
            <w:tcW w:w="4855" w:type="dxa"/>
            <w:tcBorders>
              <w:top w:val="single" w:sz="4" w:space="0" w:color="000000"/>
              <w:left w:val="single" w:sz="4" w:space="0" w:color="000000"/>
              <w:bottom w:val="single" w:sz="4" w:space="0" w:color="000000"/>
              <w:right w:val="single" w:sz="4" w:space="0" w:color="000000"/>
            </w:tcBorders>
            <w:shd w:val="clear" w:color="auto" w:fill="auto"/>
          </w:tcPr>
          <w:p w:rsidR="00AB12B0" w:rsidRPr="00101A36" w:rsidRDefault="00AB12B0" w:rsidP="00DD0461">
            <w:pPr>
              <w:jc w:val="both"/>
              <w:rPr>
                <w:sz w:val="28"/>
                <w:szCs w:val="28"/>
                <w:lang w:val="uk-UA"/>
              </w:rPr>
            </w:pPr>
            <w:r w:rsidRPr="00101A36">
              <w:rPr>
                <w:b/>
                <w:sz w:val="28"/>
                <w:szCs w:val="28"/>
              </w:rPr>
              <w:lastRenderedPageBreak/>
              <w:t>Стаття 138.</w:t>
            </w:r>
            <w:r w:rsidRPr="00101A36">
              <w:rPr>
                <w:sz w:val="28"/>
                <w:szCs w:val="28"/>
              </w:rPr>
              <w:t xml:space="preserve"> Різниці, які виникають при нарахуванні амортизації необоротних активів</w:t>
            </w:r>
          </w:p>
          <w:p w:rsidR="00633D56" w:rsidRPr="00101A36" w:rsidRDefault="00633D56" w:rsidP="00DD0461">
            <w:pPr>
              <w:jc w:val="both"/>
              <w:rPr>
                <w:sz w:val="28"/>
                <w:szCs w:val="28"/>
                <w:lang w:val="uk-UA"/>
              </w:rPr>
            </w:pPr>
          </w:p>
          <w:p w:rsidR="00AB12B0" w:rsidRPr="00101A36" w:rsidRDefault="00AB12B0" w:rsidP="00DD0461">
            <w:pPr>
              <w:jc w:val="both"/>
              <w:rPr>
                <w:sz w:val="28"/>
                <w:szCs w:val="28"/>
                <w:lang w:val="uk-UA"/>
              </w:rPr>
            </w:pPr>
            <w:r w:rsidRPr="00101A36">
              <w:rPr>
                <w:sz w:val="28"/>
                <w:szCs w:val="28"/>
                <w:lang w:val="uk-UA"/>
              </w:rPr>
              <w:t>[…]</w:t>
            </w:r>
          </w:p>
          <w:p w:rsidR="00AB12B0" w:rsidRPr="00101A36" w:rsidRDefault="00AB12B0" w:rsidP="00DD0461">
            <w:pPr>
              <w:jc w:val="both"/>
              <w:rPr>
                <w:sz w:val="28"/>
                <w:szCs w:val="28"/>
                <w:lang w:val="uk-UA"/>
              </w:rPr>
            </w:pPr>
          </w:p>
          <w:p w:rsidR="00AB12B0" w:rsidRPr="00101A36" w:rsidRDefault="00F06A83" w:rsidP="00DD0461">
            <w:pPr>
              <w:jc w:val="both"/>
              <w:rPr>
                <w:sz w:val="28"/>
                <w:szCs w:val="28"/>
              </w:rPr>
            </w:pPr>
            <w:r w:rsidRPr="00101A36">
              <w:rPr>
                <w:rStyle w:val="rvts0"/>
                <w:b/>
                <w:sz w:val="28"/>
                <w:szCs w:val="28"/>
              </w:rPr>
              <w:t xml:space="preserve">138.4. Вимоги </w:t>
            </w:r>
            <w:hyperlink r:id="rId8" w:anchor="n10663" w:history="1">
              <w:r w:rsidRPr="00101A36">
                <w:rPr>
                  <w:rStyle w:val="a3"/>
                  <w:b/>
                  <w:color w:val="auto"/>
                  <w:sz w:val="28"/>
                  <w:szCs w:val="28"/>
                  <w:u w:val="none"/>
                </w:rPr>
                <w:t>пунктів 138.1-138.3</w:t>
              </w:r>
            </w:hyperlink>
            <w:r w:rsidRPr="00101A36">
              <w:rPr>
                <w:rStyle w:val="rvts0"/>
                <w:b/>
                <w:sz w:val="28"/>
                <w:szCs w:val="28"/>
              </w:rPr>
              <w:t xml:space="preserve"> цієї статті не застосовуються до операцій з активами з права користування за договорами оренди</w:t>
            </w:r>
            <w:r w:rsidRPr="00101A36">
              <w:rPr>
                <w:rStyle w:val="rvts0"/>
                <w:sz w:val="28"/>
                <w:szCs w:val="28"/>
              </w:rPr>
              <w:t>.</w:t>
            </w:r>
          </w:p>
          <w:p w:rsidR="00AB12B0" w:rsidRPr="00101A36" w:rsidRDefault="00AB12B0" w:rsidP="00DD0461">
            <w:pPr>
              <w:jc w:val="both"/>
              <w:rPr>
                <w:sz w:val="28"/>
                <w:szCs w:val="28"/>
                <w:lang w:val="uk-UA"/>
              </w:rPr>
            </w:pPr>
          </w:p>
        </w:tc>
        <w:tc>
          <w:tcPr>
            <w:tcW w:w="4866" w:type="dxa"/>
            <w:tcBorders>
              <w:top w:val="single" w:sz="4" w:space="0" w:color="000000"/>
              <w:left w:val="single" w:sz="4" w:space="0" w:color="000000"/>
              <w:bottom w:val="single" w:sz="4" w:space="0" w:color="000000"/>
              <w:right w:val="single" w:sz="4" w:space="0" w:color="000000"/>
            </w:tcBorders>
            <w:shd w:val="clear" w:color="auto" w:fill="auto"/>
          </w:tcPr>
          <w:p w:rsidR="00F2397E" w:rsidRPr="00101A36" w:rsidRDefault="00F2397E" w:rsidP="00DD0461">
            <w:pPr>
              <w:jc w:val="both"/>
              <w:rPr>
                <w:sz w:val="28"/>
                <w:szCs w:val="28"/>
                <w:lang w:val="uk-UA"/>
              </w:rPr>
            </w:pPr>
            <w:r w:rsidRPr="00101A36">
              <w:rPr>
                <w:b/>
                <w:sz w:val="28"/>
                <w:szCs w:val="28"/>
              </w:rPr>
              <w:t>Стаття 138.</w:t>
            </w:r>
            <w:r w:rsidRPr="00101A36">
              <w:rPr>
                <w:sz w:val="28"/>
                <w:szCs w:val="28"/>
              </w:rPr>
              <w:t xml:space="preserve"> Різниці, які виникають при нарахуванні амортизації необоротних активів</w:t>
            </w:r>
          </w:p>
          <w:p w:rsidR="00F2397E" w:rsidRPr="00101A36" w:rsidRDefault="00F2397E" w:rsidP="00DD0461">
            <w:pPr>
              <w:jc w:val="both"/>
              <w:rPr>
                <w:sz w:val="28"/>
                <w:szCs w:val="28"/>
                <w:shd w:val="clear" w:color="auto" w:fill="FFFFFF"/>
                <w:lang w:val="uk-UA"/>
              </w:rPr>
            </w:pPr>
          </w:p>
          <w:p w:rsidR="00F2397E" w:rsidRPr="00101A36" w:rsidRDefault="00F2397E" w:rsidP="00DD0461">
            <w:pPr>
              <w:jc w:val="both"/>
              <w:rPr>
                <w:sz w:val="28"/>
                <w:szCs w:val="28"/>
                <w:lang w:val="uk-UA"/>
              </w:rPr>
            </w:pPr>
            <w:r w:rsidRPr="00101A36">
              <w:rPr>
                <w:sz w:val="28"/>
                <w:szCs w:val="28"/>
                <w:lang w:val="uk-UA"/>
              </w:rPr>
              <w:t>[…]</w:t>
            </w:r>
          </w:p>
          <w:p w:rsidR="00F2397E" w:rsidRPr="00101A36" w:rsidRDefault="00F2397E" w:rsidP="00DD0461">
            <w:pPr>
              <w:jc w:val="both"/>
              <w:rPr>
                <w:sz w:val="28"/>
                <w:szCs w:val="28"/>
                <w:shd w:val="clear" w:color="auto" w:fill="FFFFFF"/>
                <w:lang w:val="uk-UA"/>
              </w:rPr>
            </w:pPr>
          </w:p>
          <w:p w:rsidR="00AB12B0" w:rsidRPr="00101A36" w:rsidRDefault="005873CE" w:rsidP="00DD0461">
            <w:pPr>
              <w:jc w:val="both"/>
              <w:rPr>
                <w:b/>
                <w:sz w:val="28"/>
                <w:szCs w:val="28"/>
              </w:rPr>
            </w:pPr>
            <w:r w:rsidRPr="005873CE">
              <w:rPr>
                <w:b/>
                <w:sz w:val="28"/>
                <w:szCs w:val="28"/>
                <w:shd w:val="clear" w:color="auto" w:fill="FFFFFF"/>
              </w:rPr>
              <w:t>138.4. Вимоги пунктів 138.1—138.3 цієї статті не застосовуються до операцій з активами з права користування за договорами оренди, концесії та договорами, укладеними в рамках державно-приватного партнерства.</w:t>
            </w:r>
          </w:p>
        </w:tc>
        <w:tc>
          <w:tcPr>
            <w:tcW w:w="4839" w:type="dxa"/>
            <w:tcBorders>
              <w:top w:val="single" w:sz="4" w:space="0" w:color="000000"/>
              <w:left w:val="single" w:sz="4" w:space="0" w:color="000000"/>
              <w:bottom w:val="single" w:sz="4" w:space="0" w:color="000000"/>
              <w:right w:val="single" w:sz="4" w:space="0" w:color="000000"/>
            </w:tcBorders>
            <w:shd w:val="clear" w:color="auto" w:fill="auto"/>
          </w:tcPr>
          <w:p w:rsidR="00AB12B0" w:rsidRPr="00101A36" w:rsidRDefault="00982CDD" w:rsidP="00DD0461">
            <w:pPr>
              <w:jc w:val="both"/>
              <w:rPr>
                <w:b/>
                <w:sz w:val="28"/>
                <w:szCs w:val="28"/>
                <w:lang w:val="uk-UA"/>
              </w:rPr>
            </w:pPr>
            <w:r w:rsidRPr="00101A36">
              <w:rPr>
                <w:sz w:val="28"/>
                <w:szCs w:val="28"/>
                <w:shd w:val="clear" w:color="auto" w:fill="FFFFFF"/>
                <w:lang w:val="uk-UA"/>
              </w:rPr>
              <w:t>Зміни внесені з метою уникнення виникнення різниць</w:t>
            </w:r>
            <w:r w:rsidRPr="00101A36">
              <w:rPr>
                <w:color w:val="000000"/>
                <w:sz w:val="28"/>
                <w:szCs w:val="28"/>
                <w:shd w:val="clear" w:color="auto" w:fill="FFFFFF"/>
              </w:rPr>
              <w:t xml:space="preserve"> </w:t>
            </w:r>
            <w:r w:rsidRPr="00101A36">
              <w:rPr>
                <w:sz w:val="28"/>
                <w:szCs w:val="28"/>
              </w:rPr>
              <w:t>при нарахуванні амортизації необоротних активів</w:t>
            </w:r>
            <w:r w:rsidRPr="00101A36">
              <w:rPr>
                <w:sz w:val="28"/>
                <w:szCs w:val="28"/>
                <w:shd w:val="clear" w:color="auto" w:fill="FFFFFF"/>
              </w:rPr>
              <w:t xml:space="preserve"> </w:t>
            </w:r>
            <w:r w:rsidRPr="00101A36">
              <w:rPr>
                <w:sz w:val="28"/>
                <w:szCs w:val="28"/>
                <w:shd w:val="clear" w:color="auto" w:fill="FFFFFF"/>
                <w:lang w:val="uk-UA"/>
              </w:rPr>
              <w:t xml:space="preserve">у разі </w:t>
            </w:r>
            <w:r w:rsidRPr="00101A36">
              <w:rPr>
                <w:color w:val="000000"/>
                <w:sz w:val="28"/>
                <w:szCs w:val="28"/>
                <w:shd w:val="clear" w:color="auto" w:fill="FFFFFF"/>
                <w:lang w:val="uk-UA"/>
              </w:rPr>
              <w:t xml:space="preserve">здійснення </w:t>
            </w:r>
            <w:r w:rsidRPr="00101A36">
              <w:rPr>
                <w:color w:val="000000"/>
                <w:sz w:val="28"/>
                <w:szCs w:val="28"/>
                <w:shd w:val="clear" w:color="auto" w:fill="FFFFFF"/>
              </w:rPr>
              <w:t xml:space="preserve">операцій з активами з права користування за договорами </w:t>
            </w:r>
            <w:r w:rsidRPr="00101A36">
              <w:rPr>
                <w:bCs/>
                <w:color w:val="000000"/>
                <w:sz w:val="28"/>
                <w:szCs w:val="28"/>
                <w:shd w:val="clear" w:color="auto" w:fill="FFFFFF"/>
              </w:rPr>
              <w:t xml:space="preserve">концесії та </w:t>
            </w:r>
            <w:r w:rsidRPr="00101A36">
              <w:rPr>
                <w:bCs/>
                <w:sz w:val="28"/>
                <w:szCs w:val="28"/>
              </w:rPr>
              <w:t>договорами, укладеними в рамках державно-приватного партнерства</w:t>
            </w:r>
            <w:r w:rsidRPr="00101A36">
              <w:rPr>
                <w:sz w:val="28"/>
                <w:szCs w:val="28"/>
                <w:shd w:val="clear" w:color="auto" w:fill="FFFFFF"/>
                <w:lang w:val="uk-UA"/>
              </w:rPr>
              <w:t>.</w:t>
            </w:r>
          </w:p>
        </w:tc>
      </w:tr>
      <w:tr w:rsidR="00B26765" w:rsidRPr="00101A36">
        <w:tc>
          <w:tcPr>
            <w:tcW w:w="4855" w:type="dxa"/>
            <w:tcBorders>
              <w:top w:val="single" w:sz="4" w:space="0" w:color="000000"/>
              <w:left w:val="single" w:sz="4" w:space="0" w:color="000000"/>
              <w:bottom w:val="single" w:sz="4" w:space="0" w:color="000000"/>
              <w:right w:val="single" w:sz="4" w:space="0" w:color="000000"/>
            </w:tcBorders>
            <w:shd w:val="clear" w:color="auto" w:fill="auto"/>
          </w:tcPr>
          <w:p w:rsidR="00B26765" w:rsidRPr="00101A36" w:rsidRDefault="00B26765" w:rsidP="00DD0461">
            <w:pPr>
              <w:jc w:val="both"/>
              <w:rPr>
                <w:sz w:val="28"/>
                <w:szCs w:val="28"/>
                <w:lang w:val="uk-UA"/>
              </w:rPr>
            </w:pPr>
            <w:r w:rsidRPr="00101A36">
              <w:rPr>
                <w:b/>
                <w:sz w:val="28"/>
                <w:szCs w:val="28"/>
              </w:rPr>
              <w:t>Стаття 141.</w:t>
            </w:r>
            <w:r w:rsidRPr="00101A36">
              <w:rPr>
                <w:sz w:val="28"/>
                <w:szCs w:val="28"/>
              </w:rPr>
              <w:t xml:space="preserve"> Особливості </w:t>
            </w:r>
            <w:r w:rsidRPr="00101A36">
              <w:rPr>
                <w:sz w:val="28"/>
                <w:szCs w:val="28"/>
              </w:rPr>
              <w:lastRenderedPageBreak/>
              <w:t>оподаткування окремих видів діяльності та операцій</w:t>
            </w:r>
          </w:p>
          <w:p w:rsidR="00B26765" w:rsidRPr="00101A36" w:rsidRDefault="00B26765" w:rsidP="00DD0461">
            <w:pPr>
              <w:jc w:val="both"/>
              <w:rPr>
                <w:sz w:val="28"/>
                <w:szCs w:val="28"/>
                <w:lang w:val="uk-UA"/>
              </w:rPr>
            </w:pPr>
          </w:p>
          <w:p w:rsidR="00B26765" w:rsidRPr="00101A36" w:rsidRDefault="00B26765" w:rsidP="00DD0461">
            <w:pPr>
              <w:jc w:val="both"/>
              <w:rPr>
                <w:sz w:val="28"/>
                <w:szCs w:val="28"/>
              </w:rPr>
            </w:pPr>
            <w:r w:rsidRPr="00101A36">
              <w:rPr>
                <w:sz w:val="28"/>
                <w:szCs w:val="28"/>
                <w:lang w:val="uk-UA"/>
              </w:rPr>
              <w:t>[…]</w:t>
            </w:r>
          </w:p>
          <w:p w:rsidR="00F42BD1" w:rsidRDefault="00F42BD1" w:rsidP="00DD0461">
            <w:pPr>
              <w:jc w:val="both"/>
              <w:rPr>
                <w:b/>
                <w:sz w:val="28"/>
                <w:szCs w:val="28"/>
                <w:lang w:val="uk-UA"/>
              </w:rPr>
            </w:pPr>
          </w:p>
          <w:p w:rsidR="00B26765" w:rsidRPr="00101A36" w:rsidRDefault="00B26765" w:rsidP="00DD0461">
            <w:pPr>
              <w:jc w:val="both"/>
              <w:rPr>
                <w:sz w:val="28"/>
                <w:szCs w:val="28"/>
              </w:rPr>
            </w:pPr>
            <w:r w:rsidRPr="00101A36">
              <w:rPr>
                <w:b/>
                <w:sz w:val="28"/>
                <w:szCs w:val="28"/>
                <w:lang w:val="uk-UA"/>
              </w:rPr>
              <w:t>Відсутній</w:t>
            </w:r>
          </w:p>
        </w:tc>
        <w:tc>
          <w:tcPr>
            <w:tcW w:w="4866" w:type="dxa"/>
            <w:tcBorders>
              <w:top w:val="single" w:sz="4" w:space="0" w:color="000000"/>
              <w:left w:val="single" w:sz="4" w:space="0" w:color="000000"/>
              <w:bottom w:val="single" w:sz="4" w:space="0" w:color="000000"/>
              <w:right w:val="single" w:sz="4" w:space="0" w:color="000000"/>
            </w:tcBorders>
            <w:shd w:val="clear" w:color="auto" w:fill="auto"/>
          </w:tcPr>
          <w:p w:rsidR="00B26765" w:rsidRPr="00101A36" w:rsidRDefault="00B26765" w:rsidP="00DD0461">
            <w:pPr>
              <w:jc w:val="both"/>
              <w:rPr>
                <w:sz w:val="28"/>
                <w:szCs w:val="28"/>
                <w:lang w:val="uk-UA"/>
              </w:rPr>
            </w:pPr>
            <w:r w:rsidRPr="00101A36">
              <w:rPr>
                <w:b/>
                <w:sz w:val="28"/>
                <w:szCs w:val="28"/>
              </w:rPr>
              <w:lastRenderedPageBreak/>
              <w:t>Стаття 141.</w:t>
            </w:r>
            <w:r w:rsidRPr="00101A36">
              <w:rPr>
                <w:sz w:val="28"/>
                <w:szCs w:val="28"/>
              </w:rPr>
              <w:t xml:space="preserve"> Особливості </w:t>
            </w:r>
            <w:r w:rsidRPr="00101A36">
              <w:rPr>
                <w:sz w:val="28"/>
                <w:szCs w:val="28"/>
              </w:rPr>
              <w:lastRenderedPageBreak/>
              <w:t>оподаткування окремих видів діяльності та операцій</w:t>
            </w:r>
          </w:p>
          <w:p w:rsidR="00B26765" w:rsidRPr="00101A36" w:rsidRDefault="00B26765" w:rsidP="00DD0461">
            <w:pPr>
              <w:jc w:val="both"/>
              <w:rPr>
                <w:sz w:val="28"/>
                <w:szCs w:val="28"/>
                <w:lang w:val="uk-UA"/>
              </w:rPr>
            </w:pPr>
          </w:p>
          <w:p w:rsidR="00B26765" w:rsidRPr="00101A36" w:rsidRDefault="00B26765" w:rsidP="00DD0461">
            <w:pPr>
              <w:jc w:val="both"/>
              <w:rPr>
                <w:sz w:val="28"/>
                <w:szCs w:val="28"/>
              </w:rPr>
            </w:pPr>
            <w:r w:rsidRPr="00101A36">
              <w:rPr>
                <w:sz w:val="28"/>
                <w:szCs w:val="28"/>
                <w:lang w:val="uk-UA"/>
              </w:rPr>
              <w:t>[…]</w:t>
            </w:r>
          </w:p>
          <w:p w:rsidR="005E3B3A" w:rsidRDefault="005E3B3A" w:rsidP="00DD0461">
            <w:pPr>
              <w:ind w:right="92"/>
              <w:jc w:val="both"/>
              <w:rPr>
                <w:b/>
                <w:sz w:val="28"/>
                <w:szCs w:val="28"/>
                <w:lang w:val="uk-UA"/>
              </w:rPr>
            </w:pPr>
          </w:p>
          <w:p w:rsidR="00FF39F5" w:rsidRPr="00FF39F5" w:rsidRDefault="00FF39F5" w:rsidP="00DD0461">
            <w:pPr>
              <w:ind w:right="92"/>
              <w:jc w:val="both"/>
              <w:rPr>
                <w:b/>
                <w:sz w:val="28"/>
                <w:szCs w:val="28"/>
              </w:rPr>
            </w:pPr>
            <w:r w:rsidRPr="00FF39F5">
              <w:rPr>
                <w:b/>
                <w:sz w:val="28"/>
                <w:szCs w:val="28"/>
              </w:rPr>
              <w:t>141.9. Особливості оподаткування платників податків під час виконання договору, укладеного в рамках державно-приватного партнерства, у тому числі концесійного договору</w:t>
            </w:r>
          </w:p>
          <w:p w:rsidR="00FF39F5" w:rsidRPr="00FF39F5" w:rsidRDefault="00FF39F5" w:rsidP="00DD0461">
            <w:pPr>
              <w:ind w:right="92"/>
              <w:jc w:val="both"/>
              <w:rPr>
                <w:b/>
                <w:sz w:val="28"/>
                <w:szCs w:val="28"/>
              </w:rPr>
            </w:pPr>
          </w:p>
          <w:p w:rsidR="00BA4BD7" w:rsidRPr="00BA4BD7" w:rsidRDefault="00BA4BD7" w:rsidP="00BA4BD7">
            <w:pPr>
              <w:ind w:right="92"/>
              <w:jc w:val="both"/>
              <w:rPr>
                <w:b/>
                <w:sz w:val="28"/>
                <w:szCs w:val="28"/>
              </w:rPr>
            </w:pPr>
            <w:r w:rsidRPr="00BA4BD7">
              <w:rPr>
                <w:b/>
                <w:sz w:val="28"/>
                <w:szCs w:val="28"/>
              </w:rPr>
              <w:t>141.9.1. Фінансовий результат до оподаткування зменшується на суму:</w:t>
            </w:r>
          </w:p>
          <w:p w:rsidR="00BA4BD7" w:rsidRPr="00BA4BD7" w:rsidRDefault="00BA4BD7" w:rsidP="00BA4BD7">
            <w:pPr>
              <w:ind w:right="92"/>
              <w:jc w:val="both"/>
              <w:rPr>
                <w:b/>
                <w:sz w:val="28"/>
                <w:szCs w:val="28"/>
              </w:rPr>
            </w:pPr>
            <w:r w:rsidRPr="00BA4BD7">
              <w:rPr>
                <w:b/>
                <w:sz w:val="28"/>
                <w:szCs w:val="28"/>
              </w:rPr>
              <w:t xml:space="preserve">доходу, врахованого при визначенні фінансового результату до оподаткування звітного періоду відповідно до національних положень (стандартів) бухгалтерського обліку або міжнародних стандартів фінансової звітності, та отриманого приватним партнером (концесіонером) у вигляді компенсацій документально підтверджених витрат, пов’язаних </w:t>
            </w:r>
            <w:r w:rsidRPr="00BA4BD7">
              <w:rPr>
                <w:b/>
                <w:sz w:val="28"/>
                <w:szCs w:val="28"/>
              </w:rPr>
              <w:lastRenderedPageBreak/>
              <w:t xml:space="preserve">із виконанням договору, укладеного в рамках державно-приватного партнерства, у тому числі концесійного договору, у разі виникнення форс-мажору та/або дострокового припинення такого договору у випадках, встановлених Законами України </w:t>
            </w:r>
            <w:r w:rsidR="00954EB2" w:rsidRPr="00954EB2">
              <w:rPr>
                <w:b/>
                <w:sz w:val="28"/>
                <w:szCs w:val="28"/>
              </w:rPr>
              <w:t>“</w:t>
            </w:r>
            <w:r w:rsidRPr="00BA4BD7">
              <w:rPr>
                <w:b/>
                <w:sz w:val="28"/>
                <w:szCs w:val="28"/>
              </w:rPr>
              <w:t>Про державно-приватне партнерство</w:t>
            </w:r>
            <w:r w:rsidR="00954EB2" w:rsidRPr="00954EB2">
              <w:rPr>
                <w:b/>
                <w:sz w:val="28"/>
                <w:szCs w:val="28"/>
              </w:rPr>
              <w:t>”</w:t>
            </w:r>
            <w:r w:rsidRPr="00BA4BD7">
              <w:rPr>
                <w:b/>
                <w:sz w:val="28"/>
                <w:szCs w:val="28"/>
              </w:rPr>
              <w:t xml:space="preserve">, </w:t>
            </w:r>
            <w:r w:rsidR="00954EB2" w:rsidRPr="00954EB2">
              <w:rPr>
                <w:b/>
                <w:sz w:val="28"/>
                <w:szCs w:val="28"/>
              </w:rPr>
              <w:t>“</w:t>
            </w:r>
            <w:r w:rsidRPr="00BA4BD7">
              <w:rPr>
                <w:b/>
                <w:sz w:val="28"/>
                <w:szCs w:val="28"/>
              </w:rPr>
              <w:t>Про концесію</w:t>
            </w:r>
            <w:r w:rsidR="00954EB2" w:rsidRPr="00954EB2">
              <w:rPr>
                <w:b/>
                <w:sz w:val="28"/>
                <w:szCs w:val="28"/>
              </w:rPr>
              <w:t>”</w:t>
            </w:r>
            <w:r w:rsidRPr="00BA4BD7">
              <w:rPr>
                <w:b/>
                <w:sz w:val="28"/>
                <w:szCs w:val="28"/>
              </w:rPr>
              <w:t xml:space="preserve"> та такими договорами; </w:t>
            </w:r>
          </w:p>
          <w:p w:rsidR="00B26765" w:rsidRPr="00101A36" w:rsidRDefault="00BA4BD7" w:rsidP="00BA4BD7">
            <w:pPr>
              <w:jc w:val="both"/>
              <w:rPr>
                <w:sz w:val="28"/>
                <w:szCs w:val="28"/>
              </w:rPr>
            </w:pPr>
            <w:r w:rsidRPr="00BA4BD7">
              <w:rPr>
                <w:b/>
                <w:sz w:val="28"/>
                <w:szCs w:val="28"/>
              </w:rPr>
              <w:t>доходу, врахованого при визначенні фінансового результату до оподаткування звітного періоду відповідно до національних положень (стандартів) бухгалтерського обліку або міжнародних стандартів фінансової звітності, та отриманого концесіонером від боргових вимог (відступлення права вимоги, переведення боргу), у вигляді матеріальних та нематеріальних активів, отриманих від юридичної особи – балансоутримувача майна, що є об’єктом концесії, у порядку правонаступництва.</w:t>
            </w:r>
          </w:p>
        </w:tc>
        <w:tc>
          <w:tcPr>
            <w:tcW w:w="4839" w:type="dxa"/>
            <w:tcBorders>
              <w:top w:val="single" w:sz="4" w:space="0" w:color="000000"/>
              <w:left w:val="single" w:sz="4" w:space="0" w:color="000000"/>
              <w:bottom w:val="single" w:sz="4" w:space="0" w:color="000000"/>
              <w:right w:val="single" w:sz="4" w:space="0" w:color="000000"/>
            </w:tcBorders>
            <w:shd w:val="clear" w:color="auto" w:fill="auto"/>
          </w:tcPr>
          <w:p w:rsidR="00B26765" w:rsidRDefault="00B26765" w:rsidP="00DD0461">
            <w:pPr>
              <w:jc w:val="both"/>
              <w:rPr>
                <w:sz w:val="28"/>
                <w:szCs w:val="28"/>
                <w:lang w:val="uk-UA"/>
              </w:rPr>
            </w:pPr>
            <w:r w:rsidRPr="00101A36">
              <w:rPr>
                <w:sz w:val="28"/>
                <w:szCs w:val="28"/>
                <w:lang w:val="uk-UA"/>
              </w:rPr>
              <w:lastRenderedPageBreak/>
              <w:t xml:space="preserve">Доповнений пункт визначає </w:t>
            </w:r>
            <w:r w:rsidRPr="00101A36">
              <w:rPr>
                <w:sz w:val="28"/>
                <w:szCs w:val="28"/>
                <w:lang w:val="uk-UA"/>
              </w:rPr>
              <w:lastRenderedPageBreak/>
              <w:t>о</w:t>
            </w:r>
            <w:r w:rsidRPr="00101A36">
              <w:rPr>
                <w:sz w:val="28"/>
                <w:szCs w:val="28"/>
              </w:rPr>
              <w:t xml:space="preserve">собливості оподаткування платників податків </w:t>
            </w:r>
            <w:r w:rsidRPr="00101A36">
              <w:rPr>
                <w:sz w:val="28"/>
                <w:szCs w:val="28"/>
                <w:lang w:val="uk-UA"/>
              </w:rPr>
              <w:t xml:space="preserve">податком на прибуток </w:t>
            </w:r>
            <w:r w:rsidRPr="00101A36">
              <w:rPr>
                <w:sz w:val="28"/>
                <w:szCs w:val="28"/>
              </w:rPr>
              <w:t>в умовах дії договору, укладеного в рамках державно-приватного партнерства, у тому числі концесійного договору</w:t>
            </w:r>
            <w:r w:rsidRPr="00101A36">
              <w:rPr>
                <w:sz w:val="28"/>
                <w:szCs w:val="28"/>
                <w:lang w:val="uk-UA"/>
              </w:rPr>
              <w:t>.</w:t>
            </w:r>
            <w:r>
              <w:rPr>
                <w:sz w:val="28"/>
                <w:szCs w:val="28"/>
                <w:lang w:val="uk-UA"/>
              </w:rPr>
              <w:t xml:space="preserve"> Зокрема, пропонується, врегулювати прогалину пов’язану з правонаступництвом концесіонера за правами та обов’язками юридичної особи, що є балансоутримувачем об’єкта концесії.</w:t>
            </w:r>
          </w:p>
          <w:p w:rsidR="00B26765" w:rsidRPr="00101A36" w:rsidRDefault="00401DE1" w:rsidP="00DD0461">
            <w:pPr>
              <w:jc w:val="both"/>
              <w:rPr>
                <w:sz w:val="28"/>
                <w:szCs w:val="28"/>
                <w:lang w:val="uk-UA"/>
              </w:rPr>
            </w:pPr>
            <w:r>
              <w:rPr>
                <w:sz w:val="28"/>
                <w:szCs w:val="28"/>
                <w:lang w:val="uk-UA"/>
              </w:rPr>
              <w:t>Разом з цим</w:t>
            </w:r>
            <w:r w:rsidR="00B26765">
              <w:rPr>
                <w:sz w:val="28"/>
                <w:szCs w:val="28"/>
                <w:lang w:val="uk-UA"/>
              </w:rPr>
              <w:t xml:space="preserve">, з метою зменшення фінансового навантаження на державного партнера (концесієдавця), пропонується врегулювати питання оподаткування операцій з отримання </w:t>
            </w:r>
            <w:r w:rsidR="00B26765" w:rsidRPr="00C125DB">
              <w:rPr>
                <w:sz w:val="28"/>
                <w:szCs w:val="28"/>
                <w:lang w:val="uk-UA"/>
              </w:rPr>
              <w:t>приватним партнером (концесіонером) компенсацій</w:t>
            </w:r>
            <w:r w:rsidR="00B26765">
              <w:rPr>
                <w:sz w:val="28"/>
                <w:szCs w:val="28"/>
                <w:lang w:val="uk-UA"/>
              </w:rPr>
              <w:t xml:space="preserve"> від державного партнера (концесієдавця) в разі </w:t>
            </w:r>
            <w:r w:rsidR="00B26765" w:rsidRPr="00C125DB">
              <w:rPr>
                <w:sz w:val="28"/>
                <w:szCs w:val="28"/>
                <w:lang w:val="uk-UA"/>
              </w:rPr>
              <w:t>виникнення форс-мажору та/або дострокового припинення договору</w:t>
            </w:r>
            <w:r>
              <w:rPr>
                <w:sz w:val="28"/>
                <w:szCs w:val="28"/>
                <w:lang w:val="uk-UA"/>
              </w:rPr>
              <w:t>,</w:t>
            </w:r>
            <w:r w:rsidR="00B26765">
              <w:rPr>
                <w:sz w:val="28"/>
                <w:szCs w:val="28"/>
                <w:lang w:val="uk-UA"/>
              </w:rPr>
              <w:t xml:space="preserve"> </w:t>
            </w:r>
            <w:r w:rsidR="00B26765" w:rsidRPr="00C125DB">
              <w:rPr>
                <w:sz w:val="28"/>
                <w:szCs w:val="28"/>
                <w:lang w:val="uk-UA"/>
              </w:rPr>
              <w:t>укладеного в рамках державно-приватного партнерства, у тому числі концесійного договору</w:t>
            </w:r>
            <w:r w:rsidR="00B26765">
              <w:rPr>
                <w:sz w:val="28"/>
                <w:szCs w:val="28"/>
                <w:lang w:val="uk-UA"/>
              </w:rPr>
              <w:t>.</w:t>
            </w:r>
          </w:p>
          <w:p w:rsidR="00B26765" w:rsidRPr="00420851" w:rsidRDefault="00B26765" w:rsidP="00DD0461">
            <w:pPr>
              <w:jc w:val="both"/>
              <w:rPr>
                <w:b/>
                <w:sz w:val="28"/>
                <w:szCs w:val="28"/>
                <w:lang w:val="uk-UA"/>
              </w:rPr>
            </w:pPr>
          </w:p>
        </w:tc>
      </w:tr>
      <w:tr w:rsidR="00B26765" w:rsidRPr="00B75383">
        <w:tc>
          <w:tcPr>
            <w:tcW w:w="4855" w:type="dxa"/>
            <w:tcBorders>
              <w:top w:val="single" w:sz="4" w:space="0" w:color="000000"/>
              <w:left w:val="single" w:sz="4" w:space="0" w:color="000000"/>
              <w:bottom w:val="single" w:sz="4" w:space="0" w:color="000000"/>
              <w:right w:val="single" w:sz="4" w:space="0" w:color="000000"/>
            </w:tcBorders>
            <w:shd w:val="clear" w:color="auto" w:fill="auto"/>
          </w:tcPr>
          <w:p w:rsidR="00B26765" w:rsidRPr="00101A36" w:rsidRDefault="00B26765" w:rsidP="00DD0461">
            <w:pPr>
              <w:jc w:val="both"/>
              <w:rPr>
                <w:sz w:val="28"/>
                <w:szCs w:val="28"/>
                <w:lang w:val="uk-UA"/>
              </w:rPr>
            </w:pPr>
            <w:r w:rsidRPr="00101A36">
              <w:rPr>
                <w:b/>
                <w:sz w:val="28"/>
                <w:szCs w:val="28"/>
              </w:rPr>
              <w:lastRenderedPageBreak/>
              <w:t>Стаття 196.</w:t>
            </w:r>
            <w:r w:rsidRPr="00101A36">
              <w:rPr>
                <w:sz w:val="28"/>
                <w:szCs w:val="28"/>
              </w:rPr>
              <w:t xml:space="preserve"> Операції, що не є </w:t>
            </w:r>
            <w:r w:rsidRPr="00101A36">
              <w:rPr>
                <w:sz w:val="28"/>
                <w:szCs w:val="28"/>
              </w:rPr>
              <w:lastRenderedPageBreak/>
              <w:t>об'єктом оподаткування</w:t>
            </w:r>
          </w:p>
          <w:p w:rsidR="00B26765" w:rsidRPr="00101A36" w:rsidRDefault="00B26765" w:rsidP="00DD0461">
            <w:pPr>
              <w:jc w:val="both"/>
              <w:rPr>
                <w:sz w:val="28"/>
                <w:szCs w:val="28"/>
                <w:lang w:val="uk-UA"/>
              </w:rPr>
            </w:pPr>
          </w:p>
          <w:p w:rsidR="00B26765" w:rsidRPr="00101A36" w:rsidRDefault="00B26765" w:rsidP="00DD0461">
            <w:pPr>
              <w:jc w:val="both"/>
              <w:rPr>
                <w:sz w:val="28"/>
                <w:szCs w:val="28"/>
                <w:lang w:val="uk-UA"/>
              </w:rPr>
            </w:pPr>
            <w:r w:rsidRPr="00101A36">
              <w:rPr>
                <w:sz w:val="28"/>
                <w:szCs w:val="28"/>
              </w:rPr>
              <w:t>196.1. Не є об'єктом оподаткування операції з:</w:t>
            </w:r>
          </w:p>
          <w:p w:rsidR="00B26765" w:rsidRPr="00101A36" w:rsidRDefault="00B26765" w:rsidP="00DD0461">
            <w:pPr>
              <w:jc w:val="both"/>
              <w:rPr>
                <w:sz w:val="28"/>
                <w:szCs w:val="28"/>
                <w:lang w:val="uk-UA"/>
              </w:rPr>
            </w:pPr>
          </w:p>
          <w:p w:rsidR="00B26765" w:rsidRPr="00101A36" w:rsidRDefault="00B26765" w:rsidP="00DD0461">
            <w:pPr>
              <w:jc w:val="both"/>
              <w:rPr>
                <w:sz w:val="28"/>
                <w:szCs w:val="28"/>
              </w:rPr>
            </w:pPr>
            <w:r w:rsidRPr="00101A36">
              <w:rPr>
                <w:sz w:val="28"/>
                <w:szCs w:val="28"/>
              </w:rPr>
              <w:t>[…]</w:t>
            </w:r>
          </w:p>
          <w:p w:rsidR="00B26765" w:rsidRPr="00101A36" w:rsidRDefault="00B26765" w:rsidP="00DD0461">
            <w:pPr>
              <w:jc w:val="both"/>
              <w:rPr>
                <w:sz w:val="28"/>
                <w:szCs w:val="28"/>
                <w:lang w:val="uk-UA"/>
              </w:rPr>
            </w:pPr>
          </w:p>
          <w:p w:rsidR="00B26765" w:rsidRPr="00101A36" w:rsidRDefault="00B26765" w:rsidP="00DD0461">
            <w:pPr>
              <w:pStyle w:val="rvps2"/>
              <w:spacing w:before="0" w:after="0"/>
              <w:jc w:val="both"/>
              <w:rPr>
                <w:b/>
                <w:sz w:val="28"/>
                <w:szCs w:val="28"/>
              </w:rPr>
            </w:pPr>
            <w:r w:rsidRPr="00101A36">
              <w:rPr>
                <w:b/>
                <w:sz w:val="28"/>
                <w:szCs w:val="28"/>
              </w:rPr>
              <w:t>196.1.2. передачі майна у схов (відповідальне зберігання), у концесію, а також у лізинг (оренду), крім передачі у фінансовий лізинг;</w:t>
            </w:r>
          </w:p>
          <w:p w:rsidR="00B26765" w:rsidRPr="00101A36" w:rsidRDefault="00B26765" w:rsidP="00DD0461">
            <w:pPr>
              <w:pStyle w:val="rvps2"/>
              <w:spacing w:before="0" w:after="0"/>
              <w:jc w:val="both"/>
              <w:rPr>
                <w:b/>
                <w:sz w:val="28"/>
                <w:szCs w:val="28"/>
              </w:rPr>
            </w:pPr>
            <w:bookmarkStart w:id="1" w:name="n4684"/>
            <w:bookmarkStart w:id="2" w:name="n4685"/>
            <w:bookmarkEnd w:id="1"/>
            <w:bookmarkEnd w:id="2"/>
            <w:r w:rsidRPr="00101A36">
              <w:rPr>
                <w:b/>
                <w:sz w:val="28"/>
                <w:szCs w:val="28"/>
              </w:rPr>
              <w:t>повернення майна із схову (відповідального зберігання) його власнику, а також майна, попередньо переданого в концесію або лізинг (оренду) концесієдавцю або лізингодавцю (орендодавцю), крім переданого у фінансовий лізинг;</w:t>
            </w:r>
          </w:p>
          <w:p w:rsidR="00B26765" w:rsidRPr="00101A36" w:rsidRDefault="00B26765" w:rsidP="00DD0461">
            <w:pPr>
              <w:pStyle w:val="rvps2"/>
              <w:spacing w:before="0" w:after="0"/>
              <w:jc w:val="both"/>
              <w:rPr>
                <w:b/>
                <w:sz w:val="28"/>
                <w:szCs w:val="28"/>
              </w:rPr>
            </w:pPr>
            <w:bookmarkStart w:id="3" w:name="n4686"/>
            <w:bookmarkStart w:id="4" w:name="n4687"/>
            <w:bookmarkEnd w:id="3"/>
            <w:bookmarkEnd w:id="4"/>
            <w:r w:rsidRPr="00101A36">
              <w:rPr>
                <w:b/>
                <w:sz w:val="28"/>
                <w:szCs w:val="28"/>
              </w:rPr>
              <w:t>нарахування та сплати процентів або комісій у складі орендного (лізингового) платежу у межах договору фінансового лізингу;</w:t>
            </w:r>
          </w:p>
          <w:p w:rsidR="00B26765" w:rsidRPr="00101A36" w:rsidRDefault="00B26765" w:rsidP="00DD0461">
            <w:pPr>
              <w:pStyle w:val="rvps2"/>
              <w:spacing w:before="0" w:after="0"/>
              <w:jc w:val="both"/>
              <w:rPr>
                <w:b/>
                <w:sz w:val="28"/>
                <w:szCs w:val="28"/>
              </w:rPr>
            </w:pPr>
            <w:bookmarkStart w:id="5" w:name="n4688"/>
            <w:bookmarkStart w:id="6" w:name="n4689"/>
            <w:bookmarkEnd w:id="5"/>
            <w:bookmarkEnd w:id="6"/>
            <w:r w:rsidRPr="00101A36">
              <w:rPr>
                <w:b/>
                <w:sz w:val="28"/>
                <w:szCs w:val="28"/>
              </w:rPr>
              <w:t xml:space="preserve">передачі майна в заставу (іпотеку) позикодавцю (кредитору) та/або в забезпечення іншої дійсної вимоги кредитора, повернення такого </w:t>
            </w:r>
            <w:r w:rsidRPr="00101A36">
              <w:rPr>
                <w:b/>
                <w:sz w:val="28"/>
                <w:szCs w:val="28"/>
              </w:rPr>
              <w:lastRenderedPageBreak/>
              <w:t>майна із застави (іпотеки) його власнику після закінчення дії відповідного договору, якщо місце такої передачі (повернення) знаходиться на митній території України;</w:t>
            </w:r>
          </w:p>
          <w:p w:rsidR="00B26765" w:rsidRPr="00101A36" w:rsidRDefault="00B26765" w:rsidP="00DD0461">
            <w:pPr>
              <w:pStyle w:val="rvps2"/>
              <w:spacing w:before="0" w:after="0"/>
              <w:jc w:val="both"/>
              <w:rPr>
                <w:b/>
                <w:sz w:val="28"/>
                <w:szCs w:val="28"/>
                <w:lang w:val="uk-UA"/>
              </w:rPr>
            </w:pPr>
            <w:bookmarkStart w:id="7" w:name="n4690"/>
            <w:bookmarkEnd w:id="7"/>
            <w:r w:rsidRPr="00101A36">
              <w:rPr>
                <w:b/>
                <w:sz w:val="28"/>
                <w:szCs w:val="28"/>
              </w:rPr>
              <w:t>грошових виплат основної суми консолідованого іпотечного боргу та процентів, нарахованих на неї, об'єднання та/або купівлі (продажу) консолідованого іпотечного боргу, заміною однієї частки консолідованого іпотечного боргу на іншу, або поверненням (зворотним викупом) такого консолідованого іпотечного боргу відповідно до закону резидентом або на його користь;</w:t>
            </w:r>
          </w:p>
          <w:p w:rsidR="00B26765" w:rsidRDefault="00B26765" w:rsidP="00DD0461">
            <w:pPr>
              <w:pStyle w:val="rvps2"/>
              <w:spacing w:before="0" w:after="0"/>
              <w:jc w:val="both"/>
              <w:rPr>
                <w:sz w:val="28"/>
                <w:szCs w:val="28"/>
                <w:lang w:val="uk-UA"/>
              </w:rPr>
            </w:pPr>
          </w:p>
          <w:p w:rsidR="00B26765" w:rsidRDefault="00B26765" w:rsidP="00DD0461">
            <w:pPr>
              <w:pStyle w:val="rvps2"/>
              <w:spacing w:before="0" w:after="0"/>
              <w:jc w:val="both"/>
              <w:rPr>
                <w:sz w:val="28"/>
                <w:szCs w:val="28"/>
                <w:lang w:val="uk-UA"/>
              </w:rPr>
            </w:pPr>
          </w:p>
          <w:p w:rsidR="00B26765" w:rsidRDefault="00B26765" w:rsidP="00DD0461">
            <w:pPr>
              <w:pStyle w:val="rvps2"/>
              <w:spacing w:before="0" w:after="0"/>
              <w:jc w:val="both"/>
              <w:rPr>
                <w:sz w:val="28"/>
                <w:szCs w:val="28"/>
                <w:lang w:val="uk-UA"/>
              </w:rPr>
            </w:pPr>
          </w:p>
          <w:p w:rsidR="00B26765" w:rsidRDefault="00B26765" w:rsidP="00DD0461">
            <w:pPr>
              <w:pStyle w:val="rvps2"/>
              <w:spacing w:before="0" w:after="0"/>
              <w:jc w:val="both"/>
              <w:rPr>
                <w:sz w:val="28"/>
                <w:szCs w:val="28"/>
                <w:lang w:val="uk-UA"/>
              </w:rPr>
            </w:pPr>
          </w:p>
          <w:p w:rsidR="00B26765" w:rsidRDefault="00B26765" w:rsidP="00DD0461">
            <w:pPr>
              <w:pStyle w:val="rvps2"/>
              <w:spacing w:before="0" w:after="0"/>
              <w:jc w:val="both"/>
              <w:rPr>
                <w:sz w:val="28"/>
                <w:szCs w:val="28"/>
                <w:lang w:val="uk-UA"/>
              </w:rPr>
            </w:pPr>
          </w:p>
          <w:p w:rsidR="00B26765" w:rsidRDefault="00B26765" w:rsidP="00DD0461">
            <w:pPr>
              <w:pStyle w:val="rvps2"/>
              <w:spacing w:before="0" w:after="0"/>
              <w:jc w:val="both"/>
              <w:rPr>
                <w:sz w:val="28"/>
                <w:szCs w:val="28"/>
                <w:lang w:val="uk-UA"/>
              </w:rPr>
            </w:pPr>
          </w:p>
          <w:p w:rsidR="00B26765" w:rsidRDefault="00B26765" w:rsidP="00DD0461">
            <w:pPr>
              <w:pStyle w:val="rvps2"/>
              <w:spacing w:before="0" w:after="0"/>
              <w:jc w:val="both"/>
              <w:rPr>
                <w:sz w:val="28"/>
                <w:szCs w:val="28"/>
                <w:lang w:val="uk-UA"/>
              </w:rPr>
            </w:pPr>
          </w:p>
          <w:p w:rsidR="00B26765" w:rsidRDefault="00B26765" w:rsidP="00DD0461">
            <w:pPr>
              <w:pStyle w:val="rvps2"/>
              <w:spacing w:before="0" w:after="0"/>
              <w:jc w:val="both"/>
              <w:rPr>
                <w:sz w:val="28"/>
                <w:szCs w:val="28"/>
                <w:lang w:val="uk-UA"/>
              </w:rPr>
            </w:pPr>
          </w:p>
          <w:p w:rsidR="00B26765" w:rsidRDefault="00B26765" w:rsidP="00DD0461">
            <w:pPr>
              <w:pStyle w:val="rvps2"/>
              <w:spacing w:before="0" w:after="0"/>
              <w:jc w:val="both"/>
              <w:rPr>
                <w:sz w:val="28"/>
                <w:szCs w:val="28"/>
                <w:lang w:val="uk-UA"/>
              </w:rPr>
            </w:pPr>
          </w:p>
          <w:p w:rsidR="00B26765" w:rsidRDefault="00B26765" w:rsidP="00DD0461">
            <w:pPr>
              <w:pStyle w:val="rvps2"/>
              <w:spacing w:before="0" w:after="0"/>
              <w:jc w:val="both"/>
              <w:rPr>
                <w:sz w:val="28"/>
                <w:szCs w:val="28"/>
                <w:lang w:val="uk-UA"/>
              </w:rPr>
            </w:pPr>
          </w:p>
          <w:p w:rsidR="00B26765" w:rsidRDefault="00B26765" w:rsidP="00DD0461">
            <w:pPr>
              <w:pStyle w:val="rvps2"/>
              <w:spacing w:before="0" w:after="0"/>
              <w:jc w:val="both"/>
              <w:rPr>
                <w:sz w:val="28"/>
                <w:szCs w:val="28"/>
                <w:lang w:val="uk-UA"/>
              </w:rPr>
            </w:pPr>
          </w:p>
          <w:p w:rsidR="00B26765" w:rsidRDefault="00B26765" w:rsidP="00DD0461">
            <w:pPr>
              <w:pStyle w:val="rvps2"/>
              <w:spacing w:before="0" w:after="0"/>
              <w:jc w:val="both"/>
              <w:rPr>
                <w:sz w:val="28"/>
                <w:szCs w:val="28"/>
                <w:lang w:val="uk-UA"/>
              </w:rPr>
            </w:pPr>
          </w:p>
          <w:p w:rsidR="00B26765" w:rsidRDefault="00B26765" w:rsidP="00DD0461">
            <w:pPr>
              <w:pStyle w:val="rvps2"/>
              <w:spacing w:before="0" w:after="0"/>
              <w:jc w:val="both"/>
              <w:rPr>
                <w:sz w:val="28"/>
                <w:szCs w:val="28"/>
                <w:lang w:val="uk-UA"/>
              </w:rPr>
            </w:pPr>
          </w:p>
          <w:p w:rsidR="00B26765" w:rsidRDefault="00B26765" w:rsidP="00DD0461">
            <w:pPr>
              <w:pStyle w:val="rvps2"/>
              <w:spacing w:before="0" w:after="0"/>
              <w:jc w:val="both"/>
              <w:rPr>
                <w:sz w:val="28"/>
                <w:szCs w:val="28"/>
                <w:lang w:val="uk-UA"/>
              </w:rPr>
            </w:pPr>
          </w:p>
          <w:p w:rsidR="00B26765" w:rsidRDefault="00B26765" w:rsidP="00DD0461">
            <w:pPr>
              <w:pStyle w:val="rvps2"/>
              <w:spacing w:before="0" w:after="0"/>
              <w:jc w:val="both"/>
              <w:rPr>
                <w:sz w:val="28"/>
                <w:szCs w:val="28"/>
                <w:lang w:val="uk-UA"/>
              </w:rPr>
            </w:pPr>
          </w:p>
          <w:p w:rsidR="00B26765" w:rsidRDefault="00B26765" w:rsidP="00DD0461">
            <w:pPr>
              <w:pStyle w:val="rvps2"/>
              <w:spacing w:before="0" w:after="0"/>
              <w:jc w:val="both"/>
              <w:rPr>
                <w:sz w:val="28"/>
                <w:szCs w:val="28"/>
                <w:lang w:val="uk-UA"/>
              </w:rPr>
            </w:pPr>
          </w:p>
          <w:p w:rsidR="00B26765" w:rsidRDefault="00B26765" w:rsidP="00DD0461">
            <w:pPr>
              <w:pStyle w:val="rvps2"/>
              <w:spacing w:before="0" w:after="0"/>
              <w:jc w:val="both"/>
              <w:rPr>
                <w:sz w:val="28"/>
                <w:szCs w:val="28"/>
                <w:lang w:val="uk-UA"/>
              </w:rPr>
            </w:pPr>
          </w:p>
          <w:p w:rsidR="00B26765" w:rsidRDefault="00B26765" w:rsidP="00DD0461">
            <w:pPr>
              <w:pStyle w:val="rvps2"/>
              <w:spacing w:before="0" w:after="0"/>
              <w:jc w:val="both"/>
              <w:rPr>
                <w:sz w:val="28"/>
                <w:szCs w:val="28"/>
                <w:lang w:val="uk-UA"/>
              </w:rPr>
            </w:pPr>
          </w:p>
          <w:p w:rsidR="00B26765" w:rsidRPr="00101A36" w:rsidRDefault="00B26765" w:rsidP="00DD0461">
            <w:pPr>
              <w:pStyle w:val="rvps2"/>
              <w:spacing w:before="0" w:after="0"/>
              <w:jc w:val="both"/>
              <w:rPr>
                <w:sz w:val="28"/>
                <w:szCs w:val="28"/>
                <w:lang w:val="uk-UA"/>
              </w:rPr>
            </w:pPr>
          </w:p>
          <w:p w:rsidR="00F42BD1" w:rsidRDefault="00F42BD1" w:rsidP="00DD0461">
            <w:pPr>
              <w:jc w:val="both"/>
              <w:rPr>
                <w:sz w:val="28"/>
                <w:szCs w:val="28"/>
                <w:lang w:val="uk-UA"/>
              </w:rPr>
            </w:pPr>
          </w:p>
          <w:p w:rsidR="00B26765" w:rsidRPr="00101A36" w:rsidRDefault="00B26765" w:rsidP="00DD0461">
            <w:pPr>
              <w:jc w:val="both"/>
              <w:rPr>
                <w:sz w:val="28"/>
                <w:szCs w:val="28"/>
                <w:lang w:val="uk-UA"/>
              </w:rPr>
            </w:pPr>
            <w:r w:rsidRPr="0058444B">
              <w:rPr>
                <w:sz w:val="28"/>
                <w:szCs w:val="28"/>
                <w:lang w:val="uk-UA"/>
              </w:rPr>
              <w:t>[…]</w:t>
            </w:r>
          </w:p>
          <w:p w:rsidR="00B26765" w:rsidRPr="00101A36" w:rsidRDefault="00B26765" w:rsidP="00DD0461">
            <w:pPr>
              <w:jc w:val="both"/>
              <w:rPr>
                <w:sz w:val="28"/>
                <w:szCs w:val="28"/>
                <w:lang w:val="uk-UA"/>
              </w:rPr>
            </w:pPr>
          </w:p>
          <w:p w:rsidR="00B26765" w:rsidRPr="00101A36" w:rsidRDefault="00B26765" w:rsidP="00DD0461">
            <w:pPr>
              <w:suppressAutoHyphens w:val="0"/>
              <w:jc w:val="both"/>
              <w:rPr>
                <w:sz w:val="28"/>
                <w:szCs w:val="28"/>
                <w:lang w:val="uk-UA"/>
              </w:rPr>
            </w:pPr>
            <w:r w:rsidRPr="00101A36">
              <w:rPr>
                <w:sz w:val="28"/>
                <w:szCs w:val="28"/>
                <w:lang w:val="uk-UA"/>
              </w:rPr>
              <w:t>196.1.7. реорганізації (злиття, приєднання, поділу, виділення та перетворення) юридичних осіб.</w:t>
            </w:r>
          </w:p>
          <w:p w:rsidR="00B26765" w:rsidRPr="00101A36" w:rsidRDefault="00B26765" w:rsidP="00DD0461">
            <w:pPr>
              <w:suppressAutoHyphens w:val="0"/>
              <w:jc w:val="both"/>
              <w:rPr>
                <w:sz w:val="28"/>
                <w:szCs w:val="28"/>
                <w:lang w:val="uk-UA"/>
              </w:rPr>
            </w:pPr>
            <w:bookmarkStart w:id="8" w:name="n4702"/>
            <w:bookmarkEnd w:id="8"/>
            <w:r w:rsidRPr="00101A36">
              <w:rPr>
                <w:sz w:val="28"/>
                <w:szCs w:val="28"/>
              </w:rPr>
              <w:t>При здійсненні спільної (сумісної діяльності) передача товарів (робіт, послуг) на окремий баланс платника податку, уповноваженого договором вести облік результатів такої спільної діяльності, вважається постачанням таких товарів (робіт, послуг);</w:t>
            </w:r>
          </w:p>
          <w:p w:rsidR="00B26765" w:rsidRPr="00101A36" w:rsidRDefault="00B26765" w:rsidP="00DD0461">
            <w:pPr>
              <w:suppressAutoHyphens w:val="0"/>
              <w:jc w:val="both"/>
              <w:rPr>
                <w:sz w:val="28"/>
                <w:szCs w:val="28"/>
                <w:lang w:val="uk-UA"/>
              </w:rPr>
            </w:pPr>
          </w:p>
          <w:p w:rsidR="00B26765" w:rsidRPr="00101A36" w:rsidRDefault="00B26765" w:rsidP="00DD0461">
            <w:pPr>
              <w:suppressAutoHyphens w:val="0"/>
              <w:jc w:val="both"/>
              <w:rPr>
                <w:b/>
                <w:sz w:val="28"/>
                <w:szCs w:val="28"/>
                <w:lang w:val="uk-UA"/>
              </w:rPr>
            </w:pPr>
            <w:r w:rsidRPr="00101A36">
              <w:rPr>
                <w:b/>
                <w:sz w:val="28"/>
                <w:szCs w:val="28"/>
                <w:lang w:val="uk-UA"/>
              </w:rPr>
              <w:t>Відсутній</w:t>
            </w:r>
          </w:p>
          <w:p w:rsidR="00B26765" w:rsidRPr="00101A36" w:rsidRDefault="00B26765" w:rsidP="00DD0461">
            <w:pPr>
              <w:suppressAutoHyphens w:val="0"/>
              <w:jc w:val="both"/>
              <w:rPr>
                <w:b/>
                <w:sz w:val="28"/>
                <w:szCs w:val="28"/>
                <w:lang w:val="uk-UA"/>
              </w:rPr>
            </w:pPr>
          </w:p>
          <w:p w:rsidR="00B26765" w:rsidRDefault="00B26765" w:rsidP="00DD0461">
            <w:pPr>
              <w:jc w:val="both"/>
              <w:rPr>
                <w:sz w:val="28"/>
                <w:szCs w:val="28"/>
                <w:lang w:val="uk-UA"/>
              </w:rPr>
            </w:pPr>
          </w:p>
          <w:p w:rsidR="00B26765" w:rsidRDefault="00B26765" w:rsidP="00DD0461">
            <w:pPr>
              <w:jc w:val="both"/>
              <w:rPr>
                <w:sz w:val="28"/>
                <w:szCs w:val="28"/>
                <w:lang w:val="uk-UA"/>
              </w:rPr>
            </w:pPr>
          </w:p>
          <w:p w:rsidR="00B26765" w:rsidRDefault="00B26765" w:rsidP="00DD0461">
            <w:pPr>
              <w:jc w:val="both"/>
              <w:rPr>
                <w:sz w:val="28"/>
                <w:szCs w:val="28"/>
                <w:lang w:val="uk-UA"/>
              </w:rPr>
            </w:pPr>
          </w:p>
          <w:p w:rsidR="00B26765" w:rsidRDefault="00B26765" w:rsidP="00DD0461">
            <w:pPr>
              <w:jc w:val="both"/>
              <w:rPr>
                <w:sz w:val="28"/>
                <w:szCs w:val="28"/>
                <w:lang w:val="uk-UA"/>
              </w:rPr>
            </w:pPr>
          </w:p>
          <w:p w:rsidR="00B26765" w:rsidRDefault="00B26765" w:rsidP="00DD0461">
            <w:pPr>
              <w:jc w:val="both"/>
              <w:rPr>
                <w:sz w:val="28"/>
                <w:szCs w:val="28"/>
                <w:lang w:val="uk-UA"/>
              </w:rPr>
            </w:pPr>
          </w:p>
          <w:p w:rsidR="00F42BD1" w:rsidRDefault="00F42BD1" w:rsidP="00DD0461">
            <w:pPr>
              <w:jc w:val="both"/>
              <w:rPr>
                <w:sz w:val="28"/>
                <w:szCs w:val="28"/>
                <w:lang w:val="uk-UA"/>
              </w:rPr>
            </w:pPr>
          </w:p>
          <w:p w:rsidR="00FC2638" w:rsidRDefault="00FC2638" w:rsidP="00DD0461">
            <w:pPr>
              <w:jc w:val="both"/>
              <w:rPr>
                <w:sz w:val="28"/>
                <w:szCs w:val="28"/>
                <w:lang w:val="uk-UA"/>
              </w:rPr>
            </w:pPr>
          </w:p>
          <w:p w:rsidR="00FC2638" w:rsidRDefault="00FC2638" w:rsidP="00DD0461">
            <w:pPr>
              <w:jc w:val="both"/>
              <w:rPr>
                <w:sz w:val="28"/>
                <w:szCs w:val="28"/>
                <w:lang w:val="uk-UA"/>
              </w:rPr>
            </w:pPr>
          </w:p>
          <w:p w:rsidR="00FC2638" w:rsidRDefault="00FC2638" w:rsidP="00DD0461">
            <w:pPr>
              <w:jc w:val="both"/>
              <w:rPr>
                <w:sz w:val="28"/>
                <w:szCs w:val="28"/>
                <w:lang w:val="uk-UA"/>
              </w:rPr>
            </w:pPr>
          </w:p>
          <w:p w:rsidR="00FC2638" w:rsidRDefault="00FC2638" w:rsidP="00DD0461">
            <w:pPr>
              <w:jc w:val="both"/>
              <w:rPr>
                <w:sz w:val="28"/>
                <w:szCs w:val="28"/>
                <w:lang w:val="uk-UA"/>
              </w:rPr>
            </w:pPr>
          </w:p>
          <w:p w:rsidR="00FC2638" w:rsidRDefault="00FC2638" w:rsidP="00DD0461">
            <w:pPr>
              <w:jc w:val="both"/>
              <w:rPr>
                <w:sz w:val="28"/>
                <w:szCs w:val="28"/>
                <w:lang w:val="uk-UA"/>
              </w:rPr>
            </w:pPr>
          </w:p>
          <w:p w:rsidR="00FC2638" w:rsidRDefault="00FC2638" w:rsidP="00DD0461">
            <w:pPr>
              <w:jc w:val="both"/>
              <w:rPr>
                <w:sz w:val="28"/>
                <w:szCs w:val="28"/>
                <w:lang w:val="uk-UA"/>
              </w:rPr>
            </w:pPr>
          </w:p>
          <w:p w:rsidR="00B26765" w:rsidRPr="00101A36" w:rsidRDefault="00B26765" w:rsidP="00DD0461">
            <w:pPr>
              <w:jc w:val="both"/>
              <w:rPr>
                <w:sz w:val="28"/>
                <w:szCs w:val="28"/>
              </w:rPr>
            </w:pPr>
            <w:r w:rsidRPr="00101A36">
              <w:rPr>
                <w:sz w:val="28"/>
                <w:szCs w:val="28"/>
              </w:rPr>
              <w:t>[…]</w:t>
            </w:r>
          </w:p>
          <w:p w:rsidR="00B26765" w:rsidRPr="00101A36" w:rsidRDefault="00B26765" w:rsidP="00DD0461">
            <w:pPr>
              <w:jc w:val="both"/>
              <w:rPr>
                <w:sz w:val="28"/>
                <w:szCs w:val="28"/>
                <w:lang w:val="uk-UA"/>
              </w:rPr>
            </w:pPr>
          </w:p>
          <w:p w:rsidR="00B26765" w:rsidRPr="00B75383" w:rsidRDefault="00B26765" w:rsidP="00DD0461">
            <w:pPr>
              <w:jc w:val="both"/>
              <w:rPr>
                <w:b/>
                <w:sz w:val="28"/>
                <w:szCs w:val="28"/>
              </w:rPr>
            </w:pPr>
            <w:r w:rsidRPr="00B75383">
              <w:rPr>
                <w:b/>
                <w:sz w:val="28"/>
                <w:szCs w:val="28"/>
              </w:rPr>
              <w:t>196.1.15. оплати орендної плати чи концесійного платежу за договорами відповідно оренди чи концесії цілісного майнового комплексу державного чи комунального підприємства (його структурного підрозділу), якщо орендодавцями чи концесієдавцями за договорами виступають органи державної влади чи органи місцевого самоврядування, а платежі відповідно до закону зараховуються до Державного бюджету України або місцевого бюджету.</w:t>
            </w:r>
          </w:p>
        </w:tc>
        <w:tc>
          <w:tcPr>
            <w:tcW w:w="4866" w:type="dxa"/>
            <w:tcBorders>
              <w:top w:val="single" w:sz="4" w:space="0" w:color="000000"/>
              <w:left w:val="single" w:sz="4" w:space="0" w:color="000000"/>
              <w:bottom w:val="single" w:sz="4" w:space="0" w:color="000000"/>
              <w:right w:val="single" w:sz="4" w:space="0" w:color="000000"/>
            </w:tcBorders>
            <w:shd w:val="clear" w:color="auto" w:fill="auto"/>
          </w:tcPr>
          <w:p w:rsidR="00B26765" w:rsidRPr="00796352" w:rsidRDefault="00B26765" w:rsidP="00DD0461">
            <w:pPr>
              <w:jc w:val="both"/>
              <w:rPr>
                <w:sz w:val="28"/>
                <w:szCs w:val="28"/>
                <w:lang w:val="uk-UA"/>
              </w:rPr>
            </w:pPr>
            <w:r w:rsidRPr="00796352">
              <w:rPr>
                <w:b/>
                <w:sz w:val="28"/>
                <w:szCs w:val="28"/>
              </w:rPr>
              <w:lastRenderedPageBreak/>
              <w:t>Стаття 196.</w:t>
            </w:r>
            <w:r w:rsidRPr="00796352">
              <w:rPr>
                <w:sz w:val="28"/>
                <w:szCs w:val="28"/>
              </w:rPr>
              <w:t xml:space="preserve"> Операції, що не є </w:t>
            </w:r>
            <w:r w:rsidRPr="00796352">
              <w:rPr>
                <w:sz w:val="28"/>
                <w:szCs w:val="28"/>
              </w:rPr>
              <w:lastRenderedPageBreak/>
              <w:t>об'єктом оподаткування</w:t>
            </w:r>
          </w:p>
          <w:p w:rsidR="00B26765" w:rsidRPr="00796352" w:rsidRDefault="00B26765" w:rsidP="00DD0461">
            <w:pPr>
              <w:jc w:val="both"/>
              <w:rPr>
                <w:sz w:val="28"/>
                <w:szCs w:val="28"/>
                <w:lang w:val="uk-UA"/>
              </w:rPr>
            </w:pPr>
          </w:p>
          <w:p w:rsidR="00B26765" w:rsidRPr="00796352" w:rsidRDefault="00B26765" w:rsidP="00DD0461">
            <w:pPr>
              <w:jc w:val="both"/>
              <w:rPr>
                <w:sz w:val="28"/>
                <w:szCs w:val="28"/>
                <w:lang w:val="uk-UA"/>
              </w:rPr>
            </w:pPr>
            <w:r w:rsidRPr="00796352">
              <w:rPr>
                <w:sz w:val="28"/>
                <w:szCs w:val="28"/>
              </w:rPr>
              <w:t>196.1. Не є об'єктом оподаткування операції з:</w:t>
            </w:r>
          </w:p>
          <w:p w:rsidR="00B26765" w:rsidRPr="00796352" w:rsidRDefault="00B26765" w:rsidP="00DD0461">
            <w:pPr>
              <w:jc w:val="both"/>
              <w:rPr>
                <w:sz w:val="28"/>
                <w:szCs w:val="28"/>
                <w:lang w:val="uk-UA"/>
              </w:rPr>
            </w:pPr>
          </w:p>
          <w:p w:rsidR="00B26765" w:rsidRPr="00796352" w:rsidRDefault="00B26765" w:rsidP="00DD0461">
            <w:pPr>
              <w:jc w:val="both"/>
              <w:rPr>
                <w:sz w:val="28"/>
                <w:szCs w:val="28"/>
              </w:rPr>
            </w:pPr>
            <w:r w:rsidRPr="00796352">
              <w:rPr>
                <w:sz w:val="28"/>
                <w:szCs w:val="28"/>
              </w:rPr>
              <w:t>[…]</w:t>
            </w:r>
          </w:p>
          <w:p w:rsidR="00B26765" w:rsidRPr="00796352" w:rsidRDefault="00B26765" w:rsidP="00DD0461">
            <w:pPr>
              <w:jc w:val="both"/>
              <w:rPr>
                <w:sz w:val="28"/>
                <w:szCs w:val="28"/>
                <w:lang w:val="uk-UA"/>
              </w:rPr>
            </w:pPr>
          </w:p>
          <w:p w:rsidR="00256FC5" w:rsidRPr="00256FC5" w:rsidRDefault="00256FC5" w:rsidP="00DD0461">
            <w:pPr>
              <w:pStyle w:val="rvps2"/>
              <w:shd w:val="clear" w:color="auto" w:fill="FFFFFF"/>
              <w:spacing w:before="0" w:after="0"/>
              <w:jc w:val="both"/>
              <w:rPr>
                <w:b/>
                <w:color w:val="000000"/>
                <w:sz w:val="28"/>
                <w:szCs w:val="28"/>
              </w:rPr>
            </w:pPr>
            <w:r w:rsidRPr="00256FC5">
              <w:rPr>
                <w:b/>
                <w:color w:val="000000"/>
                <w:sz w:val="28"/>
                <w:szCs w:val="28"/>
              </w:rPr>
              <w:t>196.1.2. передачі майна у схов (відповідальне зберігання), передачі об’єкта державно-приватного партнерства (концесії) приватному партнеру (концесіонеру), а також у лізинг (оренду), крім передачі у фінансовий лізинг;</w:t>
            </w:r>
          </w:p>
          <w:p w:rsidR="00256FC5" w:rsidRPr="00256FC5" w:rsidRDefault="00256FC5" w:rsidP="00DD0461">
            <w:pPr>
              <w:pStyle w:val="rvps2"/>
              <w:shd w:val="clear" w:color="auto" w:fill="FFFFFF"/>
              <w:spacing w:before="0" w:after="0"/>
              <w:jc w:val="both"/>
              <w:rPr>
                <w:b/>
                <w:color w:val="000000"/>
                <w:sz w:val="28"/>
                <w:szCs w:val="28"/>
              </w:rPr>
            </w:pPr>
            <w:r w:rsidRPr="00256FC5">
              <w:rPr>
                <w:b/>
                <w:color w:val="000000"/>
                <w:sz w:val="28"/>
                <w:szCs w:val="28"/>
              </w:rPr>
              <w:t>повернення майна із схову (відповідального зберігання) його власнику, а також повернення об’єкта державно-приватного партнерства державному партнеру та об’єкта концесії концесієдавцю відповідно до статті 30 Закону України “Про концесію”, повернення майна, попередньо переданого в лізинг (оренду), лізингодавцю (орендодавцю), крім майна, переданого у фінансовий лізинг;</w:t>
            </w:r>
          </w:p>
          <w:p w:rsidR="00256FC5" w:rsidRPr="00256FC5" w:rsidRDefault="00256FC5" w:rsidP="00DD0461">
            <w:pPr>
              <w:pStyle w:val="rvps2"/>
              <w:shd w:val="clear" w:color="auto" w:fill="FFFFFF"/>
              <w:spacing w:before="0" w:after="0"/>
              <w:jc w:val="both"/>
              <w:rPr>
                <w:b/>
                <w:color w:val="000000"/>
                <w:sz w:val="28"/>
                <w:szCs w:val="28"/>
              </w:rPr>
            </w:pPr>
            <w:r w:rsidRPr="00256FC5">
              <w:rPr>
                <w:b/>
                <w:color w:val="000000"/>
                <w:sz w:val="28"/>
                <w:szCs w:val="28"/>
              </w:rPr>
              <w:lastRenderedPageBreak/>
              <w:t>нарахування та сплати процентів або комісій у складі орендного (лізингового) платежу у межах договору фінансового лізингу;</w:t>
            </w:r>
          </w:p>
          <w:p w:rsidR="00256FC5" w:rsidRPr="00256FC5" w:rsidRDefault="00256FC5" w:rsidP="00DD0461">
            <w:pPr>
              <w:pStyle w:val="rvps2"/>
              <w:shd w:val="clear" w:color="auto" w:fill="FFFFFF"/>
              <w:spacing w:before="0" w:after="0"/>
              <w:jc w:val="both"/>
              <w:rPr>
                <w:b/>
                <w:color w:val="000000"/>
                <w:sz w:val="28"/>
                <w:szCs w:val="28"/>
              </w:rPr>
            </w:pPr>
            <w:r w:rsidRPr="00256FC5">
              <w:rPr>
                <w:b/>
                <w:color w:val="000000"/>
                <w:sz w:val="28"/>
                <w:szCs w:val="28"/>
              </w:rPr>
              <w:t>передачі майна в заставу (іпотеку) позикодавцю (кредитору) та/або в забезпечення іншої дійсної вимоги кредитора, повернення такого майна із застави (іпотеки) його власнику після закінчення дії відповідного договору, якщо місце такої передачі (повернення) перебуває на митній території України;</w:t>
            </w:r>
          </w:p>
          <w:p w:rsidR="00256FC5" w:rsidRPr="00256FC5" w:rsidRDefault="00256FC5" w:rsidP="00DD0461">
            <w:pPr>
              <w:pStyle w:val="rvps2"/>
              <w:shd w:val="clear" w:color="auto" w:fill="FFFFFF"/>
              <w:spacing w:before="0" w:after="0"/>
              <w:jc w:val="both"/>
              <w:rPr>
                <w:b/>
                <w:color w:val="000000"/>
                <w:sz w:val="28"/>
                <w:szCs w:val="28"/>
              </w:rPr>
            </w:pPr>
            <w:r w:rsidRPr="00256FC5">
              <w:rPr>
                <w:b/>
                <w:color w:val="000000"/>
                <w:sz w:val="28"/>
                <w:szCs w:val="28"/>
              </w:rPr>
              <w:t>грошових виплат основної суми консолідованого іпотечного боргу та процентів, нарахованих на неї, об’єднання та/або купівлі (продажу) консолідованого іпотечного боргу, заміною однієї частки консолідованого іпотечного боргу на іншу або поверненням (зворотним викупом) такого консолідованого іпотечного боргу відповідно до закону резидентом або на його користь;</w:t>
            </w:r>
          </w:p>
          <w:p w:rsidR="00F42BD1" w:rsidRDefault="00256FC5" w:rsidP="00DD0461">
            <w:pPr>
              <w:jc w:val="both"/>
              <w:rPr>
                <w:b/>
                <w:color w:val="000000"/>
                <w:sz w:val="28"/>
                <w:szCs w:val="28"/>
              </w:rPr>
            </w:pPr>
            <w:r w:rsidRPr="00256FC5">
              <w:rPr>
                <w:b/>
                <w:color w:val="000000"/>
                <w:sz w:val="28"/>
                <w:szCs w:val="28"/>
              </w:rPr>
              <w:t>передачі об’єкта державно-</w:t>
            </w:r>
            <w:r w:rsidRPr="00256FC5">
              <w:rPr>
                <w:b/>
                <w:color w:val="000000"/>
                <w:sz w:val="28"/>
                <w:szCs w:val="28"/>
              </w:rPr>
              <w:lastRenderedPageBreak/>
              <w:t>приватного партнерства (концесії) новому приватному партнеру (концесіонеру) у разі заміни приватного партнера (концесіонера) відповідно до Законів України “Про державно-приватне партнерство”, “Про концесію” та договору, укладеного в рамках державно-приватного партнерства, концесійного договору;</w:t>
            </w:r>
          </w:p>
          <w:p w:rsidR="00B81B8E" w:rsidRPr="00F42BD1" w:rsidRDefault="00B81B8E" w:rsidP="00DD0461">
            <w:pPr>
              <w:jc w:val="both"/>
              <w:rPr>
                <w:b/>
                <w:bCs/>
                <w:color w:val="000000"/>
                <w:sz w:val="28"/>
                <w:szCs w:val="28"/>
                <w:lang w:val="uk-UA"/>
              </w:rPr>
            </w:pPr>
          </w:p>
          <w:p w:rsidR="00B26765" w:rsidRPr="00796352" w:rsidRDefault="00B26765" w:rsidP="00DD0461">
            <w:pPr>
              <w:jc w:val="both"/>
              <w:rPr>
                <w:sz w:val="28"/>
                <w:szCs w:val="28"/>
              </w:rPr>
            </w:pPr>
            <w:r w:rsidRPr="00796352">
              <w:rPr>
                <w:sz w:val="28"/>
                <w:szCs w:val="28"/>
              </w:rPr>
              <w:t>[…]</w:t>
            </w:r>
          </w:p>
          <w:p w:rsidR="00B26765" w:rsidRPr="00796352" w:rsidRDefault="00B26765" w:rsidP="00DD0461">
            <w:pPr>
              <w:jc w:val="both"/>
              <w:rPr>
                <w:sz w:val="28"/>
                <w:szCs w:val="28"/>
                <w:lang w:val="uk-UA"/>
              </w:rPr>
            </w:pPr>
          </w:p>
          <w:p w:rsidR="00B26765" w:rsidRPr="00796352" w:rsidRDefault="00B26765" w:rsidP="00DD0461">
            <w:pPr>
              <w:suppressAutoHyphens w:val="0"/>
              <w:jc w:val="both"/>
              <w:rPr>
                <w:sz w:val="28"/>
                <w:szCs w:val="28"/>
                <w:lang w:val="uk-UA"/>
              </w:rPr>
            </w:pPr>
            <w:r w:rsidRPr="00796352">
              <w:rPr>
                <w:sz w:val="28"/>
                <w:szCs w:val="28"/>
                <w:lang w:val="uk-UA"/>
              </w:rPr>
              <w:t>196.1.7. реорганізації (злиття, приєднання, поділу, виділення та перетворення) юридичних осіб.</w:t>
            </w:r>
          </w:p>
          <w:p w:rsidR="00B26765" w:rsidRPr="00796352" w:rsidRDefault="00B26765" w:rsidP="00DD0461">
            <w:pPr>
              <w:suppressAutoHyphens w:val="0"/>
              <w:jc w:val="both"/>
              <w:rPr>
                <w:sz w:val="28"/>
                <w:szCs w:val="28"/>
                <w:lang w:val="uk-UA"/>
              </w:rPr>
            </w:pPr>
            <w:r w:rsidRPr="00796352">
              <w:rPr>
                <w:sz w:val="28"/>
                <w:szCs w:val="28"/>
                <w:lang w:val="uk-UA"/>
              </w:rPr>
              <w:t>При здійсненні спільної (сумісної діяльності) передача товарів (робіт, послуг) на окремий баланс платника податку, уповноваженого договором вести облік результатів такої спільної діяльності, вважається постачанням таких товарів (робіт, послуг);</w:t>
            </w:r>
          </w:p>
          <w:p w:rsidR="00B26765" w:rsidRPr="00796352" w:rsidRDefault="00B26765" w:rsidP="00DD0461">
            <w:pPr>
              <w:jc w:val="both"/>
              <w:rPr>
                <w:b/>
                <w:bCs/>
                <w:color w:val="000000"/>
                <w:sz w:val="28"/>
                <w:szCs w:val="28"/>
                <w:lang w:val="uk-UA"/>
              </w:rPr>
            </w:pPr>
          </w:p>
          <w:p w:rsidR="00F42BD1" w:rsidRDefault="00436148" w:rsidP="00DD0461">
            <w:pPr>
              <w:jc w:val="both"/>
              <w:rPr>
                <w:b/>
                <w:bCs/>
                <w:color w:val="000000"/>
                <w:sz w:val="28"/>
                <w:szCs w:val="28"/>
              </w:rPr>
            </w:pPr>
            <w:r w:rsidRPr="00436148">
              <w:rPr>
                <w:b/>
                <w:bCs/>
                <w:color w:val="000000"/>
                <w:sz w:val="28"/>
                <w:szCs w:val="28"/>
              </w:rPr>
              <w:t>196.1.7</w:t>
            </w:r>
            <w:r w:rsidRPr="00436148">
              <w:rPr>
                <w:b/>
                <w:color w:val="000000"/>
                <w:sz w:val="28"/>
                <w:szCs w:val="28"/>
                <w:vertAlign w:val="superscript"/>
              </w:rPr>
              <w:t>1</w:t>
            </w:r>
            <w:r w:rsidR="00023D47">
              <w:rPr>
                <w:b/>
                <w:bCs/>
                <w:color w:val="000000"/>
                <w:sz w:val="28"/>
                <w:szCs w:val="28"/>
              </w:rPr>
              <w:t xml:space="preserve">. </w:t>
            </w:r>
            <w:r w:rsidR="00FC2638" w:rsidRPr="00FC2638">
              <w:rPr>
                <w:b/>
                <w:bCs/>
                <w:color w:val="000000"/>
                <w:sz w:val="28"/>
                <w:szCs w:val="28"/>
              </w:rPr>
              <w:t>передача концесіонеру в порядку правонаступництва матеріальних та не матеріальних активів від юридичної особи балансоутримувача майна, що є об’єктом концесії, відповідно до передавального акта, крім інших необоротних матеріальних активів, оборотних матеріальних активів балансоутримувача, які викуповуються концесіонером на умовах, встановлених концесійним договором.</w:t>
            </w:r>
          </w:p>
          <w:p w:rsidR="00FC2638" w:rsidRDefault="00FC2638" w:rsidP="00DD0461">
            <w:pPr>
              <w:jc w:val="both"/>
              <w:rPr>
                <w:sz w:val="28"/>
                <w:szCs w:val="28"/>
                <w:lang w:val="uk-UA"/>
              </w:rPr>
            </w:pPr>
          </w:p>
          <w:p w:rsidR="00B26765" w:rsidRPr="00796352" w:rsidRDefault="00B26765" w:rsidP="00DD0461">
            <w:pPr>
              <w:jc w:val="both"/>
              <w:rPr>
                <w:sz w:val="28"/>
                <w:szCs w:val="28"/>
                <w:lang w:val="uk-UA"/>
              </w:rPr>
            </w:pPr>
            <w:r w:rsidRPr="00796352">
              <w:rPr>
                <w:sz w:val="28"/>
                <w:szCs w:val="28"/>
              </w:rPr>
              <w:t>[…]</w:t>
            </w:r>
          </w:p>
          <w:p w:rsidR="00B26765" w:rsidRPr="00796352" w:rsidRDefault="00B26765" w:rsidP="00DD0461">
            <w:pPr>
              <w:jc w:val="both"/>
              <w:rPr>
                <w:b/>
                <w:bCs/>
                <w:color w:val="000000"/>
                <w:sz w:val="28"/>
                <w:szCs w:val="28"/>
                <w:lang w:val="uk-UA"/>
              </w:rPr>
            </w:pPr>
          </w:p>
          <w:p w:rsidR="00B26765" w:rsidRPr="00796352" w:rsidRDefault="00511921" w:rsidP="00DD0461">
            <w:pPr>
              <w:jc w:val="both"/>
              <w:rPr>
                <w:b/>
                <w:sz w:val="28"/>
                <w:szCs w:val="28"/>
                <w:lang w:val="uk-UA"/>
              </w:rPr>
            </w:pPr>
            <w:r w:rsidRPr="00511921">
              <w:rPr>
                <w:b/>
                <w:sz w:val="28"/>
                <w:szCs w:val="28"/>
              </w:rPr>
              <w:t>196.1.15. оплати орендної плати чи концесійного платежу за договорами оренди чи концесійними договорами, якщо платежі відповідно до закону зараховуються до Державного бюджету України або місцевого бюджету;</w:t>
            </w:r>
          </w:p>
        </w:tc>
        <w:tc>
          <w:tcPr>
            <w:tcW w:w="4839" w:type="dxa"/>
            <w:tcBorders>
              <w:top w:val="single" w:sz="4" w:space="0" w:color="000000"/>
              <w:left w:val="single" w:sz="4" w:space="0" w:color="000000"/>
              <w:bottom w:val="single" w:sz="4" w:space="0" w:color="000000"/>
              <w:right w:val="single" w:sz="4" w:space="0" w:color="000000"/>
            </w:tcBorders>
            <w:shd w:val="clear" w:color="auto" w:fill="auto"/>
          </w:tcPr>
          <w:p w:rsidR="00BD16AA" w:rsidRPr="00BD16AA" w:rsidRDefault="00B26765" w:rsidP="00DD0461">
            <w:pPr>
              <w:jc w:val="both"/>
              <w:rPr>
                <w:sz w:val="28"/>
                <w:szCs w:val="28"/>
                <w:lang w:val="uk-UA"/>
              </w:rPr>
            </w:pPr>
            <w:r w:rsidRPr="00551960">
              <w:rPr>
                <w:sz w:val="28"/>
                <w:szCs w:val="28"/>
                <w:lang w:val="uk-UA"/>
              </w:rPr>
              <w:lastRenderedPageBreak/>
              <w:t>Зміни доповн</w:t>
            </w:r>
            <w:r w:rsidR="00BD16AA">
              <w:rPr>
                <w:sz w:val="28"/>
                <w:szCs w:val="28"/>
                <w:lang w:val="uk-UA"/>
              </w:rPr>
              <w:t xml:space="preserve">юють перелік </w:t>
            </w:r>
            <w:r w:rsidRPr="00551960">
              <w:rPr>
                <w:sz w:val="28"/>
                <w:szCs w:val="28"/>
                <w:lang w:val="uk-UA"/>
              </w:rPr>
              <w:t xml:space="preserve">операцій, </w:t>
            </w:r>
            <w:r w:rsidRPr="00551960">
              <w:rPr>
                <w:sz w:val="28"/>
                <w:szCs w:val="28"/>
                <w:lang w:val="uk-UA"/>
              </w:rPr>
              <w:lastRenderedPageBreak/>
              <w:t>які не є об’єкт</w:t>
            </w:r>
            <w:r w:rsidR="00BD16AA">
              <w:rPr>
                <w:sz w:val="28"/>
                <w:szCs w:val="28"/>
                <w:lang w:val="uk-UA"/>
              </w:rPr>
              <w:t>ом</w:t>
            </w:r>
            <w:r w:rsidRPr="00551960">
              <w:rPr>
                <w:sz w:val="28"/>
                <w:szCs w:val="28"/>
                <w:lang w:val="uk-UA"/>
              </w:rPr>
              <w:t xml:space="preserve"> оподаткування</w:t>
            </w:r>
            <w:r>
              <w:rPr>
                <w:sz w:val="28"/>
                <w:szCs w:val="28"/>
                <w:lang w:val="uk-UA"/>
              </w:rPr>
              <w:t xml:space="preserve"> податком на </w:t>
            </w:r>
            <w:r w:rsidRPr="00BD16AA">
              <w:rPr>
                <w:sz w:val="28"/>
                <w:szCs w:val="28"/>
                <w:lang w:val="uk-UA"/>
              </w:rPr>
              <w:t xml:space="preserve">додану вартість, </w:t>
            </w:r>
            <w:r w:rsidR="00576EA0">
              <w:rPr>
                <w:sz w:val="28"/>
                <w:szCs w:val="28"/>
                <w:lang w:val="uk-UA"/>
              </w:rPr>
              <w:t xml:space="preserve">зокрема, </w:t>
            </w:r>
          </w:p>
          <w:p w:rsidR="00BD16AA" w:rsidRPr="00576EA0" w:rsidRDefault="00BD16AA" w:rsidP="00DD0461">
            <w:pPr>
              <w:jc w:val="both"/>
              <w:rPr>
                <w:bCs/>
                <w:color w:val="000000"/>
                <w:sz w:val="28"/>
                <w:szCs w:val="28"/>
                <w:lang w:val="uk-UA"/>
              </w:rPr>
            </w:pPr>
            <w:r w:rsidRPr="00BD16AA">
              <w:rPr>
                <w:sz w:val="28"/>
                <w:szCs w:val="28"/>
              </w:rPr>
              <w:t xml:space="preserve">повернення об’єкта державно-приватного партнерства державному партнеру та об'єкта концесії концесієдавцю, </w:t>
            </w:r>
            <w:r w:rsidR="00576EA0">
              <w:rPr>
                <w:bCs/>
                <w:color w:val="000000"/>
                <w:sz w:val="28"/>
                <w:szCs w:val="28"/>
              </w:rPr>
              <w:t>передач</w:t>
            </w:r>
            <w:r w:rsidR="00576EA0">
              <w:rPr>
                <w:bCs/>
                <w:color w:val="000000"/>
                <w:sz w:val="28"/>
                <w:szCs w:val="28"/>
                <w:lang w:val="uk-UA"/>
              </w:rPr>
              <w:t>а</w:t>
            </w:r>
            <w:r w:rsidRPr="00BD16AA">
              <w:rPr>
                <w:bCs/>
                <w:color w:val="000000"/>
                <w:sz w:val="28"/>
                <w:szCs w:val="28"/>
              </w:rPr>
              <w:t xml:space="preserve"> об’єкта державно-приватного партнерства (концесії) новому приватному партнеру (концесіонеру) у разі заміни приватного партнера (концесіонера)</w:t>
            </w:r>
            <w:r w:rsidR="00576EA0">
              <w:rPr>
                <w:bCs/>
                <w:color w:val="000000"/>
                <w:sz w:val="28"/>
                <w:szCs w:val="28"/>
                <w:lang w:val="uk-UA"/>
              </w:rPr>
              <w:t>,</w:t>
            </w:r>
          </w:p>
          <w:p w:rsidR="00BD16AA" w:rsidRPr="00576EA0" w:rsidRDefault="00BD16AA" w:rsidP="00DD0461">
            <w:pPr>
              <w:jc w:val="both"/>
              <w:rPr>
                <w:bCs/>
                <w:color w:val="000000"/>
                <w:sz w:val="28"/>
                <w:szCs w:val="28"/>
                <w:lang w:val="uk-UA"/>
              </w:rPr>
            </w:pPr>
            <w:r w:rsidRPr="00BD16AA">
              <w:rPr>
                <w:bCs/>
                <w:color w:val="000000"/>
                <w:sz w:val="28"/>
                <w:szCs w:val="28"/>
              </w:rPr>
              <w:t>передача концесіонеру в порядку правонаступництва матеріальних та нематеріальних активів від юридичної особи - балансоутримувач</w:t>
            </w:r>
            <w:r w:rsidR="00576EA0">
              <w:rPr>
                <w:bCs/>
                <w:color w:val="000000"/>
                <w:sz w:val="28"/>
                <w:szCs w:val="28"/>
              </w:rPr>
              <w:t>а майна, що є об’єктом концесії</w:t>
            </w:r>
            <w:r w:rsidR="00576EA0">
              <w:rPr>
                <w:bCs/>
                <w:color w:val="000000"/>
                <w:sz w:val="28"/>
                <w:szCs w:val="28"/>
                <w:lang w:val="uk-UA"/>
              </w:rPr>
              <w:t>.</w:t>
            </w:r>
          </w:p>
          <w:p w:rsidR="00BD16AA" w:rsidRPr="00BD16AA" w:rsidRDefault="00BD16AA" w:rsidP="00DD0461">
            <w:pPr>
              <w:jc w:val="both"/>
              <w:rPr>
                <w:sz w:val="28"/>
                <w:szCs w:val="28"/>
                <w:lang w:val="uk-UA"/>
              </w:rPr>
            </w:pPr>
          </w:p>
        </w:tc>
      </w:tr>
      <w:tr w:rsidR="00B26765" w:rsidRPr="00101A36">
        <w:tc>
          <w:tcPr>
            <w:tcW w:w="4855" w:type="dxa"/>
            <w:tcBorders>
              <w:top w:val="single" w:sz="4" w:space="0" w:color="000000"/>
              <w:left w:val="single" w:sz="4" w:space="0" w:color="000000"/>
              <w:bottom w:val="single" w:sz="4" w:space="0" w:color="000000"/>
              <w:right w:val="single" w:sz="4" w:space="0" w:color="000000"/>
            </w:tcBorders>
            <w:shd w:val="clear" w:color="auto" w:fill="auto"/>
          </w:tcPr>
          <w:p w:rsidR="00B26765" w:rsidRPr="00101A36" w:rsidRDefault="00B26765" w:rsidP="00DD0461">
            <w:pPr>
              <w:jc w:val="both"/>
              <w:rPr>
                <w:sz w:val="28"/>
                <w:szCs w:val="28"/>
                <w:lang w:val="uk-UA"/>
              </w:rPr>
            </w:pPr>
            <w:r w:rsidRPr="00101A36">
              <w:rPr>
                <w:rStyle w:val="rvts9"/>
                <w:b/>
                <w:sz w:val="28"/>
                <w:szCs w:val="28"/>
              </w:rPr>
              <w:lastRenderedPageBreak/>
              <w:t>Стаття 198.</w:t>
            </w:r>
            <w:r w:rsidRPr="00101A36">
              <w:rPr>
                <w:rStyle w:val="rvts0"/>
                <w:sz w:val="28"/>
                <w:szCs w:val="28"/>
              </w:rPr>
              <w:t xml:space="preserve"> Податковий кредит</w:t>
            </w:r>
            <w:r w:rsidRPr="00101A36">
              <w:rPr>
                <w:sz w:val="28"/>
                <w:szCs w:val="28"/>
              </w:rPr>
              <w:t xml:space="preserve"> </w:t>
            </w:r>
          </w:p>
          <w:p w:rsidR="00B26765" w:rsidRPr="00101A36" w:rsidRDefault="00B26765" w:rsidP="00DD0461">
            <w:pPr>
              <w:jc w:val="both"/>
              <w:rPr>
                <w:sz w:val="28"/>
                <w:szCs w:val="28"/>
                <w:lang w:val="uk-UA"/>
              </w:rPr>
            </w:pPr>
          </w:p>
          <w:p w:rsidR="00B26765" w:rsidRPr="00101A36" w:rsidRDefault="00B26765" w:rsidP="00DD0461">
            <w:pPr>
              <w:jc w:val="both"/>
              <w:rPr>
                <w:sz w:val="28"/>
                <w:szCs w:val="28"/>
                <w:lang w:val="uk-UA"/>
              </w:rPr>
            </w:pPr>
            <w:r w:rsidRPr="00101A36">
              <w:rPr>
                <w:sz w:val="28"/>
                <w:szCs w:val="28"/>
              </w:rPr>
              <w:t>[…]</w:t>
            </w:r>
          </w:p>
          <w:p w:rsidR="00B26765" w:rsidRPr="00101A36" w:rsidRDefault="00B26765" w:rsidP="00DD0461">
            <w:pPr>
              <w:jc w:val="both"/>
              <w:rPr>
                <w:sz w:val="28"/>
                <w:szCs w:val="28"/>
                <w:lang w:val="uk-UA"/>
              </w:rPr>
            </w:pPr>
          </w:p>
          <w:p w:rsidR="00B26765" w:rsidRPr="00101A36" w:rsidRDefault="00B26765" w:rsidP="00DD0461">
            <w:pPr>
              <w:pStyle w:val="rvps2"/>
              <w:spacing w:before="0" w:after="0"/>
              <w:jc w:val="both"/>
              <w:rPr>
                <w:sz w:val="28"/>
                <w:szCs w:val="28"/>
              </w:rPr>
            </w:pPr>
            <w:r w:rsidRPr="00101A36">
              <w:rPr>
                <w:sz w:val="28"/>
                <w:szCs w:val="28"/>
              </w:rPr>
              <w:t xml:space="preserve">198.5. Платник податку зобов'язаний нарахувати податкові зобов'язання виходячи з бази оподаткування, визначеної відповідно до </w:t>
            </w:r>
            <w:hyperlink r:id="rId9" w:anchor="n4565" w:history="1">
              <w:r w:rsidRPr="00101A36">
                <w:rPr>
                  <w:rStyle w:val="a3"/>
                  <w:color w:val="auto"/>
                  <w:sz w:val="28"/>
                  <w:szCs w:val="28"/>
                  <w:u w:val="none"/>
                </w:rPr>
                <w:t>пункту 189.1</w:t>
              </w:r>
            </w:hyperlink>
            <w:r w:rsidRPr="00101A36">
              <w:rPr>
                <w:sz w:val="28"/>
                <w:szCs w:val="28"/>
              </w:rPr>
              <w:t xml:space="preserve"> статті 189 цього Кодексу, та скласти не пізніше останнього дня звітного (податкового) періоду і зареєструвати в Єдиному реєстрі податкових накладних в терміни, встановлені цим Кодексом для такої реєстрації, зведену податкову накладну за товарами/послугами, необоротними активами, придбаними/виготовленими з податком на додану вартість (для товарів/послуг, необоротних активів, придбаних або виготовлених до 1 липня 2015 року, - у разі якщо під час такого придбання або виготовлення суми податку були включені до складу податкового кредиту), у разі якщо такі товари/послуги, необоротні активи призначаються для їх використання або починають використовуватися:</w:t>
            </w:r>
          </w:p>
          <w:p w:rsidR="00B26765" w:rsidRPr="0041111B" w:rsidRDefault="00B26765" w:rsidP="00DD0461">
            <w:pPr>
              <w:pStyle w:val="rvps2"/>
              <w:spacing w:before="0" w:after="0"/>
              <w:jc w:val="both"/>
              <w:rPr>
                <w:sz w:val="28"/>
                <w:szCs w:val="28"/>
              </w:rPr>
            </w:pPr>
            <w:bookmarkStart w:id="9" w:name="n10081"/>
            <w:bookmarkStart w:id="10" w:name="n4952"/>
            <w:bookmarkEnd w:id="9"/>
            <w:bookmarkEnd w:id="10"/>
            <w:r w:rsidRPr="0041111B">
              <w:rPr>
                <w:sz w:val="28"/>
                <w:szCs w:val="28"/>
              </w:rPr>
              <w:t xml:space="preserve">а) в операціях, що не є об’єктом оподаткування відповідно до </w:t>
            </w:r>
            <w:hyperlink r:id="rId10" w:anchor="n4678" w:history="1">
              <w:r w:rsidRPr="0041111B">
                <w:rPr>
                  <w:rStyle w:val="a3"/>
                  <w:color w:val="auto"/>
                  <w:sz w:val="28"/>
                  <w:szCs w:val="28"/>
                  <w:u w:val="none"/>
                </w:rPr>
                <w:t>статті 196</w:t>
              </w:r>
            </w:hyperlink>
            <w:r w:rsidRPr="0041111B">
              <w:rPr>
                <w:sz w:val="28"/>
                <w:szCs w:val="28"/>
              </w:rPr>
              <w:t xml:space="preserve"> цього Кодексу (крім випадків проведення операцій, передбачених </w:t>
            </w:r>
            <w:hyperlink r:id="rId11" w:anchor="n4701" w:history="1">
              <w:r w:rsidRPr="0041111B">
                <w:rPr>
                  <w:rStyle w:val="a3"/>
                  <w:b/>
                  <w:color w:val="auto"/>
                  <w:sz w:val="28"/>
                  <w:szCs w:val="28"/>
                  <w:u w:val="none"/>
                </w:rPr>
                <w:t>підпунктом 196.1.7</w:t>
              </w:r>
            </w:hyperlink>
            <w:r w:rsidRPr="0041111B">
              <w:rPr>
                <w:sz w:val="28"/>
                <w:szCs w:val="28"/>
              </w:rPr>
              <w:t xml:space="preserve"> пункту 196.1 статті 196 цього Кодексу) або місце постачання яких розташоване за межами митної території України;</w:t>
            </w:r>
          </w:p>
          <w:p w:rsidR="00B26765" w:rsidRPr="00101A36" w:rsidRDefault="00B26765" w:rsidP="00DD0461">
            <w:pPr>
              <w:jc w:val="both"/>
              <w:rPr>
                <w:sz w:val="28"/>
                <w:szCs w:val="28"/>
                <w:lang w:val="uk-UA"/>
              </w:rPr>
            </w:pPr>
            <w:r w:rsidRPr="00101A36">
              <w:rPr>
                <w:sz w:val="28"/>
                <w:szCs w:val="28"/>
              </w:rPr>
              <w:t xml:space="preserve"> </w:t>
            </w:r>
          </w:p>
          <w:p w:rsidR="00B26765" w:rsidRDefault="00B26765" w:rsidP="00DD0461">
            <w:pPr>
              <w:jc w:val="both"/>
              <w:rPr>
                <w:sz w:val="28"/>
                <w:szCs w:val="28"/>
                <w:lang w:val="uk-UA"/>
              </w:rPr>
            </w:pPr>
          </w:p>
          <w:p w:rsidR="00B26765" w:rsidRDefault="00B26765" w:rsidP="0072466C">
            <w:pPr>
              <w:jc w:val="both"/>
              <w:rPr>
                <w:sz w:val="28"/>
                <w:szCs w:val="28"/>
              </w:rPr>
            </w:pPr>
            <w:r w:rsidRPr="00101A36">
              <w:rPr>
                <w:sz w:val="28"/>
                <w:szCs w:val="28"/>
              </w:rPr>
              <w:t>[…]</w:t>
            </w:r>
          </w:p>
          <w:p w:rsidR="0072466C" w:rsidRPr="00CB33F0" w:rsidRDefault="0072466C" w:rsidP="0072466C">
            <w:pPr>
              <w:jc w:val="both"/>
              <w:rPr>
                <w:b/>
                <w:sz w:val="28"/>
                <w:szCs w:val="28"/>
                <w:lang w:val="uk-UA"/>
              </w:rPr>
            </w:pPr>
          </w:p>
        </w:tc>
        <w:tc>
          <w:tcPr>
            <w:tcW w:w="4866" w:type="dxa"/>
            <w:tcBorders>
              <w:top w:val="single" w:sz="4" w:space="0" w:color="000000"/>
              <w:left w:val="single" w:sz="4" w:space="0" w:color="000000"/>
              <w:bottom w:val="single" w:sz="4" w:space="0" w:color="000000"/>
              <w:right w:val="single" w:sz="4" w:space="0" w:color="000000"/>
            </w:tcBorders>
            <w:shd w:val="clear" w:color="auto" w:fill="auto"/>
          </w:tcPr>
          <w:p w:rsidR="00B26765" w:rsidRPr="00101A36" w:rsidRDefault="00B26765" w:rsidP="00DD0461">
            <w:pPr>
              <w:jc w:val="both"/>
              <w:rPr>
                <w:sz w:val="28"/>
                <w:szCs w:val="28"/>
              </w:rPr>
            </w:pPr>
            <w:r w:rsidRPr="00101A36">
              <w:rPr>
                <w:b/>
                <w:sz w:val="28"/>
                <w:szCs w:val="28"/>
              </w:rPr>
              <w:t>Стаття 198.</w:t>
            </w:r>
            <w:r w:rsidRPr="00101A36">
              <w:rPr>
                <w:sz w:val="28"/>
                <w:szCs w:val="28"/>
              </w:rPr>
              <w:t xml:space="preserve"> Податковий кредит</w:t>
            </w:r>
          </w:p>
          <w:p w:rsidR="00B26765" w:rsidRPr="00101A36" w:rsidRDefault="00B26765" w:rsidP="00DD0461">
            <w:pPr>
              <w:jc w:val="both"/>
              <w:rPr>
                <w:sz w:val="28"/>
                <w:szCs w:val="28"/>
                <w:lang w:val="uk-UA"/>
              </w:rPr>
            </w:pPr>
          </w:p>
          <w:p w:rsidR="00B26765" w:rsidRPr="00101A36" w:rsidRDefault="00B26765" w:rsidP="00DD0461">
            <w:pPr>
              <w:jc w:val="both"/>
              <w:rPr>
                <w:sz w:val="28"/>
                <w:szCs w:val="28"/>
              </w:rPr>
            </w:pPr>
            <w:r w:rsidRPr="00101A36">
              <w:rPr>
                <w:sz w:val="28"/>
                <w:szCs w:val="28"/>
              </w:rPr>
              <w:t>[…]</w:t>
            </w:r>
          </w:p>
          <w:p w:rsidR="00B26765" w:rsidRPr="00101A36" w:rsidRDefault="00B26765" w:rsidP="00DD0461">
            <w:pPr>
              <w:jc w:val="both"/>
              <w:rPr>
                <w:b/>
                <w:sz w:val="28"/>
                <w:szCs w:val="28"/>
                <w:lang w:val="uk-UA"/>
              </w:rPr>
            </w:pPr>
          </w:p>
          <w:p w:rsidR="00B26765" w:rsidRPr="00101A36" w:rsidRDefault="00B26765" w:rsidP="00DD0461">
            <w:pPr>
              <w:pStyle w:val="rvps2"/>
              <w:spacing w:before="0" w:after="0"/>
              <w:jc w:val="both"/>
              <w:rPr>
                <w:sz w:val="28"/>
                <w:szCs w:val="28"/>
              </w:rPr>
            </w:pPr>
            <w:r w:rsidRPr="00101A36">
              <w:rPr>
                <w:sz w:val="28"/>
                <w:szCs w:val="28"/>
              </w:rPr>
              <w:t xml:space="preserve">198.5. Платник податку зобов'язаний нарахувати податкові зобов'язання виходячи з бази оподаткування, визначеної відповідно до </w:t>
            </w:r>
            <w:hyperlink r:id="rId12" w:anchor="n4565" w:history="1">
              <w:r w:rsidRPr="00101A36">
                <w:rPr>
                  <w:rStyle w:val="a3"/>
                  <w:color w:val="auto"/>
                  <w:sz w:val="28"/>
                  <w:szCs w:val="28"/>
                  <w:u w:val="none"/>
                </w:rPr>
                <w:t>пункту 189.1</w:t>
              </w:r>
            </w:hyperlink>
            <w:r w:rsidRPr="00101A36">
              <w:rPr>
                <w:sz w:val="28"/>
                <w:szCs w:val="28"/>
              </w:rPr>
              <w:t xml:space="preserve"> статті 189 цього Кодексу, та скласти не пізніше останнього дня звітного (податкового) періоду і зареєструвати в Єдиному реєстрі податкових накладних в терміни, встановлені цим Кодексом для такої реєстрації, зведену податкову накладну за товарами/послугами, необоротними активами, придбаними/виготовленими з податком на додану вартість (для товарів/послуг, необоротних активів, придбаних або виготовлених до 1 липня 2015 року, - у разі якщо під час такого придбання або виготовлення суми податку були включені до складу податкового кредиту), у разі якщо такі товари/послуги, необоротні активи призначаються для їх використання або починають використовуватися:</w:t>
            </w:r>
          </w:p>
          <w:p w:rsidR="00B26765" w:rsidRDefault="0041111B" w:rsidP="00DD0461">
            <w:pPr>
              <w:jc w:val="both"/>
              <w:rPr>
                <w:sz w:val="28"/>
                <w:szCs w:val="28"/>
                <w:lang w:val="uk-UA"/>
              </w:rPr>
            </w:pPr>
            <w:r w:rsidRPr="0041111B">
              <w:rPr>
                <w:sz w:val="28"/>
                <w:szCs w:val="28"/>
                <w:lang w:val="uk-UA"/>
              </w:rPr>
              <w:t xml:space="preserve">а) в операціях, що не є об’єктом оподаткування відповідно до статті 196 цього Кодексу (крім випадків проведення операцій, передбачених </w:t>
            </w:r>
            <w:r w:rsidRPr="0041111B">
              <w:rPr>
                <w:b/>
                <w:sz w:val="28"/>
                <w:szCs w:val="28"/>
                <w:lang w:val="uk-UA"/>
              </w:rPr>
              <w:t xml:space="preserve">підпунктами 196.1.7 та </w:t>
            </w:r>
            <w:r w:rsidRPr="0041111B">
              <w:rPr>
                <w:b/>
                <w:bCs/>
                <w:sz w:val="28"/>
                <w:szCs w:val="28"/>
              </w:rPr>
              <w:t>196.1.7</w:t>
            </w:r>
            <w:r w:rsidRPr="0041111B">
              <w:rPr>
                <w:b/>
                <w:sz w:val="28"/>
                <w:szCs w:val="28"/>
                <w:vertAlign w:val="superscript"/>
              </w:rPr>
              <w:t>1</w:t>
            </w:r>
            <w:r>
              <w:rPr>
                <w:sz w:val="28"/>
                <w:szCs w:val="28"/>
                <w:vertAlign w:val="superscript"/>
                <w:lang w:val="uk-UA"/>
              </w:rPr>
              <w:t xml:space="preserve"> </w:t>
            </w:r>
            <w:r w:rsidRPr="0041111B">
              <w:rPr>
                <w:sz w:val="28"/>
                <w:szCs w:val="28"/>
                <w:lang w:val="uk-UA"/>
              </w:rPr>
              <w:t>пункту 196.1 статті 196 цього Кодексу) або місце постачання яких розташоване за межами митної території України;</w:t>
            </w:r>
          </w:p>
          <w:p w:rsidR="0041111B" w:rsidRPr="0041111B" w:rsidRDefault="0041111B" w:rsidP="00DD0461">
            <w:pPr>
              <w:jc w:val="both"/>
              <w:rPr>
                <w:sz w:val="28"/>
                <w:szCs w:val="28"/>
                <w:lang w:val="uk-UA"/>
              </w:rPr>
            </w:pPr>
          </w:p>
          <w:p w:rsidR="00B26765" w:rsidRPr="00101A36" w:rsidRDefault="00B26765" w:rsidP="00DD0461">
            <w:pPr>
              <w:jc w:val="both"/>
              <w:rPr>
                <w:sz w:val="28"/>
                <w:szCs w:val="28"/>
              </w:rPr>
            </w:pPr>
            <w:r w:rsidRPr="00101A36">
              <w:rPr>
                <w:sz w:val="28"/>
                <w:szCs w:val="28"/>
              </w:rPr>
              <w:t>[…]</w:t>
            </w:r>
          </w:p>
        </w:tc>
        <w:tc>
          <w:tcPr>
            <w:tcW w:w="4839" w:type="dxa"/>
            <w:tcBorders>
              <w:top w:val="single" w:sz="4" w:space="0" w:color="000000"/>
              <w:left w:val="single" w:sz="4" w:space="0" w:color="000000"/>
              <w:bottom w:val="single" w:sz="4" w:space="0" w:color="000000"/>
              <w:right w:val="single" w:sz="4" w:space="0" w:color="000000"/>
            </w:tcBorders>
            <w:shd w:val="clear" w:color="auto" w:fill="auto"/>
          </w:tcPr>
          <w:p w:rsidR="00B26765" w:rsidRPr="00101A36" w:rsidRDefault="00B26765" w:rsidP="00DD0461">
            <w:pPr>
              <w:jc w:val="both"/>
              <w:rPr>
                <w:sz w:val="28"/>
                <w:szCs w:val="28"/>
                <w:lang w:val="uk-UA"/>
              </w:rPr>
            </w:pPr>
            <w:r w:rsidRPr="00101A36">
              <w:rPr>
                <w:sz w:val="28"/>
                <w:szCs w:val="28"/>
                <w:lang w:val="uk-UA"/>
              </w:rPr>
              <w:t xml:space="preserve">Зміни внесені у зв’язку із особливостями нарахувань </w:t>
            </w:r>
            <w:r w:rsidRPr="00101A36">
              <w:rPr>
                <w:rStyle w:val="rvts0"/>
                <w:sz w:val="28"/>
                <w:szCs w:val="28"/>
              </w:rPr>
              <w:t>податков</w:t>
            </w:r>
            <w:r w:rsidRPr="00101A36">
              <w:rPr>
                <w:rStyle w:val="rvts0"/>
                <w:sz w:val="28"/>
                <w:szCs w:val="28"/>
                <w:lang w:val="uk-UA"/>
              </w:rPr>
              <w:t>их</w:t>
            </w:r>
            <w:r w:rsidRPr="00101A36">
              <w:rPr>
                <w:rStyle w:val="rvts0"/>
                <w:sz w:val="28"/>
                <w:szCs w:val="28"/>
              </w:rPr>
              <w:t xml:space="preserve"> зобов'язан</w:t>
            </w:r>
            <w:r w:rsidRPr="00101A36">
              <w:rPr>
                <w:rStyle w:val="rvts0"/>
                <w:sz w:val="28"/>
                <w:szCs w:val="28"/>
                <w:lang w:val="uk-UA"/>
              </w:rPr>
              <w:t>ь</w:t>
            </w:r>
            <w:r w:rsidRPr="00101A36">
              <w:rPr>
                <w:rStyle w:val="rvts0"/>
                <w:sz w:val="28"/>
                <w:szCs w:val="28"/>
              </w:rPr>
              <w:t xml:space="preserve"> </w:t>
            </w:r>
            <w:r w:rsidRPr="00101A36">
              <w:rPr>
                <w:sz w:val="28"/>
                <w:szCs w:val="28"/>
                <w:lang w:val="uk-UA"/>
              </w:rPr>
              <w:t>п</w:t>
            </w:r>
            <w:r w:rsidRPr="00101A36">
              <w:rPr>
                <w:rStyle w:val="rvts0"/>
                <w:sz w:val="28"/>
                <w:szCs w:val="28"/>
              </w:rPr>
              <w:t>латник</w:t>
            </w:r>
            <w:r w:rsidRPr="00101A36">
              <w:rPr>
                <w:rStyle w:val="rvts0"/>
                <w:sz w:val="28"/>
                <w:szCs w:val="28"/>
                <w:lang w:val="uk-UA"/>
              </w:rPr>
              <w:t>ом</w:t>
            </w:r>
            <w:r w:rsidRPr="00101A36">
              <w:rPr>
                <w:rStyle w:val="rvts0"/>
                <w:sz w:val="28"/>
                <w:szCs w:val="28"/>
              </w:rPr>
              <w:t xml:space="preserve"> податку</w:t>
            </w:r>
            <w:r w:rsidRPr="00101A36">
              <w:rPr>
                <w:rStyle w:val="rvts0"/>
                <w:sz w:val="28"/>
                <w:szCs w:val="28"/>
                <w:lang w:val="uk-UA"/>
              </w:rPr>
              <w:t xml:space="preserve"> </w:t>
            </w:r>
            <w:r>
              <w:rPr>
                <w:rStyle w:val="rvts0"/>
                <w:sz w:val="28"/>
                <w:szCs w:val="28"/>
                <w:lang w:val="uk-UA"/>
              </w:rPr>
              <w:t xml:space="preserve">на додану вартість </w:t>
            </w:r>
            <w:r w:rsidRPr="00101A36">
              <w:rPr>
                <w:rStyle w:val="rvts0"/>
                <w:sz w:val="28"/>
                <w:szCs w:val="28"/>
                <w:lang w:val="uk-UA"/>
              </w:rPr>
              <w:t>та</w:t>
            </w:r>
            <w:r w:rsidRPr="00101A36">
              <w:rPr>
                <w:rStyle w:val="rvts0"/>
                <w:sz w:val="28"/>
                <w:szCs w:val="28"/>
              </w:rPr>
              <w:t xml:space="preserve"> скла</w:t>
            </w:r>
            <w:r w:rsidRPr="00101A36">
              <w:rPr>
                <w:rStyle w:val="rvts0"/>
                <w:sz w:val="28"/>
                <w:szCs w:val="28"/>
                <w:lang w:val="uk-UA"/>
              </w:rPr>
              <w:t>дання</w:t>
            </w:r>
            <w:r w:rsidRPr="00101A36">
              <w:rPr>
                <w:rStyle w:val="rvts0"/>
                <w:sz w:val="28"/>
                <w:szCs w:val="28"/>
              </w:rPr>
              <w:t xml:space="preserve"> і </w:t>
            </w:r>
            <w:r w:rsidRPr="00101A36">
              <w:rPr>
                <w:rStyle w:val="rvts0"/>
                <w:sz w:val="28"/>
                <w:szCs w:val="28"/>
                <w:lang w:val="uk-UA"/>
              </w:rPr>
              <w:t>реєстрації ним</w:t>
            </w:r>
            <w:r w:rsidRPr="00101A36">
              <w:rPr>
                <w:rStyle w:val="rvts0"/>
                <w:sz w:val="28"/>
                <w:szCs w:val="28"/>
              </w:rPr>
              <w:t xml:space="preserve"> в Єдиному реєстрі податкових накладних зведен</w:t>
            </w:r>
            <w:r w:rsidRPr="00101A36">
              <w:rPr>
                <w:rStyle w:val="rvts0"/>
                <w:sz w:val="28"/>
                <w:szCs w:val="28"/>
                <w:lang w:val="uk-UA"/>
              </w:rPr>
              <w:t>ої</w:t>
            </w:r>
            <w:r w:rsidRPr="00101A36">
              <w:rPr>
                <w:rStyle w:val="rvts0"/>
                <w:sz w:val="28"/>
                <w:szCs w:val="28"/>
              </w:rPr>
              <w:t xml:space="preserve"> податков</w:t>
            </w:r>
            <w:r w:rsidRPr="00101A36">
              <w:rPr>
                <w:rStyle w:val="rvts0"/>
                <w:sz w:val="28"/>
                <w:szCs w:val="28"/>
                <w:lang w:val="uk-UA"/>
              </w:rPr>
              <w:t>ої</w:t>
            </w:r>
            <w:r w:rsidRPr="00101A36">
              <w:rPr>
                <w:rStyle w:val="rvts0"/>
                <w:sz w:val="28"/>
                <w:szCs w:val="28"/>
              </w:rPr>
              <w:t xml:space="preserve"> накладн</w:t>
            </w:r>
            <w:r w:rsidRPr="00101A36">
              <w:rPr>
                <w:rStyle w:val="rvts0"/>
                <w:sz w:val="28"/>
                <w:szCs w:val="28"/>
                <w:lang w:val="uk-UA"/>
              </w:rPr>
              <w:t>ої</w:t>
            </w:r>
            <w:r w:rsidRPr="00101A36">
              <w:rPr>
                <w:rStyle w:val="rvts0"/>
                <w:sz w:val="28"/>
                <w:szCs w:val="28"/>
              </w:rPr>
              <w:t xml:space="preserve"> за товарами/послугами, необоротними активами, </w:t>
            </w:r>
            <w:r w:rsidR="003627B5">
              <w:rPr>
                <w:rStyle w:val="rvts0"/>
                <w:sz w:val="28"/>
                <w:szCs w:val="28"/>
                <w:lang w:val="uk-UA"/>
              </w:rPr>
              <w:t>п</w:t>
            </w:r>
            <w:r w:rsidRPr="00101A36">
              <w:rPr>
                <w:rStyle w:val="rvts0"/>
                <w:sz w:val="28"/>
                <w:szCs w:val="28"/>
              </w:rPr>
              <w:t>ридбаними/виготовленими з податком на додану вартість</w:t>
            </w:r>
            <w:r w:rsidRPr="00101A36">
              <w:rPr>
                <w:rStyle w:val="rvts0"/>
                <w:sz w:val="28"/>
                <w:szCs w:val="28"/>
                <w:lang w:val="uk-UA"/>
              </w:rPr>
              <w:t>.</w:t>
            </w:r>
          </w:p>
        </w:tc>
      </w:tr>
      <w:tr w:rsidR="00B26765" w:rsidRPr="00101A36">
        <w:tc>
          <w:tcPr>
            <w:tcW w:w="4855" w:type="dxa"/>
            <w:tcBorders>
              <w:top w:val="single" w:sz="4" w:space="0" w:color="000000"/>
              <w:left w:val="single" w:sz="4" w:space="0" w:color="000000"/>
              <w:bottom w:val="single" w:sz="4" w:space="0" w:color="000000"/>
              <w:right w:val="single" w:sz="4" w:space="0" w:color="000000"/>
            </w:tcBorders>
            <w:shd w:val="clear" w:color="auto" w:fill="auto"/>
          </w:tcPr>
          <w:p w:rsidR="00B26765" w:rsidRPr="00101A36" w:rsidRDefault="00B26765" w:rsidP="00DD0461">
            <w:pPr>
              <w:jc w:val="both"/>
              <w:rPr>
                <w:sz w:val="28"/>
                <w:szCs w:val="28"/>
                <w:lang w:val="uk-UA"/>
              </w:rPr>
            </w:pPr>
            <w:r w:rsidRPr="00101A36">
              <w:rPr>
                <w:b/>
                <w:sz w:val="28"/>
                <w:szCs w:val="28"/>
              </w:rPr>
              <w:t>Стаття 199.</w:t>
            </w:r>
            <w:r w:rsidRPr="00101A36">
              <w:rPr>
                <w:sz w:val="28"/>
                <w:szCs w:val="28"/>
              </w:rPr>
              <w:t xml:space="preserve"> Пропорційне віднесення сум податку до податкового кредиту</w:t>
            </w:r>
          </w:p>
          <w:p w:rsidR="00B26765" w:rsidRPr="00101A36" w:rsidRDefault="00B26765" w:rsidP="00DD0461">
            <w:pPr>
              <w:jc w:val="both"/>
              <w:rPr>
                <w:sz w:val="28"/>
                <w:szCs w:val="28"/>
                <w:lang w:val="uk-UA"/>
              </w:rPr>
            </w:pPr>
          </w:p>
          <w:p w:rsidR="00B26765" w:rsidRPr="00101A36" w:rsidRDefault="00B26765" w:rsidP="00DD0461">
            <w:pPr>
              <w:jc w:val="both"/>
              <w:rPr>
                <w:sz w:val="28"/>
                <w:szCs w:val="28"/>
              </w:rPr>
            </w:pPr>
            <w:r w:rsidRPr="00101A36">
              <w:rPr>
                <w:sz w:val="28"/>
                <w:szCs w:val="28"/>
              </w:rPr>
              <w:t>[…]</w:t>
            </w:r>
          </w:p>
          <w:p w:rsidR="00B26765" w:rsidRPr="00101A36" w:rsidRDefault="00B26765" w:rsidP="00DD0461">
            <w:pPr>
              <w:jc w:val="both"/>
              <w:rPr>
                <w:b/>
                <w:sz w:val="28"/>
                <w:szCs w:val="28"/>
                <w:lang w:val="uk-UA"/>
              </w:rPr>
            </w:pPr>
          </w:p>
          <w:p w:rsidR="00B26765" w:rsidRPr="00101A36" w:rsidRDefault="00B26765" w:rsidP="00DD0461">
            <w:pPr>
              <w:pStyle w:val="rvps2"/>
              <w:spacing w:before="0" w:after="0"/>
              <w:jc w:val="both"/>
              <w:rPr>
                <w:sz w:val="28"/>
                <w:szCs w:val="28"/>
              </w:rPr>
            </w:pPr>
            <w:r w:rsidRPr="00101A36">
              <w:rPr>
                <w:sz w:val="28"/>
                <w:szCs w:val="28"/>
              </w:rPr>
              <w:t>199.6. Правила цієї статті не застосовуються в разі:</w:t>
            </w:r>
          </w:p>
          <w:p w:rsidR="00B26765" w:rsidRPr="005844FD" w:rsidRDefault="00B26765" w:rsidP="00DD0461">
            <w:pPr>
              <w:pStyle w:val="rvps2"/>
              <w:spacing w:before="0" w:after="0"/>
              <w:jc w:val="both"/>
              <w:rPr>
                <w:sz w:val="28"/>
                <w:szCs w:val="28"/>
                <w:lang w:val="uk-UA"/>
              </w:rPr>
            </w:pPr>
            <w:bookmarkStart w:id="11" w:name="n12303"/>
            <w:bookmarkStart w:id="12" w:name="n4983"/>
            <w:bookmarkEnd w:id="11"/>
            <w:bookmarkEnd w:id="12"/>
            <w:r w:rsidRPr="005844FD">
              <w:rPr>
                <w:sz w:val="28"/>
                <w:szCs w:val="28"/>
              </w:rPr>
              <w:t xml:space="preserve">проведення операцій, передбачених </w:t>
            </w:r>
            <w:hyperlink r:id="rId13" w:anchor="n4701" w:history="1">
              <w:r w:rsidRPr="005844FD">
                <w:rPr>
                  <w:rStyle w:val="a3"/>
                  <w:b/>
                  <w:color w:val="auto"/>
                  <w:sz w:val="28"/>
                  <w:szCs w:val="28"/>
                  <w:u w:val="none"/>
                </w:rPr>
                <w:t>підпунктом 196.1.7</w:t>
              </w:r>
            </w:hyperlink>
            <w:r w:rsidRPr="005844FD">
              <w:rPr>
                <w:sz w:val="28"/>
                <w:szCs w:val="28"/>
              </w:rPr>
              <w:t xml:space="preserve"> пункту 196.1 статті 196 цього Кодексу;</w:t>
            </w:r>
          </w:p>
          <w:p w:rsidR="00B26765" w:rsidRPr="00101A36" w:rsidRDefault="00B26765" w:rsidP="00DD0461">
            <w:pPr>
              <w:pStyle w:val="rvps2"/>
              <w:spacing w:before="0" w:after="0"/>
              <w:jc w:val="both"/>
              <w:rPr>
                <w:sz w:val="28"/>
                <w:szCs w:val="28"/>
                <w:lang w:val="uk-UA"/>
              </w:rPr>
            </w:pPr>
          </w:p>
          <w:p w:rsidR="00B26765" w:rsidRDefault="00B26765" w:rsidP="00DD0461">
            <w:pPr>
              <w:jc w:val="both"/>
              <w:rPr>
                <w:sz w:val="28"/>
                <w:szCs w:val="28"/>
                <w:lang w:val="uk-UA"/>
              </w:rPr>
            </w:pPr>
            <w:bookmarkStart w:id="13" w:name="n4984"/>
            <w:bookmarkStart w:id="14" w:name="n4986"/>
            <w:bookmarkEnd w:id="13"/>
            <w:bookmarkEnd w:id="14"/>
          </w:p>
          <w:p w:rsidR="00B26765" w:rsidRPr="00101A36" w:rsidRDefault="00B26765" w:rsidP="00DD0461">
            <w:pPr>
              <w:pStyle w:val="rvps2"/>
              <w:spacing w:before="0" w:after="0"/>
              <w:jc w:val="both"/>
              <w:rPr>
                <w:sz w:val="28"/>
                <w:szCs w:val="28"/>
              </w:rPr>
            </w:pPr>
            <w:r w:rsidRPr="00101A36">
              <w:rPr>
                <w:sz w:val="28"/>
                <w:szCs w:val="28"/>
              </w:rPr>
              <w:t>[…]</w:t>
            </w:r>
          </w:p>
        </w:tc>
        <w:tc>
          <w:tcPr>
            <w:tcW w:w="4866" w:type="dxa"/>
            <w:tcBorders>
              <w:top w:val="single" w:sz="4" w:space="0" w:color="000000"/>
              <w:left w:val="single" w:sz="4" w:space="0" w:color="000000"/>
              <w:bottom w:val="single" w:sz="4" w:space="0" w:color="000000"/>
              <w:right w:val="single" w:sz="4" w:space="0" w:color="000000"/>
            </w:tcBorders>
            <w:shd w:val="clear" w:color="auto" w:fill="auto"/>
          </w:tcPr>
          <w:p w:rsidR="00B26765" w:rsidRPr="00101A36" w:rsidRDefault="00B26765" w:rsidP="00DD0461">
            <w:pPr>
              <w:jc w:val="both"/>
              <w:rPr>
                <w:sz w:val="28"/>
                <w:szCs w:val="28"/>
                <w:lang w:val="uk-UA"/>
              </w:rPr>
            </w:pPr>
            <w:r w:rsidRPr="00101A36">
              <w:rPr>
                <w:b/>
                <w:sz w:val="28"/>
                <w:szCs w:val="28"/>
              </w:rPr>
              <w:t>Стаття 199.</w:t>
            </w:r>
            <w:r w:rsidRPr="00101A36">
              <w:rPr>
                <w:sz w:val="28"/>
                <w:szCs w:val="28"/>
              </w:rPr>
              <w:t xml:space="preserve"> Пропорційне віднесення сум податку до податкового кредиту</w:t>
            </w:r>
          </w:p>
          <w:p w:rsidR="00B26765" w:rsidRPr="00101A36" w:rsidRDefault="00B26765" w:rsidP="00DD0461">
            <w:pPr>
              <w:jc w:val="both"/>
              <w:rPr>
                <w:sz w:val="28"/>
                <w:szCs w:val="28"/>
                <w:lang w:val="uk-UA"/>
              </w:rPr>
            </w:pPr>
          </w:p>
          <w:p w:rsidR="00B26765" w:rsidRPr="00101A36" w:rsidRDefault="00B26765" w:rsidP="00DD0461">
            <w:pPr>
              <w:jc w:val="both"/>
              <w:rPr>
                <w:sz w:val="28"/>
                <w:szCs w:val="28"/>
                <w:lang w:val="uk-UA"/>
              </w:rPr>
            </w:pPr>
            <w:r w:rsidRPr="00101A36">
              <w:rPr>
                <w:sz w:val="28"/>
                <w:szCs w:val="28"/>
                <w:lang w:val="uk-UA"/>
              </w:rPr>
              <w:t>[…]</w:t>
            </w:r>
          </w:p>
          <w:p w:rsidR="00B26765" w:rsidRPr="00101A36" w:rsidRDefault="00B26765" w:rsidP="00DD0461">
            <w:pPr>
              <w:jc w:val="both"/>
              <w:rPr>
                <w:b/>
                <w:sz w:val="28"/>
                <w:szCs w:val="28"/>
                <w:lang w:val="uk-UA"/>
              </w:rPr>
            </w:pPr>
          </w:p>
          <w:p w:rsidR="00B26765" w:rsidRPr="00101A36" w:rsidRDefault="00B26765" w:rsidP="00DD0461">
            <w:pPr>
              <w:pStyle w:val="rvps2"/>
              <w:spacing w:before="0" w:after="0"/>
              <w:jc w:val="both"/>
              <w:rPr>
                <w:sz w:val="28"/>
                <w:szCs w:val="28"/>
              </w:rPr>
            </w:pPr>
            <w:r w:rsidRPr="00101A36">
              <w:rPr>
                <w:sz w:val="28"/>
                <w:szCs w:val="28"/>
              </w:rPr>
              <w:t>199.6. Правила цієї статті не застосовуються в разі:</w:t>
            </w:r>
          </w:p>
          <w:p w:rsidR="00B26765" w:rsidRPr="005844FD" w:rsidRDefault="00B26765" w:rsidP="00DD0461">
            <w:pPr>
              <w:jc w:val="both"/>
              <w:rPr>
                <w:sz w:val="28"/>
                <w:szCs w:val="28"/>
                <w:lang w:val="uk-UA"/>
              </w:rPr>
            </w:pPr>
            <w:r w:rsidRPr="005844FD">
              <w:rPr>
                <w:color w:val="000000"/>
                <w:sz w:val="28"/>
                <w:szCs w:val="28"/>
              </w:rPr>
              <w:t>проведення операцій, передбачених</w:t>
            </w:r>
            <w:r w:rsidRPr="00101A36">
              <w:rPr>
                <w:b/>
                <w:color w:val="000000"/>
                <w:sz w:val="28"/>
                <w:szCs w:val="28"/>
              </w:rPr>
              <w:t xml:space="preserve"> підпункт</w:t>
            </w:r>
            <w:r w:rsidRPr="00101A36">
              <w:rPr>
                <w:b/>
                <w:bCs/>
                <w:color w:val="000000"/>
                <w:sz w:val="28"/>
                <w:szCs w:val="28"/>
              </w:rPr>
              <w:t>ами</w:t>
            </w:r>
            <w:r w:rsidRPr="00101A36">
              <w:rPr>
                <w:b/>
                <w:color w:val="000000"/>
                <w:sz w:val="28"/>
                <w:szCs w:val="28"/>
              </w:rPr>
              <w:t xml:space="preserve"> 196.1.7 </w:t>
            </w:r>
            <w:r w:rsidRPr="00101A36">
              <w:rPr>
                <w:b/>
                <w:bCs/>
                <w:color w:val="000000"/>
                <w:sz w:val="28"/>
                <w:szCs w:val="28"/>
              </w:rPr>
              <w:t>та 196.1.7</w:t>
            </w:r>
            <w:r w:rsidRPr="00101A36">
              <w:rPr>
                <w:b/>
                <w:color w:val="000000"/>
                <w:sz w:val="28"/>
                <w:szCs w:val="28"/>
                <w:vertAlign w:val="superscript"/>
              </w:rPr>
              <w:t>1</w:t>
            </w:r>
            <w:r w:rsidRPr="00101A36">
              <w:rPr>
                <w:b/>
                <w:bCs/>
                <w:color w:val="000000"/>
                <w:sz w:val="28"/>
                <w:szCs w:val="28"/>
              </w:rPr>
              <w:t xml:space="preserve"> </w:t>
            </w:r>
            <w:r w:rsidRPr="005844FD">
              <w:rPr>
                <w:color w:val="000000"/>
                <w:sz w:val="28"/>
                <w:szCs w:val="28"/>
              </w:rPr>
              <w:t>пункту 196.1 статті 196 цього Кодексу;</w:t>
            </w:r>
          </w:p>
          <w:p w:rsidR="00B26765" w:rsidRDefault="00B26765" w:rsidP="00DD0461">
            <w:pPr>
              <w:jc w:val="both"/>
              <w:rPr>
                <w:sz w:val="28"/>
                <w:szCs w:val="28"/>
                <w:lang w:val="uk-UA"/>
              </w:rPr>
            </w:pPr>
          </w:p>
          <w:p w:rsidR="005844FD" w:rsidRPr="005844FD" w:rsidRDefault="00B26765" w:rsidP="0072466C">
            <w:pPr>
              <w:jc w:val="both"/>
              <w:rPr>
                <w:sz w:val="28"/>
                <w:szCs w:val="28"/>
                <w:lang w:val="uk-UA"/>
              </w:rPr>
            </w:pPr>
            <w:r w:rsidRPr="00101A36">
              <w:rPr>
                <w:sz w:val="28"/>
                <w:szCs w:val="28"/>
              </w:rPr>
              <w:t>[…]</w:t>
            </w:r>
          </w:p>
        </w:tc>
        <w:tc>
          <w:tcPr>
            <w:tcW w:w="4839" w:type="dxa"/>
            <w:tcBorders>
              <w:top w:val="single" w:sz="4" w:space="0" w:color="000000"/>
              <w:left w:val="single" w:sz="4" w:space="0" w:color="000000"/>
              <w:bottom w:val="single" w:sz="4" w:space="0" w:color="000000"/>
              <w:right w:val="single" w:sz="4" w:space="0" w:color="000000"/>
            </w:tcBorders>
            <w:shd w:val="clear" w:color="auto" w:fill="auto"/>
          </w:tcPr>
          <w:p w:rsidR="00B26765" w:rsidRPr="00101A36" w:rsidRDefault="00B26765" w:rsidP="00DD0461">
            <w:pPr>
              <w:jc w:val="both"/>
              <w:rPr>
                <w:sz w:val="28"/>
                <w:szCs w:val="28"/>
                <w:lang w:val="uk-UA"/>
              </w:rPr>
            </w:pPr>
            <w:r w:rsidRPr="00101A36">
              <w:rPr>
                <w:sz w:val="28"/>
                <w:szCs w:val="28"/>
                <w:lang w:val="uk-UA"/>
              </w:rPr>
              <w:t xml:space="preserve">Зміни внесені з огляду на не застосування норми </w:t>
            </w:r>
            <w:r w:rsidR="003627B5">
              <w:rPr>
                <w:sz w:val="28"/>
                <w:szCs w:val="28"/>
                <w:lang w:val="uk-UA"/>
              </w:rPr>
              <w:t>Податкового кодексу України</w:t>
            </w:r>
            <w:r w:rsidRPr="00101A36">
              <w:rPr>
                <w:sz w:val="28"/>
                <w:szCs w:val="28"/>
                <w:lang w:val="uk-UA"/>
              </w:rPr>
              <w:t xml:space="preserve"> стосовно п</w:t>
            </w:r>
            <w:r w:rsidRPr="00101A36">
              <w:rPr>
                <w:sz w:val="28"/>
                <w:szCs w:val="28"/>
              </w:rPr>
              <w:t>ропорційн</w:t>
            </w:r>
            <w:r w:rsidRPr="00101A36">
              <w:rPr>
                <w:sz w:val="28"/>
                <w:szCs w:val="28"/>
                <w:lang w:val="uk-UA"/>
              </w:rPr>
              <w:t>ого</w:t>
            </w:r>
            <w:r w:rsidRPr="00101A36">
              <w:rPr>
                <w:sz w:val="28"/>
                <w:szCs w:val="28"/>
              </w:rPr>
              <w:t xml:space="preserve"> віднесення сум податку </w:t>
            </w:r>
            <w:r>
              <w:rPr>
                <w:sz w:val="28"/>
                <w:szCs w:val="28"/>
                <w:lang w:val="uk-UA"/>
              </w:rPr>
              <w:t xml:space="preserve">на додану вартість </w:t>
            </w:r>
            <w:r w:rsidRPr="00101A36">
              <w:rPr>
                <w:sz w:val="28"/>
                <w:szCs w:val="28"/>
              </w:rPr>
              <w:t>до податкового кредиту</w:t>
            </w:r>
            <w:r w:rsidRPr="00101A36">
              <w:rPr>
                <w:sz w:val="28"/>
                <w:szCs w:val="28"/>
                <w:lang w:val="uk-UA"/>
              </w:rPr>
              <w:t xml:space="preserve"> </w:t>
            </w:r>
            <w:r>
              <w:rPr>
                <w:sz w:val="28"/>
                <w:szCs w:val="28"/>
                <w:lang w:val="uk-UA"/>
              </w:rPr>
              <w:t>у разі</w:t>
            </w:r>
            <w:r w:rsidRPr="00101A36">
              <w:rPr>
                <w:sz w:val="28"/>
                <w:szCs w:val="28"/>
                <w:lang w:val="uk-UA"/>
              </w:rPr>
              <w:t xml:space="preserve"> проведення окремих операцій.</w:t>
            </w:r>
          </w:p>
        </w:tc>
      </w:tr>
      <w:tr w:rsidR="00B26765" w:rsidRPr="00DD0461">
        <w:tc>
          <w:tcPr>
            <w:tcW w:w="4855" w:type="dxa"/>
            <w:tcBorders>
              <w:top w:val="single" w:sz="4" w:space="0" w:color="000000"/>
              <w:left w:val="single" w:sz="4" w:space="0" w:color="000000"/>
              <w:bottom w:val="single" w:sz="4" w:space="0" w:color="000000"/>
              <w:right w:val="single" w:sz="4" w:space="0" w:color="000000"/>
            </w:tcBorders>
            <w:shd w:val="clear" w:color="auto" w:fill="auto"/>
          </w:tcPr>
          <w:p w:rsidR="00B26765" w:rsidRPr="00DD0461" w:rsidRDefault="00B26765" w:rsidP="00DD0461">
            <w:pPr>
              <w:jc w:val="both"/>
              <w:rPr>
                <w:b/>
                <w:sz w:val="28"/>
                <w:szCs w:val="28"/>
              </w:rPr>
            </w:pPr>
            <w:r w:rsidRPr="00DD0461">
              <w:rPr>
                <w:b/>
                <w:sz w:val="28"/>
                <w:szCs w:val="28"/>
                <w:lang w:val="uk-UA"/>
              </w:rPr>
              <w:t>В</w:t>
            </w:r>
            <w:r w:rsidRPr="00DD0461">
              <w:rPr>
                <w:b/>
                <w:sz w:val="28"/>
                <w:szCs w:val="28"/>
              </w:rPr>
              <w:t>ідсутній</w:t>
            </w:r>
          </w:p>
        </w:tc>
        <w:tc>
          <w:tcPr>
            <w:tcW w:w="4866" w:type="dxa"/>
            <w:tcBorders>
              <w:top w:val="single" w:sz="4" w:space="0" w:color="000000"/>
              <w:left w:val="single" w:sz="4" w:space="0" w:color="000000"/>
              <w:bottom w:val="single" w:sz="4" w:space="0" w:color="000000"/>
              <w:right w:val="single" w:sz="4" w:space="0" w:color="000000"/>
            </w:tcBorders>
            <w:shd w:val="clear" w:color="auto" w:fill="auto"/>
          </w:tcPr>
          <w:p w:rsidR="00DD0461" w:rsidRPr="00DD0461" w:rsidRDefault="00DD0461" w:rsidP="00DD0461">
            <w:pPr>
              <w:keepNext/>
              <w:keepLines/>
              <w:suppressAutoHyphens w:val="0"/>
              <w:jc w:val="center"/>
              <w:rPr>
                <w:b/>
                <w:sz w:val="28"/>
                <w:szCs w:val="28"/>
                <w:lang w:val="uk-UA"/>
              </w:rPr>
            </w:pPr>
            <w:r w:rsidRPr="00DD0461">
              <w:rPr>
                <w:b/>
                <w:sz w:val="28"/>
                <w:szCs w:val="28"/>
                <w:lang w:val="uk-UA"/>
              </w:rPr>
              <w:t>Розділ XV</w:t>
            </w:r>
            <w:r w:rsidRPr="00DD0461">
              <w:rPr>
                <w:b/>
                <w:sz w:val="28"/>
                <w:szCs w:val="28"/>
                <w:lang w:val="en-US"/>
              </w:rPr>
              <w:t>II</w:t>
            </w:r>
            <w:r w:rsidRPr="00DD0461">
              <w:rPr>
                <w:b/>
                <w:sz w:val="28"/>
                <w:szCs w:val="28"/>
                <w:vertAlign w:val="superscript"/>
                <w:lang w:val="uk-UA"/>
              </w:rPr>
              <w:t>1</w:t>
            </w:r>
            <w:r w:rsidRPr="00DD0461">
              <w:rPr>
                <w:b/>
                <w:sz w:val="28"/>
                <w:szCs w:val="28"/>
                <w:lang w:val="uk-UA"/>
              </w:rPr>
              <w:t xml:space="preserve">. ОСОБЛИВОСТІ ОПОДАТКУВАННЯ ПЛАТНИКІВ </w:t>
            </w:r>
            <w:r w:rsidRPr="00DD0461">
              <w:rPr>
                <w:b/>
                <w:sz w:val="28"/>
                <w:szCs w:val="28"/>
                <w:lang w:val="uk-UA"/>
              </w:rPr>
              <w:br/>
              <w:t xml:space="preserve">ПОДАТКІВ ПІД ЧАС ВИКОНАННЯ ДОГОВОРУ, УКЛАДЕНОГО </w:t>
            </w:r>
            <w:r w:rsidRPr="00DD0461">
              <w:rPr>
                <w:b/>
                <w:sz w:val="28"/>
                <w:szCs w:val="28"/>
                <w:lang w:val="uk-UA"/>
              </w:rPr>
              <w:br/>
              <w:t xml:space="preserve">В РАМКАХ ДЕРЖАВНО-ПРИВАТНОГО ПАРТНЕРСТВА, </w:t>
            </w:r>
            <w:r w:rsidRPr="00DD0461">
              <w:rPr>
                <w:b/>
                <w:sz w:val="28"/>
                <w:szCs w:val="28"/>
                <w:lang w:val="uk-UA"/>
              </w:rPr>
              <w:br/>
              <w:t>У ТОМУ ЧИСЛІ КОНЦЕСІЙНОГО ДОГОВОРУ</w:t>
            </w:r>
          </w:p>
          <w:p w:rsidR="00DD0461" w:rsidRPr="00DD0461" w:rsidRDefault="00DD0461" w:rsidP="00DD0461">
            <w:pPr>
              <w:suppressAutoHyphens w:val="0"/>
              <w:ind w:left="1415" w:hanging="850"/>
              <w:jc w:val="both"/>
              <w:rPr>
                <w:b/>
                <w:sz w:val="28"/>
                <w:szCs w:val="28"/>
                <w:lang w:val="uk-UA"/>
              </w:rPr>
            </w:pPr>
            <w:r w:rsidRPr="00DD0461">
              <w:rPr>
                <w:b/>
                <w:sz w:val="28"/>
                <w:szCs w:val="28"/>
                <w:lang w:val="uk-UA"/>
              </w:rPr>
              <w:t>Стаття 334</w:t>
            </w:r>
            <w:r w:rsidRPr="00DD0461">
              <w:rPr>
                <w:b/>
                <w:sz w:val="28"/>
                <w:szCs w:val="28"/>
                <w:vertAlign w:val="superscript"/>
                <w:lang w:val="uk-UA"/>
              </w:rPr>
              <w:t>1</w:t>
            </w:r>
            <w:r w:rsidRPr="00DD0461">
              <w:rPr>
                <w:b/>
                <w:sz w:val="28"/>
                <w:szCs w:val="28"/>
                <w:lang w:val="uk-UA"/>
              </w:rPr>
              <w:t>. Порядок оподаткування приватного партнера (концесіонера) під час виконання договору, укладеного в рамках державно-приватного партнерства, у тому числі концесійного договору</w:t>
            </w:r>
          </w:p>
          <w:p w:rsidR="00DD0461" w:rsidRPr="00DD0461" w:rsidRDefault="00DD0461" w:rsidP="00DD0461">
            <w:pPr>
              <w:suppressAutoHyphens w:val="0"/>
              <w:ind w:firstLine="567"/>
              <w:jc w:val="both"/>
              <w:rPr>
                <w:b/>
                <w:sz w:val="28"/>
                <w:szCs w:val="28"/>
                <w:lang w:val="uk-UA"/>
              </w:rPr>
            </w:pPr>
            <w:r w:rsidRPr="00DD0461">
              <w:rPr>
                <w:b/>
                <w:sz w:val="28"/>
                <w:szCs w:val="28"/>
                <w:lang w:val="uk-UA"/>
              </w:rPr>
              <w:t>334</w:t>
            </w:r>
            <w:r w:rsidRPr="00DD0461">
              <w:rPr>
                <w:b/>
                <w:sz w:val="28"/>
                <w:szCs w:val="28"/>
                <w:vertAlign w:val="superscript"/>
                <w:lang w:val="uk-UA"/>
              </w:rPr>
              <w:t>1</w:t>
            </w:r>
            <w:r w:rsidRPr="00DD0461">
              <w:rPr>
                <w:b/>
                <w:sz w:val="28"/>
                <w:szCs w:val="28"/>
                <w:lang w:val="uk-UA"/>
              </w:rPr>
              <w:t>.1. У разі якщо для здійснення державно-приватного партнерства, у тому числі концесії, створюється юридична особа, яка здійснює виключно діяльність, пов’язану з виконанням договору, укладеного в рамках державно-приватного партнерства, у тому числі концесійного договору, оподаткування приватного партнера (концесіонера) здійснюється відповідно до положень цього Кодексу з урахуванням особливостей, встановлених цим розділом Кодексу.</w:t>
            </w:r>
          </w:p>
          <w:p w:rsidR="00DD0461" w:rsidRPr="00DD0461" w:rsidRDefault="00DD0461" w:rsidP="00DD0461">
            <w:pPr>
              <w:suppressAutoHyphens w:val="0"/>
              <w:ind w:firstLine="567"/>
              <w:jc w:val="both"/>
              <w:rPr>
                <w:b/>
                <w:sz w:val="28"/>
                <w:szCs w:val="28"/>
                <w:lang w:val="uk-UA"/>
              </w:rPr>
            </w:pPr>
            <w:r w:rsidRPr="00DD0461">
              <w:rPr>
                <w:b/>
                <w:sz w:val="28"/>
                <w:szCs w:val="28"/>
                <w:lang w:val="uk-UA"/>
              </w:rPr>
              <w:t>У разі виникнення розбіжностей між положеннями цього розділу та іншими положеннями цього Кодексу застосовуються правила, передбачені цим розділом.</w:t>
            </w:r>
          </w:p>
          <w:p w:rsidR="00DD0461" w:rsidRPr="00DD0461" w:rsidRDefault="00DD0461" w:rsidP="00DD0461">
            <w:pPr>
              <w:suppressAutoHyphens w:val="0"/>
              <w:ind w:firstLine="567"/>
              <w:jc w:val="both"/>
              <w:rPr>
                <w:b/>
                <w:sz w:val="28"/>
                <w:szCs w:val="28"/>
                <w:lang w:val="uk-UA"/>
              </w:rPr>
            </w:pPr>
            <w:r w:rsidRPr="00DD0461">
              <w:rPr>
                <w:b/>
                <w:sz w:val="28"/>
                <w:szCs w:val="28"/>
                <w:lang w:val="uk-UA"/>
              </w:rPr>
              <w:t>334</w:t>
            </w:r>
            <w:r w:rsidRPr="00DD0461">
              <w:rPr>
                <w:b/>
                <w:sz w:val="28"/>
                <w:szCs w:val="28"/>
                <w:vertAlign w:val="superscript"/>
                <w:lang w:val="uk-UA"/>
              </w:rPr>
              <w:t>1</w:t>
            </w:r>
            <w:r w:rsidRPr="00DD0461">
              <w:rPr>
                <w:b/>
                <w:sz w:val="28"/>
                <w:szCs w:val="28"/>
                <w:lang w:val="uk-UA"/>
              </w:rPr>
              <w:t>.2. Податковий облік, пов’язаний з виконанням передбачених договором, укладеним в рамках державно-приватного партнерства, у тому числі концесійним договором, робіт (наданням послуг), ведеться відповідно до цього Кодексу.</w:t>
            </w:r>
          </w:p>
          <w:p w:rsidR="00DD0461" w:rsidRPr="00DD0461" w:rsidRDefault="00DD0461" w:rsidP="00DD0461">
            <w:pPr>
              <w:suppressAutoHyphens w:val="0"/>
              <w:ind w:firstLine="567"/>
              <w:jc w:val="both"/>
              <w:rPr>
                <w:b/>
                <w:sz w:val="28"/>
                <w:szCs w:val="28"/>
                <w:lang w:val="uk-UA"/>
              </w:rPr>
            </w:pPr>
            <w:r w:rsidRPr="00DD0461">
              <w:rPr>
                <w:b/>
                <w:sz w:val="28"/>
                <w:szCs w:val="28"/>
                <w:lang w:val="uk-UA"/>
              </w:rPr>
              <w:t>До приватних партнерів (концесіонерів) за договором, укладеним в рамках державно-приватного партнерства, у тому числі концесійним договором, у межах їх діяльності за таким договором не застосовуються передбачені цим Кодексом правила про оподаткування за угодою про розподіл продукції.</w:t>
            </w:r>
          </w:p>
          <w:p w:rsidR="00DD0461" w:rsidRPr="00DD0461" w:rsidRDefault="00DD0461" w:rsidP="00DD0461">
            <w:pPr>
              <w:suppressAutoHyphens w:val="0"/>
              <w:ind w:left="1415" w:hanging="850"/>
              <w:jc w:val="both"/>
              <w:rPr>
                <w:b/>
                <w:sz w:val="28"/>
                <w:szCs w:val="28"/>
                <w:lang w:val="uk-UA"/>
              </w:rPr>
            </w:pPr>
            <w:r w:rsidRPr="00DD0461">
              <w:rPr>
                <w:b/>
                <w:sz w:val="28"/>
                <w:szCs w:val="28"/>
                <w:lang w:val="uk-UA"/>
              </w:rPr>
              <w:t>Стаття 334</w:t>
            </w:r>
            <w:r w:rsidRPr="00DD0461">
              <w:rPr>
                <w:b/>
                <w:sz w:val="28"/>
                <w:szCs w:val="28"/>
                <w:vertAlign w:val="superscript"/>
                <w:lang w:val="uk-UA"/>
              </w:rPr>
              <w:t>2</w:t>
            </w:r>
            <w:r w:rsidRPr="00DD0461">
              <w:rPr>
                <w:b/>
                <w:sz w:val="28"/>
                <w:szCs w:val="28"/>
                <w:lang w:val="uk-UA"/>
              </w:rPr>
              <w:t>. Особливості здійснення контролю за виконанням договору, укладеного в рамках державно-приватного партнерства, у тому числі концесійного договору</w:t>
            </w:r>
          </w:p>
          <w:p w:rsidR="00DD0461" w:rsidRPr="00DD0461" w:rsidRDefault="00DD0461" w:rsidP="00DD0461">
            <w:pPr>
              <w:suppressAutoHyphens w:val="0"/>
              <w:ind w:firstLine="567"/>
              <w:jc w:val="both"/>
              <w:rPr>
                <w:b/>
                <w:sz w:val="28"/>
                <w:szCs w:val="28"/>
                <w:lang w:val="uk-UA"/>
              </w:rPr>
            </w:pPr>
            <w:r w:rsidRPr="00DD0461">
              <w:rPr>
                <w:b/>
                <w:sz w:val="28"/>
                <w:szCs w:val="28"/>
                <w:lang w:val="uk-UA"/>
              </w:rPr>
              <w:t>334</w:t>
            </w:r>
            <w:r w:rsidRPr="00DD0461">
              <w:rPr>
                <w:b/>
                <w:sz w:val="28"/>
                <w:szCs w:val="28"/>
                <w:vertAlign w:val="superscript"/>
                <w:lang w:val="uk-UA"/>
              </w:rPr>
              <w:t>2</w:t>
            </w:r>
            <w:r w:rsidRPr="00DD0461">
              <w:rPr>
                <w:b/>
                <w:sz w:val="28"/>
                <w:szCs w:val="28"/>
                <w:lang w:val="uk-UA"/>
              </w:rPr>
              <w:t>.1. Фінансово-господарська діяльність приватного партнера (концесіонера), пов’язана з виконанням договору, укладеного в рамках державно-приватного партнерства, у тому числі концесійного договору, підлягає обов’язковій щорічній аудиторській перевірці у разі, якщо вартість майна, що є об’єктом державно-приватного партнерства (концесії), перевищує 250 мільйонів гривень, що підтверджується даними фінансової звітності за останній звітний рік або результатами оцінки, проведеної в порядку, визначеному законодавством про оцінку майна, майнових прав та оціночну діяльність, а також якщо договором передбачається створення (будівництво) нового об’єкта державно-приватного партнерства (концесії), очікувана вартість якого на дату укладення договору перевищує 250 мільйонів гривень.</w:t>
            </w:r>
          </w:p>
          <w:p w:rsidR="00DD0461" w:rsidRPr="00DD0461" w:rsidRDefault="00DD0461" w:rsidP="00DD0461">
            <w:pPr>
              <w:suppressAutoHyphens w:val="0"/>
              <w:ind w:firstLine="567"/>
              <w:jc w:val="both"/>
              <w:rPr>
                <w:b/>
                <w:sz w:val="28"/>
                <w:szCs w:val="28"/>
                <w:lang w:val="uk-UA"/>
              </w:rPr>
            </w:pPr>
            <w:r w:rsidRPr="00DD0461">
              <w:rPr>
                <w:b/>
                <w:sz w:val="28"/>
                <w:szCs w:val="28"/>
                <w:lang w:val="uk-UA"/>
              </w:rPr>
              <w:t>334</w:t>
            </w:r>
            <w:r w:rsidRPr="00DD0461">
              <w:rPr>
                <w:b/>
                <w:sz w:val="28"/>
                <w:szCs w:val="28"/>
                <w:vertAlign w:val="superscript"/>
                <w:lang w:val="uk-UA"/>
              </w:rPr>
              <w:t>2</w:t>
            </w:r>
            <w:r w:rsidRPr="00DD0461">
              <w:rPr>
                <w:b/>
                <w:sz w:val="28"/>
                <w:szCs w:val="28"/>
                <w:lang w:val="uk-UA"/>
              </w:rPr>
              <w:t>.2. З метою здійснення податкового контролю приватний партнер (концесіонер), який сплачує податки та збори під час виконання договору, укладеного в рамках державно-приватного партнерства, у тому числі концесійного договору, зобов’язаний зберігати первинні документи, пов’язані з нарахуванням і сплатою податків, протягом строку зберігання, передбаченого законодавством.</w:t>
            </w:r>
          </w:p>
          <w:p w:rsidR="00DD0461" w:rsidRPr="00DD0461" w:rsidRDefault="00DD0461" w:rsidP="00DD0461">
            <w:pPr>
              <w:suppressAutoHyphens w:val="0"/>
              <w:ind w:firstLine="567"/>
              <w:jc w:val="both"/>
              <w:rPr>
                <w:b/>
                <w:sz w:val="28"/>
                <w:szCs w:val="28"/>
                <w:lang w:val="uk-UA"/>
              </w:rPr>
            </w:pPr>
            <w:r w:rsidRPr="00DD0461">
              <w:rPr>
                <w:b/>
                <w:sz w:val="28"/>
                <w:szCs w:val="28"/>
                <w:lang w:val="uk-UA"/>
              </w:rPr>
              <w:t>Документальні перевірки виконання приватним партнером (концесіонером) зобов’язань перед бюджетом із сплати податків і зборів проводяться відповідно до цього Кодексу.</w:t>
            </w:r>
          </w:p>
          <w:p w:rsidR="00DD0461" w:rsidRPr="00DD0461" w:rsidRDefault="00DD0461" w:rsidP="00DD0461">
            <w:pPr>
              <w:suppressAutoHyphens w:val="0"/>
              <w:ind w:left="1415" w:hanging="706"/>
              <w:jc w:val="both"/>
              <w:rPr>
                <w:b/>
                <w:sz w:val="28"/>
                <w:szCs w:val="28"/>
                <w:lang w:val="uk-UA"/>
              </w:rPr>
            </w:pPr>
            <w:r w:rsidRPr="00DD0461">
              <w:rPr>
                <w:b/>
                <w:sz w:val="28"/>
                <w:szCs w:val="28"/>
                <w:lang w:val="uk-UA"/>
              </w:rPr>
              <w:t>Стаття 334</w:t>
            </w:r>
            <w:r w:rsidRPr="00DD0461">
              <w:rPr>
                <w:b/>
                <w:sz w:val="28"/>
                <w:szCs w:val="28"/>
                <w:vertAlign w:val="superscript"/>
                <w:lang w:val="uk-UA"/>
              </w:rPr>
              <w:t>3</w:t>
            </w:r>
            <w:r w:rsidRPr="00DD0461">
              <w:rPr>
                <w:b/>
                <w:sz w:val="28"/>
                <w:szCs w:val="28"/>
                <w:lang w:val="uk-UA"/>
              </w:rPr>
              <w:t>. Гарантії у разі внесення змін до податкового законодавства</w:t>
            </w:r>
          </w:p>
          <w:p w:rsidR="00B26765" w:rsidRPr="00DD0461" w:rsidRDefault="00DD0461" w:rsidP="00DD0461">
            <w:pPr>
              <w:jc w:val="both"/>
              <w:rPr>
                <w:b/>
                <w:sz w:val="28"/>
                <w:szCs w:val="28"/>
              </w:rPr>
            </w:pPr>
            <w:r w:rsidRPr="00DD0461">
              <w:rPr>
                <w:b/>
                <w:sz w:val="28"/>
                <w:szCs w:val="28"/>
                <w:lang w:val="uk-UA"/>
              </w:rPr>
              <w:t>Держава гарантує, що до прав та обов’язків приватного партнера (концесіонера) під час виконання податкових зобов’язань, визначених договором, укладеним в рамках державно-приватного партнерства, у тому числі концесійним договором, не буде застосовуватися законодавство, що збільшуватиме порівняно із законодавством, чинним на момент укладення такого договору, кількість чи розмір ставок податків чи зборів, підвищуватиме ставки податків чи зборів або скасовуватиме податкові пільги, що існували на момент укладення такого договору. Закон, яким зменшується розмір ставок податків чи зборів або податки чи збори скасовуються, приватним партнером (концесіонером) застосовується з дня набрання ним чинності.</w:t>
            </w:r>
          </w:p>
        </w:tc>
        <w:tc>
          <w:tcPr>
            <w:tcW w:w="4839" w:type="dxa"/>
            <w:tcBorders>
              <w:top w:val="single" w:sz="4" w:space="0" w:color="000000"/>
              <w:left w:val="single" w:sz="4" w:space="0" w:color="000000"/>
              <w:bottom w:val="single" w:sz="4" w:space="0" w:color="000000"/>
              <w:right w:val="single" w:sz="4" w:space="0" w:color="000000"/>
            </w:tcBorders>
            <w:shd w:val="clear" w:color="auto" w:fill="auto"/>
          </w:tcPr>
          <w:p w:rsidR="00B26765" w:rsidRPr="00DD0461" w:rsidRDefault="00B26765" w:rsidP="00DD0461">
            <w:pPr>
              <w:jc w:val="both"/>
              <w:rPr>
                <w:sz w:val="28"/>
                <w:szCs w:val="28"/>
                <w:lang w:val="uk-UA"/>
              </w:rPr>
            </w:pPr>
            <w:r w:rsidRPr="00DD0461">
              <w:rPr>
                <w:sz w:val="28"/>
                <w:szCs w:val="28"/>
              </w:rPr>
              <w:t>З метою практичної реалізації Закону</w:t>
            </w:r>
            <w:r w:rsidRPr="00DD0461">
              <w:rPr>
                <w:sz w:val="28"/>
                <w:szCs w:val="28"/>
                <w:lang w:val="uk-UA"/>
              </w:rPr>
              <w:t xml:space="preserve"> України "Про концесію" </w:t>
            </w:r>
            <w:r w:rsidRPr="00DD0461">
              <w:rPr>
                <w:sz w:val="28"/>
                <w:szCs w:val="28"/>
              </w:rPr>
              <w:t>виник</w:t>
            </w:r>
            <w:r w:rsidRPr="00DD0461">
              <w:rPr>
                <w:sz w:val="28"/>
                <w:szCs w:val="28"/>
                <w:lang w:val="uk-UA"/>
              </w:rPr>
              <w:t>ла</w:t>
            </w:r>
            <w:r w:rsidRPr="00DD0461">
              <w:rPr>
                <w:sz w:val="28"/>
                <w:szCs w:val="28"/>
              </w:rPr>
              <w:t xml:space="preserve"> необхідність доповнення Податкового кодексу України </w:t>
            </w:r>
            <w:r w:rsidRPr="00DD0461">
              <w:rPr>
                <w:sz w:val="28"/>
                <w:szCs w:val="28"/>
                <w:lang w:val="uk-UA"/>
              </w:rPr>
              <w:t xml:space="preserve"> </w:t>
            </w:r>
            <w:r w:rsidRPr="00DD0461">
              <w:rPr>
                <w:sz w:val="28"/>
                <w:szCs w:val="28"/>
              </w:rPr>
              <w:t>розділом, який регулюватиме особливості оподаткування платників податків в умовах та протягом строку дії договорів, укладених в рамках державно-приватного партнерства, у тому числі концесійних договорів</w:t>
            </w:r>
            <w:r w:rsidRPr="00DD0461">
              <w:rPr>
                <w:sz w:val="28"/>
                <w:szCs w:val="28"/>
                <w:lang w:val="uk-UA"/>
              </w:rPr>
              <w:t>,</w:t>
            </w:r>
            <w:r w:rsidRPr="00DD0461">
              <w:rPr>
                <w:sz w:val="28"/>
                <w:szCs w:val="28"/>
              </w:rPr>
              <w:t xml:space="preserve"> і в межах діяльності, пов’язаної з </w:t>
            </w:r>
            <w:r w:rsidRPr="00DD0461">
              <w:rPr>
                <w:sz w:val="28"/>
                <w:szCs w:val="28"/>
                <w:lang w:val="uk-UA"/>
              </w:rPr>
              <w:t>їх</w:t>
            </w:r>
            <w:r w:rsidRPr="00DD0461">
              <w:rPr>
                <w:sz w:val="28"/>
                <w:szCs w:val="28"/>
              </w:rPr>
              <w:t xml:space="preserve"> виконанням</w:t>
            </w:r>
            <w:r w:rsidRPr="00DD0461">
              <w:rPr>
                <w:sz w:val="28"/>
                <w:szCs w:val="28"/>
                <w:lang w:val="uk-UA"/>
              </w:rPr>
              <w:t>.</w:t>
            </w:r>
          </w:p>
          <w:p w:rsidR="00B26765" w:rsidRPr="00DD0461" w:rsidRDefault="00B26765" w:rsidP="00DD0461">
            <w:pPr>
              <w:ind w:firstLine="567"/>
              <w:jc w:val="both"/>
              <w:rPr>
                <w:sz w:val="28"/>
                <w:szCs w:val="28"/>
                <w:lang w:val="uk-UA"/>
              </w:rPr>
            </w:pPr>
            <w:r w:rsidRPr="00DD0461">
              <w:rPr>
                <w:sz w:val="28"/>
                <w:szCs w:val="28"/>
                <w:lang w:val="uk-UA"/>
              </w:rPr>
              <w:t xml:space="preserve">Зокрема, </w:t>
            </w:r>
            <w:r w:rsidRPr="00DD0461">
              <w:rPr>
                <w:color w:val="000000"/>
                <w:sz w:val="28"/>
                <w:szCs w:val="28"/>
                <w:lang w:val="uk-UA"/>
              </w:rPr>
              <w:t>визначені о</w:t>
            </w:r>
            <w:r w:rsidRPr="00DD0461">
              <w:rPr>
                <w:color w:val="000000"/>
                <w:sz w:val="28"/>
                <w:szCs w:val="28"/>
              </w:rPr>
              <w:t>собливості здійснення контролю за виконанням договор</w:t>
            </w:r>
            <w:r w:rsidRPr="00DD0461">
              <w:rPr>
                <w:color w:val="000000"/>
                <w:sz w:val="28"/>
                <w:szCs w:val="28"/>
                <w:lang w:val="uk-UA"/>
              </w:rPr>
              <w:t>ів</w:t>
            </w:r>
            <w:r w:rsidRPr="00DD0461">
              <w:rPr>
                <w:sz w:val="28"/>
                <w:szCs w:val="28"/>
              </w:rPr>
              <w:t>, укладен</w:t>
            </w:r>
            <w:r w:rsidRPr="00DD0461">
              <w:rPr>
                <w:sz w:val="28"/>
                <w:szCs w:val="28"/>
                <w:lang w:val="uk-UA"/>
              </w:rPr>
              <w:t>их</w:t>
            </w:r>
            <w:r w:rsidRPr="00DD0461">
              <w:rPr>
                <w:sz w:val="28"/>
                <w:szCs w:val="28"/>
              </w:rPr>
              <w:t xml:space="preserve"> в рамках державно-приватного партнерства, у тому числі концесійн</w:t>
            </w:r>
            <w:r w:rsidRPr="00DD0461">
              <w:rPr>
                <w:sz w:val="28"/>
                <w:szCs w:val="28"/>
                <w:lang w:val="uk-UA"/>
              </w:rPr>
              <w:t>их</w:t>
            </w:r>
            <w:r w:rsidRPr="00DD0461">
              <w:rPr>
                <w:sz w:val="28"/>
                <w:szCs w:val="28"/>
              </w:rPr>
              <w:t xml:space="preserve"> договор</w:t>
            </w:r>
            <w:r w:rsidRPr="00DD0461">
              <w:rPr>
                <w:sz w:val="28"/>
                <w:szCs w:val="28"/>
                <w:lang w:val="uk-UA"/>
              </w:rPr>
              <w:t>ів</w:t>
            </w:r>
            <w:r w:rsidRPr="00DD0461">
              <w:rPr>
                <w:color w:val="000000"/>
                <w:sz w:val="28"/>
                <w:szCs w:val="28"/>
              </w:rPr>
              <w:t xml:space="preserve">, </w:t>
            </w:r>
            <w:r w:rsidRPr="00DD0461">
              <w:rPr>
                <w:color w:val="000000"/>
                <w:sz w:val="28"/>
                <w:szCs w:val="28"/>
                <w:lang w:val="uk-UA"/>
              </w:rPr>
              <w:t>та надані г</w:t>
            </w:r>
            <w:r w:rsidRPr="00DD0461">
              <w:rPr>
                <w:color w:val="000000"/>
                <w:sz w:val="28"/>
                <w:szCs w:val="28"/>
              </w:rPr>
              <w:t xml:space="preserve">арантії </w:t>
            </w:r>
            <w:r w:rsidRPr="00DD0461">
              <w:rPr>
                <w:color w:val="000000"/>
                <w:sz w:val="28"/>
                <w:szCs w:val="28"/>
                <w:lang w:val="uk-UA"/>
              </w:rPr>
              <w:t>держави стосовно</w:t>
            </w:r>
            <w:r w:rsidRPr="00DD0461">
              <w:rPr>
                <w:color w:val="000000"/>
                <w:sz w:val="28"/>
                <w:szCs w:val="28"/>
              </w:rPr>
              <w:t xml:space="preserve"> </w:t>
            </w:r>
            <w:r w:rsidRPr="00DD0461">
              <w:rPr>
                <w:color w:val="000000"/>
                <w:sz w:val="28"/>
                <w:szCs w:val="28"/>
                <w:lang w:val="uk-UA"/>
              </w:rPr>
              <w:t>застосування норм податкового законодавства під час виконання таких договорів.</w:t>
            </w:r>
          </w:p>
          <w:p w:rsidR="00B26765" w:rsidRPr="00DD0461" w:rsidRDefault="00B26765" w:rsidP="00DD0461">
            <w:pPr>
              <w:jc w:val="both"/>
              <w:rPr>
                <w:sz w:val="28"/>
                <w:szCs w:val="28"/>
              </w:rPr>
            </w:pPr>
          </w:p>
          <w:p w:rsidR="00B26765" w:rsidRPr="00DD0461" w:rsidRDefault="00B26765" w:rsidP="00DD0461">
            <w:pPr>
              <w:jc w:val="both"/>
              <w:rPr>
                <w:sz w:val="28"/>
                <w:szCs w:val="28"/>
              </w:rPr>
            </w:pPr>
          </w:p>
          <w:p w:rsidR="00B26765" w:rsidRPr="00DD0461" w:rsidRDefault="00B26765" w:rsidP="00DD0461">
            <w:pPr>
              <w:jc w:val="both"/>
              <w:rPr>
                <w:sz w:val="28"/>
                <w:szCs w:val="28"/>
              </w:rPr>
            </w:pPr>
          </w:p>
        </w:tc>
      </w:tr>
    </w:tbl>
    <w:p w:rsidR="00FB3113" w:rsidRDefault="00FB3113" w:rsidP="00DD0461">
      <w:pPr>
        <w:jc w:val="both"/>
        <w:rPr>
          <w:sz w:val="28"/>
          <w:szCs w:val="28"/>
          <w:lang w:val="uk-UA"/>
        </w:rPr>
      </w:pPr>
    </w:p>
    <w:p w:rsidR="00FB3113" w:rsidRDefault="00FB3113" w:rsidP="00DD0461">
      <w:pPr>
        <w:jc w:val="both"/>
        <w:rPr>
          <w:sz w:val="28"/>
          <w:szCs w:val="28"/>
          <w:lang w:val="uk-UA"/>
        </w:rPr>
      </w:pPr>
    </w:p>
    <w:p w:rsidR="00FB3113" w:rsidRDefault="00FB3113" w:rsidP="00DD0461">
      <w:r>
        <w:rPr>
          <w:b/>
          <w:sz w:val="28"/>
          <w:szCs w:val="28"/>
          <w:lang w:val="uk-UA"/>
        </w:rPr>
        <w:t xml:space="preserve">Директор </w:t>
      </w:r>
      <w:r>
        <w:rPr>
          <w:b/>
          <w:sz w:val="28"/>
          <w:szCs w:val="28"/>
        </w:rPr>
        <w:t xml:space="preserve">департаменту </w:t>
      </w:r>
      <w:r>
        <w:rPr>
          <w:b/>
          <w:sz w:val="28"/>
          <w:szCs w:val="28"/>
          <w:lang w:val="uk-UA"/>
        </w:rPr>
        <w:t>інвестицій</w:t>
      </w:r>
    </w:p>
    <w:p w:rsidR="00FB3113" w:rsidRDefault="00FB3113" w:rsidP="00DD0461">
      <w:r>
        <w:rPr>
          <w:b/>
          <w:sz w:val="28"/>
          <w:szCs w:val="28"/>
        </w:rPr>
        <w:t>Міністерства розвитку економіки, торгівлі</w:t>
      </w:r>
    </w:p>
    <w:p w:rsidR="00FB3113" w:rsidRDefault="00FB3113" w:rsidP="00DD0461">
      <w:pPr>
        <w:ind w:right="-217"/>
      </w:pPr>
      <w:r>
        <w:rPr>
          <w:b/>
          <w:sz w:val="28"/>
          <w:szCs w:val="28"/>
        </w:rPr>
        <w:t xml:space="preserve">та сільського господарства України                                                                                               </w:t>
      </w:r>
      <w:r>
        <w:rPr>
          <w:b/>
          <w:sz w:val="28"/>
          <w:szCs w:val="28"/>
          <w:lang w:val="uk-UA"/>
        </w:rPr>
        <w:t xml:space="preserve"> </w:t>
      </w:r>
      <w:r>
        <w:rPr>
          <w:b/>
          <w:sz w:val="28"/>
          <w:szCs w:val="28"/>
        </w:rPr>
        <w:t xml:space="preserve">            </w:t>
      </w:r>
      <w:r>
        <w:rPr>
          <w:b/>
          <w:sz w:val="28"/>
          <w:szCs w:val="28"/>
          <w:lang w:val="uk-UA"/>
        </w:rPr>
        <w:t>Ірина НОВІКОВА</w:t>
      </w:r>
    </w:p>
    <w:p w:rsidR="00FB3113" w:rsidRDefault="00FB3113" w:rsidP="00DD0461">
      <w:pPr>
        <w:rPr>
          <w:sz w:val="16"/>
          <w:szCs w:val="16"/>
        </w:rPr>
      </w:pPr>
    </w:p>
    <w:p w:rsidR="00FB3113" w:rsidRDefault="00FB3113" w:rsidP="00DD0461">
      <w:r>
        <w:rPr>
          <w:sz w:val="26"/>
          <w:szCs w:val="26"/>
        </w:rPr>
        <w:t>___</w:t>
      </w:r>
      <w:r>
        <w:rPr>
          <w:sz w:val="28"/>
          <w:szCs w:val="28"/>
        </w:rPr>
        <w:t xml:space="preserve"> ____________ 20</w:t>
      </w:r>
      <w:r>
        <w:rPr>
          <w:sz w:val="28"/>
          <w:szCs w:val="28"/>
          <w:lang w:val="uk-UA"/>
        </w:rPr>
        <w:t xml:space="preserve">20 </w:t>
      </w:r>
      <w:r>
        <w:rPr>
          <w:sz w:val="28"/>
          <w:szCs w:val="28"/>
        </w:rPr>
        <w:t>р.</w:t>
      </w:r>
    </w:p>
    <w:sectPr w:rsidR="00FB3113" w:rsidSect="0072466C">
      <w:headerReference w:type="default" r:id="rId14"/>
      <w:headerReference w:type="first" r:id="rId15"/>
      <w:pgSz w:w="16838" w:h="11906" w:orient="landscape"/>
      <w:pgMar w:top="1134" w:right="567" w:bottom="1928" w:left="1701" w:header="709"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5F19" w:rsidRDefault="007B5F19">
      <w:r>
        <w:separator/>
      </w:r>
    </w:p>
  </w:endnote>
  <w:endnote w:type="continuationSeparator" w:id="0">
    <w:p w:rsidR="007B5F19" w:rsidRDefault="007B5F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Liberation Sans">
    <w:altName w:val="Arial"/>
    <w:charset w:val="00"/>
    <w:family w:val="swiss"/>
    <w:pitch w:val="variable"/>
  </w:font>
  <w:font w:name="DejaVu Sans">
    <w:charset w:val="00"/>
    <w:family w:val="auto"/>
    <w:pitch w:val="variable"/>
  </w:font>
  <w:font w:name="Noto Sans Devanagari">
    <w:altName w:val="Times New Roman"/>
    <w:charset w:val="00"/>
    <w:family w:val="auto"/>
    <w:pitch w:val="variable"/>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5F19" w:rsidRDefault="007B5F19">
      <w:r>
        <w:separator/>
      </w:r>
    </w:p>
  </w:footnote>
  <w:footnote w:type="continuationSeparator" w:id="0">
    <w:p w:rsidR="007B5F19" w:rsidRDefault="007B5F1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455C" w:rsidRDefault="00B2455C">
    <w:pPr>
      <w:pStyle w:val="a7"/>
      <w:jc w:val="center"/>
    </w:pPr>
    <w:r>
      <w:fldChar w:fldCharType="begin"/>
    </w:r>
    <w:r>
      <w:instrText xml:space="preserve"> PAGE </w:instrText>
    </w:r>
    <w:r>
      <w:fldChar w:fldCharType="separate"/>
    </w:r>
    <w:r w:rsidR="006B4456">
      <w:rPr>
        <w:noProof/>
      </w:rPr>
      <w:t>12</w:t>
    </w:r>
    <w:r>
      <w:fldChar w:fldCharType="end"/>
    </w:r>
  </w:p>
  <w:p w:rsidR="00B2455C" w:rsidRDefault="00B2455C">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455C" w:rsidRDefault="00B2455C">
    <w:pPr>
      <w:pStyle w:val="a7"/>
    </w:pPr>
  </w:p>
  <w:p w:rsidR="00B2455C" w:rsidRDefault="00B2455C">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Num1"/>
    <w:lvl w:ilvl="0">
      <w:start w:val="1"/>
      <w:numFmt w:val="decimal"/>
      <w:lvlText w:val="%1."/>
      <w:lvlJc w:val="left"/>
      <w:pPr>
        <w:tabs>
          <w:tab w:val="num" w:pos="0"/>
        </w:tabs>
        <w:ind w:left="957" w:hanging="390"/>
      </w:pPr>
      <w:rPr>
        <w:rFonts w:cs="Times New Roman"/>
        <w:b/>
        <w:position w:val="0"/>
        <w:sz w:val="28"/>
        <w:vertAlign w:val="baseline"/>
      </w:rPr>
    </w:lvl>
    <w:lvl w:ilvl="1">
      <w:start w:val="1"/>
      <w:numFmt w:val="lowerLetter"/>
      <w:lvlText w:val="%2."/>
      <w:lvlJc w:val="left"/>
      <w:pPr>
        <w:tabs>
          <w:tab w:val="num" w:pos="0"/>
        </w:tabs>
        <w:ind w:left="1647" w:hanging="360"/>
      </w:pPr>
      <w:rPr>
        <w:rFonts w:cs="Times New Roman"/>
        <w:position w:val="0"/>
        <w:sz w:val="24"/>
        <w:vertAlign w:val="baseline"/>
      </w:rPr>
    </w:lvl>
    <w:lvl w:ilvl="2">
      <w:start w:val="1"/>
      <w:numFmt w:val="lowerRoman"/>
      <w:lvlText w:val="%3."/>
      <w:lvlJc w:val="right"/>
      <w:pPr>
        <w:tabs>
          <w:tab w:val="num" w:pos="0"/>
        </w:tabs>
        <w:ind w:left="2367" w:hanging="180"/>
      </w:pPr>
      <w:rPr>
        <w:rFonts w:cs="Times New Roman"/>
        <w:position w:val="0"/>
        <w:sz w:val="24"/>
        <w:vertAlign w:val="baseline"/>
      </w:rPr>
    </w:lvl>
    <w:lvl w:ilvl="3">
      <w:start w:val="1"/>
      <w:numFmt w:val="decimal"/>
      <w:lvlText w:val="%4."/>
      <w:lvlJc w:val="left"/>
      <w:pPr>
        <w:tabs>
          <w:tab w:val="num" w:pos="0"/>
        </w:tabs>
        <w:ind w:left="3087" w:hanging="360"/>
      </w:pPr>
      <w:rPr>
        <w:rFonts w:cs="Times New Roman"/>
        <w:position w:val="0"/>
        <w:sz w:val="24"/>
        <w:vertAlign w:val="baseline"/>
      </w:rPr>
    </w:lvl>
    <w:lvl w:ilvl="4">
      <w:start w:val="1"/>
      <w:numFmt w:val="lowerLetter"/>
      <w:lvlText w:val="%5."/>
      <w:lvlJc w:val="left"/>
      <w:pPr>
        <w:tabs>
          <w:tab w:val="num" w:pos="0"/>
        </w:tabs>
        <w:ind w:left="3807" w:hanging="360"/>
      </w:pPr>
      <w:rPr>
        <w:rFonts w:cs="Times New Roman"/>
        <w:position w:val="0"/>
        <w:sz w:val="24"/>
        <w:vertAlign w:val="baseline"/>
      </w:rPr>
    </w:lvl>
    <w:lvl w:ilvl="5">
      <w:start w:val="1"/>
      <w:numFmt w:val="lowerRoman"/>
      <w:lvlText w:val="%6."/>
      <w:lvlJc w:val="right"/>
      <w:pPr>
        <w:tabs>
          <w:tab w:val="num" w:pos="0"/>
        </w:tabs>
        <w:ind w:left="4527" w:hanging="180"/>
      </w:pPr>
      <w:rPr>
        <w:rFonts w:cs="Times New Roman"/>
        <w:position w:val="0"/>
        <w:sz w:val="24"/>
        <w:vertAlign w:val="baseline"/>
      </w:rPr>
    </w:lvl>
    <w:lvl w:ilvl="6">
      <w:start w:val="1"/>
      <w:numFmt w:val="decimal"/>
      <w:lvlText w:val="%7."/>
      <w:lvlJc w:val="left"/>
      <w:pPr>
        <w:tabs>
          <w:tab w:val="num" w:pos="0"/>
        </w:tabs>
        <w:ind w:left="5247" w:hanging="360"/>
      </w:pPr>
      <w:rPr>
        <w:rFonts w:cs="Times New Roman"/>
        <w:position w:val="0"/>
        <w:sz w:val="24"/>
        <w:vertAlign w:val="baseline"/>
      </w:rPr>
    </w:lvl>
    <w:lvl w:ilvl="7">
      <w:start w:val="1"/>
      <w:numFmt w:val="lowerLetter"/>
      <w:lvlText w:val="%8."/>
      <w:lvlJc w:val="left"/>
      <w:pPr>
        <w:tabs>
          <w:tab w:val="num" w:pos="0"/>
        </w:tabs>
        <w:ind w:left="5967" w:hanging="360"/>
      </w:pPr>
      <w:rPr>
        <w:rFonts w:cs="Times New Roman"/>
        <w:position w:val="0"/>
        <w:sz w:val="24"/>
        <w:vertAlign w:val="baseline"/>
      </w:rPr>
    </w:lvl>
    <w:lvl w:ilvl="8">
      <w:start w:val="1"/>
      <w:numFmt w:val="lowerRoman"/>
      <w:lvlText w:val="%9."/>
      <w:lvlJc w:val="right"/>
      <w:pPr>
        <w:tabs>
          <w:tab w:val="num" w:pos="0"/>
        </w:tabs>
        <w:ind w:left="6687" w:hanging="180"/>
      </w:pPr>
      <w:rPr>
        <w:rFonts w:cs="Times New Roman"/>
        <w:position w:val="0"/>
        <w:sz w:val="24"/>
        <w:vertAlign w:val="baseline"/>
      </w:rPr>
    </w:lvl>
  </w:abstractNum>
  <w:abstractNum w:abstractNumId="1">
    <w:nsid w:val="00000002"/>
    <w:multiLevelType w:val="multilevel"/>
    <w:tmpl w:val="0000000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687B"/>
    <w:rsid w:val="0002166B"/>
    <w:rsid w:val="00023D47"/>
    <w:rsid w:val="0004663A"/>
    <w:rsid w:val="000567E6"/>
    <w:rsid w:val="00072D0C"/>
    <w:rsid w:val="00085276"/>
    <w:rsid w:val="000A029F"/>
    <w:rsid w:val="000A41FE"/>
    <w:rsid w:val="000B2BC8"/>
    <w:rsid w:val="000C24EF"/>
    <w:rsid w:val="000C69CA"/>
    <w:rsid w:val="000E4588"/>
    <w:rsid w:val="000F1791"/>
    <w:rsid w:val="00101A36"/>
    <w:rsid w:val="001257DA"/>
    <w:rsid w:val="00134172"/>
    <w:rsid w:val="00151C29"/>
    <w:rsid w:val="00170540"/>
    <w:rsid w:val="001A5AF6"/>
    <w:rsid w:val="001D2DD4"/>
    <w:rsid w:val="001D3165"/>
    <w:rsid w:val="001F6CDB"/>
    <w:rsid w:val="00207913"/>
    <w:rsid w:val="0024402C"/>
    <w:rsid w:val="00245D43"/>
    <w:rsid w:val="00252A53"/>
    <w:rsid w:val="00256FC5"/>
    <w:rsid w:val="002767CB"/>
    <w:rsid w:val="002A409E"/>
    <w:rsid w:val="002C06A9"/>
    <w:rsid w:val="00325BE9"/>
    <w:rsid w:val="0033509B"/>
    <w:rsid w:val="00352A3C"/>
    <w:rsid w:val="00356D9E"/>
    <w:rsid w:val="003627B5"/>
    <w:rsid w:val="00374E7A"/>
    <w:rsid w:val="003846B2"/>
    <w:rsid w:val="00394922"/>
    <w:rsid w:val="003A4FA5"/>
    <w:rsid w:val="003E5D14"/>
    <w:rsid w:val="00401DE1"/>
    <w:rsid w:val="0041111B"/>
    <w:rsid w:val="00436148"/>
    <w:rsid w:val="004578E6"/>
    <w:rsid w:val="00480A31"/>
    <w:rsid w:val="00481CFE"/>
    <w:rsid w:val="004A5E15"/>
    <w:rsid w:val="004D320B"/>
    <w:rsid w:val="004E2444"/>
    <w:rsid w:val="004F34CA"/>
    <w:rsid w:val="0050698D"/>
    <w:rsid w:val="00511921"/>
    <w:rsid w:val="005444CA"/>
    <w:rsid w:val="00546917"/>
    <w:rsid w:val="0055147D"/>
    <w:rsid w:val="00551960"/>
    <w:rsid w:val="00576E1E"/>
    <w:rsid w:val="00576EA0"/>
    <w:rsid w:val="005832D5"/>
    <w:rsid w:val="0058444B"/>
    <w:rsid w:val="005844FD"/>
    <w:rsid w:val="005873CE"/>
    <w:rsid w:val="00590F25"/>
    <w:rsid w:val="005963EC"/>
    <w:rsid w:val="005B6C22"/>
    <w:rsid w:val="005D1EFE"/>
    <w:rsid w:val="005D244A"/>
    <w:rsid w:val="005E3B3A"/>
    <w:rsid w:val="005E3D44"/>
    <w:rsid w:val="005F35E8"/>
    <w:rsid w:val="005F5A50"/>
    <w:rsid w:val="005F6208"/>
    <w:rsid w:val="00602CCA"/>
    <w:rsid w:val="006106C3"/>
    <w:rsid w:val="006120BC"/>
    <w:rsid w:val="00632BB5"/>
    <w:rsid w:val="00633D56"/>
    <w:rsid w:val="00635E33"/>
    <w:rsid w:val="0065447D"/>
    <w:rsid w:val="006547D2"/>
    <w:rsid w:val="00666A76"/>
    <w:rsid w:val="006962C1"/>
    <w:rsid w:val="006B4456"/>
    <w:rsid w:val="006D5BE6"/>
    <w:rsid w:val="006F300A"/>
    <w:rsid w:val="0072466C"/>
    <w:rsid w:val="007323BB"/>
    <w:rsid w:val="0077687B"/>
    <w:rsid w:val="0078536E"/>
    <w:rsid w:val="00796352"/>
    <w:rsid w:val="007A5715"/>
    <w:rsid w:val="007A57B9"/>
    <w:rsid w:val="007B5F19"/>
    <w:rsid w:val="007C02FA"/>
    <w:rsid w:val="007D5371"/>
    <w:rsid w:val="007D7769"/>
    <w:rsid w:val="00810B25"/>
    <w:rsid w:val="008137D4"/>
    <w:rsid w:val="008164F0"/>
    <w:rsid w:val="00842CE2"/>
    <w:rsid w:val="008476A9"/>
    <w:rsid w:val="00875557"/>
    <w:rsid w:val="00897564"/>
    <w:rsid w:val="008D5441"/>
    <w:rsid w:val="008E58A4"/>
    <w:rsid w:val="008F5226"/>
    <w:rsid w:val="00903BFD"/>
    <w:rsid w:val="00916F98"/>
    <w:rsid w:val="00923E3A"/>
    <w:rsid w:val="00954EB2"/>
    <w:rsid w:val="00982CDD"/>
    <w:rsid w:val="009B0537"/>
    <w:rsid w:val="009F1271"/>
    <w:rsid w:val="00A23376"/>
    <w:rsid w:val="00A74E47"/>
    <w:rsid w:val="00A811F2"/>
    <w:rsid w:val="00A977EA"/>
    <w:rsid w:val="00AB12B0"/>
    <w:rsid w:val="00AD2B7B"/>
    <w:rsid w:val="00AF0806"/>
    <w:rsid w:val="00AF7729"/>
    <w:rsid w:val="00B2455C"/>
    <w:rsid w:val="00B26765"/>
    <w:rsid w:val="00B26C5D"/>
    <w:rsid w:val="00B34174"/>
    <w:rsid w:val="00B75383"/>
    <w:rsid w:val="00B81B8E"/>
    <w:rsid w:val="00BA4BD7"/>
    <w:rsid w:val="00BB65E3"/>
    <w:rsid w:val="00BD16AA"/>
    <w:rsid w:val="00BD69CE"/>
    <w:rsid w:val="00BE29A1"/>
    <w:rsid w:val="00C10387"/>
    <w:rsid w:val="00C51277"/>
    <w:rsid w:val="00C70012"/>
    <w:rsid w:val="00C71999"/>
    <w:rsid w:val="00C76A87"/>
    <w:rsid w:val="00CA100B"/>
    <w:rsid w:val="00CB1869"/>
    <w:rsid w:val="00CB33F0"/>
    <w:rsid w:val="00CB7244"/>
    <w:rsid w:val="00CF6FC7"/>
    <w:rsid w:val="00D2540D"/>
    <w:rsid w:val="00D370A5"/>
    <w:rsid w:val="00D871E2"/>
    <w:rsid w:val="00DA6BDE"/>
    <w:rsid w:val="00DD0461"/>
    <w:rsid w:val="00DE0121"/>
    <w:rsid w:val="00E27F9C"/>
    <w:rsid w:val="00E32CF5"/>
    <w:rsid w:val="00E405ED"/>
    <w:rsid w:val="00E45F05"/>
    <w:rsid w:val="00E60B70"/>
    <w:rsid w:val="00EA05F1"/>
    <w:rsid w:val="00EA3119"/>
    <w:rsid w:val="00EC01C5"/>
    <w:rsid w:val="00ED5B83"/>
    <w:rsid w:val="00EF1972"/>
    <w:rsid w:val="00F06A83"/>
    <w:rsid w:val="00F2397E"/>
    <w:rsid w:val="00F33672"/>
    <w:rsid w:val="00F42BD1"/>
    <w:rsid w:val="00F77F25"/>
    <w:rsid w:val="00F84E6F"/>
    <w:rsid w:val="00F858F6"/>
    <w:rsid w:val="00FA4267"/>
    <w:rsid w:val="00FB3113"/>
    <w:rsid w:val="00FB70B8"/>
    <w:rsid w:val="00FC2638"/>
    <w:rsid w:val="00FD67A4"/>
    <w:rsid w:val="00FF39F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suppressAutoHyphens/>
    </w:pPr>
    <w:rPr>
      <w:sz w:val="24"/>
      <w:szCs w:val="24"/>
      <w:lang w:val="ru-RU" w:eastAsia="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character" w:customStyle="1" w:styleId="DefaultParagraphFont">
    <w:name w:val="Default Paragraph Font"/>
  </w:style>
  <w:style w:type="character" w:customStyle="1" w:styleId="HeaderChar">
    <w:name w:val="Header Char"/>
    <w:rPr>
      <w:rFonts w:cs="Times New Roman"/>
    </w:rPr>
  </w:style>
  <w:style w:type="character" w:customStyle="1" w:styleId="FooterChar">
    <w:name w:val="Footer Char"/>
    <w:rPr>
      <w:rFonts w:cs="Times New Roman"/>
    </w:rPr>
  </w:style>
  <w:style w:type="character" w:customStyle="1" w:styleId="rvts9">
    <w:name w:val="rvts9"/>
    <w:rPr>
      <w:rFonts w:cs="Times New Roman"/>
    </w:rPr>
  </w:style>
  <w:style w:type="character" w:customStyle="1" w:styleId="annotationreference">
    <w:name w:val="annotation reference"/>
    <w:rPr>
      <w:rFonts w:cs="Times New Roman"/>
      <w:sz w:val="16"/>
      <w:szCs w:val="16"/>
    </w:rPr>
  </w:style>
  <w:style w:type="character" w:customStyle="1" w:styleId="CommentTextChar">
    <w:name w:val="Comment Text Char"/>
    <w:rPr>
      <w:rFonts w:ascii="Times New Roman" w:hAnsi="Times New Roman" w:cs="Times New Roman"/>
      <w:sz w:val="20"/>
      <w:szCs w:val="20"/>
      <w:lang w:val="ru-RU" w:eastAsia="ru-RU"/>
    </w:rPr>
  </w:style>
  <w:style w:type="character" w:customStyle="1" w:styleId="CommentSubjectChar">
    <w:name w:val="Comment Subject Char"/>
    <w:rPr>
      <w:rFonts w:ascii="Times New Roman" w:hAnsi="Times New Roman" w:cs="Times New Roman"/>
      <w:b/>
      <w:bCs/>
      <w:sz w:val="20"/>
      <w:szCs w:val="20"/>
      <w:lang w:val="ru-RU" w:eastAsia="ru-RU"/>
    </w:rPr>
  </w:style>
  <w:style w:type="character" w:customStyle="1" w:styleId="BalloonTextChar">
    <w:name w:val="Balloon Text Char"/>
    <w:rPr>
      <w:rFonts w:ascii="Times New Roman" w:hAnsi="Times New Roman" w:cs="Times New Roman"/>
      <w:sz w:val="18"/>
      <w:szCs w:val="18"/>
      <w:lang w:val="ru-RU" w:eastAsia="ru-RU"/>
    </w:rPr>
  </w:style>
  <w:style w:type="character" w:customStyle="1" w:styleId="rvts0">
    <w:name w:val="rvts0"/>
    <w:rPr>
      <w:rFonts w:cs="Times New Roman"/>
    </w:rPr>
  </w:style>
  <w:style w:type="character" w:customStyle="1" w:styleId="rvts11">
    <w:name w:val="rvts11"/>
    <w:rPr>
      <w:rFonts w:cs="Times New Roman"/>
    </w:rPr>
  </w:style>
  <w:style w:type="character" w:styleId="a3">
    <w:name w:val="Hyperlink"/>
    <w:rPr>
      <w:rFonts w:cs="Times New Roman"/>
      <w:color w:val="0000FF"/>
      <w:u w:val="single"/>
    </w:rPr>
  </w:style>
  <w:style w:type="character" w:customStyle="1" w:styleId="rvts46">
    <w:name w:val="rvts46"/>
    <w:rPr>
      <w:rFonts w:cs="Times New Roman"/>
    </w:rPr>
  </w:style>
  <w:style w:type="character" w:customStyle="1" w:styleId="ListLabel1">
    <w:name w:val="ListLabel 1"/>
    <w:rPr>
      <w:rFonts w:cs="Times New Roman"/>
      <w:b/>
      <w:position w:val="0"/>
      <w:sz w:val="28"/>
      <w:vertAlign w:val="baseline"/>
    </w:rPr>
  </w:style>
  <w:style w:type="character" w:customStyle="1" w:styleId="ListLabel2">
    <w:name w:val="ListLabel 2"/>
    <w:rPr>
      <w:rFonts w:cs="Times New Roman"/>
      <w:position w:val="0"/>
      <w:sz w:val="24"/>
      <w:vertAlign w:val="baseline"/>
    </w:rPr>
  </w:style>
  <w:style w:type="character" w:customStyle="1" w:styleId="ListLabel3">
    <w:name w:val="ListLabel 3"/>
    <w:rPr>
      <w:rFonts w:cs="Times New Roman"/>
      <w:position w:val="0"/>
      <w:sz w:val="24"/>
      <w:vertAlign w:val="baseline"/>
    </w:rPr>
  </w:style>
  <w:style w:type="character" w:customStyle="1" w:styleId="ListLabel4">
    <w:name w:val="ListLabel 4"/>
    <w:rPr>
      <w:rFonts w:cs="Times New Roman"/>
      <w:position w:val="0"/>
      <w:sz w:val="24"/>
      <w:vertAlign w:val="baseline"/>
    </w:rPr>
  </w:style>
  <w:style w:type="character" w:customStyle="1" w:styleId="ListLabel5">
    <w:name w:val="ListLabel 5"/>
    <w:rPr>
      <w:rFonts w:cs="Times New Roman"/>
      <w:position w:val="0"/>
      <w:sz w:val="24"/>
      <w:vertAlign w:val="baseline"/>
    </w:rPr>
  </w:style>
  <w:style w:type="character" w:customStyle="1" w:styleId="ListLabel6">
    <w:name w:val="ListLabel 6"/>
    <w:rPr>
      <w:rFonts w:cs="Times New Roman"/>
      <w:position w:val="0"/>
      <w:sz w:val="24"/>
      <w:vertAlign w:val="baseline"/>
    </w:rPr>
  </w:style>
  <w:style w:type="character" w:customStyle="1" w:styleId="ListLabel7">
    <w:name w:val="ListLabel 7"/>
    <w:rPr>
      <w:rFonts w:cs="Times New Roman"/>
      <w:position w:val="0"/>
      <w:sz w:val="24"/>
      <w:vertAlign w:val="baseline"/>
    </w:rPr>
  </w:style>
  <w:style w:type="character" w:customStyle="1" w:styleId="ListLabel8">
    <w:name w:val="ListLabel 8"/>
    <w:rPr>
      <w:rFonts w:cs="Times New Roman"/>
      <w:position w:val="0"/>
      <w:sz w:val="24"/>
      <w:vertAlign w:val="baseline"/>
    </w:rPr>
  </w:style>
  <w:style w:type="character" w:customStyle="1" w:styleId="ListLabel9">
    <w:name w:val="ListLabel 9"/>
    <w:rPr>
      <w:rFonts w:cs="Times New Roman"/>
      <w:position w:val="0"/>
      <w:sz w:val="24"/>
      <w:vertAlign w:val="baseline"/>
    </w:rPr>
  </w:style>
  <w:style w:type="character" w:customStyle="1" w:styleId="ListLabel10">
    <w:name w:val="ListLabel 10"/>
    <w:rPr>
      <w:color w:val="auto"/>
      <w:sz w:val="28"/>
      <w:szCs w:val="28"/>
      <w:u w:val="none"/>
    </w:rPr>
  </w:style>
  <w:style w:type="character" w:customStyle="1" w:styleId="ListLabel11">
    <w:name w:val="ListLabel 11"/>
    <w:rPr>
      <w:b/>
      <w:color w:val="auto"/>
      <w:sz w:val="28"/>
      <w:szCs w:val="28"/>
      <w:u w:val="none"/>
    </w:rPr>
  </w:style>
  <w:style w:type="character" w:customStyle="1" w:styleId="ListLabel12">
    <w:name w:val="ListLabel 12"/>
    <w:rPr>
      <w:b/>
      <w:color w:val="auto"/>
      <w:sz w:val="28"/>
      <w:szCs w:val="28"/>
      <w:u w:val="none"/>
      <w:lang w:val="uk-UA"/>
    </w:rPr>
  </w:style>
  <w:style w:type="character" w:customStyle="1" w:styleId="ListLabel13">
    <w:name w:val="ListLabel 13"/>
    <w:rPr>
      <w:b/>
      <w:bCs/>
      <w:color w:val="auto"/>
      <w:sz w:val="28"/>
      <w:szCs w:val="28"/>
      <w:u w:val="none"/>
      <w:lang w:val="uk-UA"/>
    </w:rPr>
  </w:style>
  <w:style w:type="paragraph" w:customStyle="1" w:styleId="Heading">
    <w:name w:val="Heading"/>
    <w:basedOn w:val="a"/>
    <w:next w:val="a4"/>
    <w:pPr>
      <w:keepNext/>
      <w:spacing w:before="240" w:after="120"/>
    </w:pPr>
    <w:rPr>
      <w:rFonts w:ascii="Liberation Sans" w:eastAsia="DejaVu Sans" w:hAnsi="Liberation Sans" w:cs="Noto Sans Devanagari"/>
      <w:sz w:val="28"/>
      <w:szCs w:val="28"/>
    </w:rPr>
  </w:style>
  <w:style w:type="paragraph" w:styleId="a4">
    <w:name w:val="Body Text"/>
    <w:basedOn w:val="a"/>
    <w:pPr>
      <w:spacing w:after="140" w:line="276" w:lineRule="auto"/>
    </w:pPr>
  </w:style>
  <w:style w:type="paragraph" w:styleId="a5">
    <w:name w:val="List"/>
    <w:basedOn w:val="a4"/>
    <w:rPr>
      <w:rFonts w:cs="Noto Sans Devanagari"/>
    </w:rPr>
  </w:style>
  <w:style w:type="paragraph" w:styleId="a6">
    <w:name w:val="caption"/>
    <w:basedOn w:val="a"/>
    <w:qFormat/>
    <w:pPr>
      <w:suppressLineNumbers/>
      <w:spacing w:before="120" w:after="120"/>
    </w:pPr>
    <w:rPr>
      <w:rFonts w:cs="Noto Sans Devanagari"/>
      <w:i/>
      <w:iCs/>
    </w:rPr>
  </w:style>
  <w:style w:type="paragraph" w:customStyle="1" w:styleId="Index">
    <w:name w:val="Index"/>
    <w:basedOn w:val="a"/>
    <w:pPr>
      <w:suppressLineNumbers/>
    </w:pPr>
    <w:rPr>
      <w:rFonts w:cs="Noto Sans Devanagari"/>
    </w:rPr>
  </w:style>
  <w:style w:type="paragraph" w:styleId="a7">
    <w:name w:val="header"/>
    <w:basedOn w:val="a"/>
    <w:pPr>
      <w:tabs>
        <w:tab w:val="center" w:pos="4819"/>
        <w:tab w:val="right" w:pos="9639"/>
      </w:tabs>
    </w:pPr>
    <w:rPr>
      <w:rFonts w:ascii="Calibri" w:eastAsia="Calibri" w:hAnsi="Calibri"/>
      <w:sz w:val="22"/>
      <w:szCs w:val="22"/>
      <w:lang w:val="uk-UA" w:eastAsia="en-US"/>
    </w:rPr>
  </w:style>
  <w:style w:type="paragraph" w:styleId="a8">
    <w:name w:val="footer"/>
    <w:basedOn w:val="a"/>
    <w:pPr>
      <w:tabs>
        <w:tab w:val="center" w:pos="4819"/>
        <w:tab w:val="right" w:pos="9639"/>
      </w:tabs>
    </w:pPr>
    <w:rPr>
      <w:rFonts w:ascii="Calibri" w:eastAsia="Calibri" w:hAnsi="Calibri"/>
      <w:sz w:val="22"/>
      <w:szCs w:val="22"/>
      <w:lang w:val="uk-UA" w:eastAsia="en-US"/>
    </w:rPr>
  </w:style>
  <w:style w:type="paragraph" w:customStyle="1" w:styleId="annotationtext">
    <w:name w:val="annotation text"/>
    <w:basedOn w:val="a"/>
    <w:rPr>
      <w:sz w:val="20"/>
      <w:szCs w:val="20"/>
    </w:rPr>
  </w:style>
  <w:style w:type="paragraph" w:customStyle="1" w:styleId="annotationsubject">
    <w:name w:val="annotation subject"/>
    <w:basedOn w:val="annotationtext"/>
    <w:next w:val="annotationtext"/>
    <w:rPr>
      <w:b/>
      <w:bCs/>
    </w:rPr>
  </w:style>
  <w:style w:type="paragraph" w:customStyle="1" w:styleId="BalloonText">
    <w:name w:val="Balloon Text"/>
    <w:basedOn w:val="a"/>
    <w:rPr>
      <w:sz w:val="18"/>
      <w:szCs w:val="18"/>
    </w:rPr>
  </w:style>
  <w:style w:type="paragraph" w:customStyle="1" w:styleId="rvps2">
    <w:name w:val="rvps2"/>
    <w:basedOn w:val="a"/>
    <w:pPr>
      <w:spacing w:before="280" w:after="280"/>
    </w:pPr>
    <w:rPr>
      <w:rFonts w:eastAsia="Calibr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suppressAutoHyphens/>
    </w:pPr>
    <w:rPr>
      <w:sz w:val="24"/>
      <w:szCs w:val="24"/>
      <w:lang w:val="ru-RU" w:eastAsia="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character" w:customStyle="1" w:styleId="DefaultParagraphFont">
    <w:name w:val="Default Paragraph Font"/>
  </w:style>
  <w:style w:type="character" w:customStyle="1" w:styleId="HeaderChar">
    <w:name w:val="Header Char"/>
    <w:rPr>
      <w:rFonts w:cs="Times New Roman"/>
    </w:rPr>
  </w:style>
  <w:style w:type="character" w:customStyle="1" w:styleId="FooterChar">
    <w:name w:val="Footer Char"/>
    <w:rPr>
      <w:rFonts w:cs="Times New Roman"/>
    </w:rPr>
  </w:style>
  <w:style w:type="character" w:customStyle="1" w:styleId="rvts9">
    <w:name w:val="rvts9"/>
    <w:rPr>
      <w:rFonts w:cs="Times New Roman"/>
    </w:rPr>
  </w:style>
  <w:style w:type="character" w:customStyle="1" w:styleId="annotationreference">
    <w:name w:val="annotation reference"/>
    <w:rPr>
      <w:rFonts w:cs="Times New Roman"/>
      <w:sz w:val="16"/>
      <w:szCs w:val="16"/>
    </w:rPr>
  </w:style>
  <w:style w:type="character" w:customStyle="1" w:styleId="CommentTextChar">
    <w:name w:val="Comment Text Char"/>
    <w:rPr>
      <w:rFonts w:ascii="Times New Roman" w:hAnsi="Times New Roman" w:cs="Times New Roman"/>
      <w:sz w:val="20"/>
      <w:szCs w:val="20"/>
      <w:lang w:val="ru-RU" w:eastAsia="ru-RU"/>
    </w:rPr>
  </w:style>
  <w:style w:type="character" w:customStyle="1" w:styleId="CommentSubjectChar">
    <w:name w:val="Comment Subject Char"/>
    <w:rPr>
      <w:rFonts w:ascii="Times New Roman" w:hAnsi="Times New Roman" w:cs="Times New Roman"/>
      <w:b/>
      <w:bCs/>
      <w:sz w:val="20"/>
      <w:szCs w:val="20"/>
      <w:lang w:val="ru-RU" w:eastAsia="ru-RU"/>
    </w:rPr>
  </w:style>
  <w:style w:type="character" w:customStyle="1" w:styleId="BalloonTextChar">
    <w:name w:val="Balloon Text Char"/>
    <w:rPr>
      <w:rFonts w:ascii="Times New Roman" w:hAnsi="Times New Roman" w:cs="Times New Roman"/>
      <w:sz w:val="18"/>
      <w:szCs w:val="18"/>
      <w:lang w:val="ru-RU" w:eastAsia="ru-RU"/>
    </w:rPr>
  </w:style>
  <w:style w:type="character" w:customStyle="1" w:styleId="rvts0">
    <w:name w:val="rvts0"/>
    <w:rPr>
      <w:rFonts w:cs="Times New Roman"/>
    </w:rPr>
  </w:style>
  <w:style w:type="character" w:customStyle="1" w:styleId="rvts11">
    <w:name w:val="rvts11"/>
    <w:rPr>
      <w:rFonts w:cs="Times New Roman"/>
    </w:rPr>
  </w:style>
  <w:style w:type="character" w:styleId="a3">
    <w:name w:val="Hyperlink"/>
    <w:rPr>
      <w:rFonts w:cs="Times New Roman"/>
      <w:color w:val="0000FF"/>
      <w:u w:val="single"/>
    </w:rPr>
  </w:style>
  <w:style w:type="character" w:customStyle="1" w:styleId="rvts46">
    <w:name w:val="rvts46"/>
    <w:rPr>
      <w:rFonts w:cs="Times New Roman"/>
    </w:rPr>
  </w:style>
  <w:style w:type="character" w:customStyle="1" w:styleId="ListLabel1">
    <w:name w:val="ListLabel 1"/>
    <w:rPr>
      <w:rFonts w:cs="Times New Roman"/>
      <w:b/>
      <w:position w:val="0"/>
      <w:sz w:val="28"/>
      <w:vertAlign w:val="baseline"/>
    </w:rPr>
  </w:style>
  <w:style w:type="character" w:customStyle="1" w:styleId="ListLabel2">
    <w:name w:val="ListLabel 2"/>
    <w:rPr>
      <w:rFonts w:cs="Times New Roman"/>
      <w:position w:val="0"/>
      <w:sz w:val="24"/>
      <w:vertAlign w:val="baseline"/>
    </w:rPr>
  </w:style>
  <w:style w:type="character" w:customStyle="1" w:styleId="ListLabel3">
    <w:name w:val="ListLabel 3"/>
    <w:rPr>
      <w:rFonts w:cs="Times New Roman"/>
      <w:position w:val="0"/>
      <w:sz w:val="24"/>
      <w:vertAlign w:val="baseline"/>
    </w:rPr>
  </w:style>
  <w:style w:type="character" w:customStyle="1" w:styleId="ListLabel4">
    <w:name w:val="ListLabel 4"/>
    <w:rPr>
      <w:rFonts w:cs="Times New Roman"/>
      <w:position w:val="0"/>
      <w:sz w:val="24"/>
      <w:vertAlign w:val="baseline"/>
    </w:rPr>
  </w:style>
  <w:style w:type="character" w:customStyle="1" w:styleId="ListLabel5">
    <w:name w:val="ListLabel 5"/>
    <w:rPr>
      <w:rFonts w:cs="Times New Roman"/>
      <w:position w:val="0"/>
      <w:sz w:val="24"/>
      <w:vertAlign w:val="baseline"/>
    </w:rPr>
  </w:style>
  <w:style w:type="character" w:customStyle="1" w:styleId="ListLabel6">
    <w:name w:val="ListLabel 6"/>
    <w:rPr>
      <w:rFonts w:cs="Times New Roman"/>
      <w:position w:val="0"/>
      <w:sz w:val="24"/>
      <w:vertAlign w:val="baseline"/>
    </w:rPr>
  </w:style>
  <w:style w:type="character" w:customStyle="1" w:styleId="ListLabel7">
    <w:name w:val="ListLabel 7"/>
    <w:rPr>
      <w:rFonts w:cs="Times New Roman"/>
      <w:position w:val="0"/>
      <w:sz w:val="24"/>
      <w:vertAlign w:val="baseline"/>
    </w:rPr>
  </w:style>
  <w:style w:type="character" w:customStyle="1" w:styleId="ListLabel8">
    <w:name w:val="ListLabel 8"/>
    <w:rPr>
      <w:rFonts w:cs="Times New Roman"/>
      <w:position w:val="0"/>
      <w:sz w:val="24"/>
      <w:vertAlign w:val="baseline"/>
    </w:rPr>
  </w:style>
  <w:style w:type="character" w:customStyle="1" w:styleId="ListLabel9">
    <w:name w:val="ListLabel 9"/>
    <w:rPr>
      <w:rFonts w:cs="Times New Roman"/>
      <w:position w:val="0"/>
      <w:sz w:val="24"/>
      <w:vertAlign w:val="baseline"/>
    </w:rPr>
  </w:style>
  <w:style w:type="character" w:customStyle="1" w:styleId="ListLabel10">
    <w:name w:val="ListLabel 10"/>
    <w:rPr>
      <w:color w:val="auto"/>
      <w:sz w:val="28"/>
      <w:szCs w:val="28"/>
      <w:u w:val="none"/>
    </w:rPr>
  </w:style>
  <w:style w:type="character" w:customStyle="1" w:styleId="ListLabel11">
    <w:name w:val="ListLabel 11"/>
    <w:rPr>
      <w:b/>
      <w:color w:val="auto"/>
      <w:sz w:val="28"/>
      <w:szCs w:val="28"/>
      <w:u w:val="none"/>
    </w:rPr>
  </w:style>
  <w:style w:type="character" w:customStyle="1" w:styleId="ListLabel12">
    <w:name w:val="ListLabel 12"/>
    <w:rPr>
      <w:b/>
      <w:color w:val="auto"/>
      <w:sz w:val="28"/>
      <w:szCs w:val="28"/>
      <w:u w:val="none"/>
      <w:lang w:val="uk-UA"/>
    </w:rPr>
  </w:style>
  <w:style w:type="character" w:customStyle="1" w:styleId="ListLabel13">
    <w:name w:val="ListLabel 13"/>
    <w:rPr>
      <w:b/>
      <w:bCs/>
      <w:color w:val="auto"/>
      <w:sz w:val="28"/>
      <w:szCs w:val="28"/>
      <w:u w:val="none"/>
      <w:lang w:val="uk-UA"/>
    </w:rPr>
  </w:style>
  <w:style w:type="paragraph" w:customStyle="1" w:styleId="Heading">
    <w:name w:val="Heading"/>
    <w:basedOn w:val="a"/>
    <w:next w:val="a4"/>
    <w:pPr>
      <w:keepNext/>
      <w:spacing w:before="240" w:after="120"/>
    </w:pPr>
    <w:rPr>
      <w:rFonts w:ascii="Liberation Sans" w:eastAsia="DejaVu Sans" w:hAnsi="Liberation Sans" w:cs="Noto Sans Devanagari"/>
      <w:sz w:val="28"/>
      <w:szCs w:val="28"/>
    </w:rPr>
  </w:style>
  <w:style w:type="paragraph" w:styleId="a4">
    <w:name w:val="Body Text"/>
    <w:basedOn w:val="a"/>
    <w:pPr>
      <w:spacing w:after="140" w:line="276" w:lineRule="auto"/>
    </w:pPr>
  </w:style>
  <w:style w:type="paragraph" w:styleId="a5">
    <w:name w:val="List"/>
    <w:basedOn w:val="a4"/>
    <w:rPr>
      <w:rFonts w:cs="Noto Sans Devanagari"/>
    </w:rPr>
  </w:style>
  <w:style w:type="paragraph" w:styleId="a6">
    <w:name w:val="caption"/>
    <w:basedOn w:val="a"/>
    <w:qFormat/>
    <w:pPr>
      <w:suppressLineNumbers/>
      <w:spacing w:before="120" w:after="120"/>
    </w:pPr>
    <w:rPr>
      <w:rFonts w:cs="Noto Sans Devanagari"/>
      <w:i/>
      <w:iCs/>
    </w:rPr>
  </w:style>
  <w:style w:type="paragraph" w:customStyle="1" w:styleId="Index">
    <w:name w:val="Index"/>
    <w:basedOn w:val="a"/>
    <w:pPr>
      <w:suppressLineNumbers/>
    </w:pPr>
    <w:rPr>
      <w:rFonts w:cs="Noto Sans Devanagari"/>
    </w:rPr>
  </w:style>
  <w:style w:type="paragraph" w:styleId="a7">
    <w:name w:val="header"/>
    <w:basedOn w:val="a"/>
    <w:pPr>
      <w:tabs>
        <w:tab w:val="center" w:pos="4819"/>
        <w:tab w:val="right" w:pos="9639"/>
      </w:tabs>
    </w:pPr>
    <w:rPr>
      <w:rFonts w:ascii="Calibri" w:eastAsia="Calibri" w:hAnsi="Calibri"/>
      <w:sz w:val="22"/>
      <w:szCs w:val="22"/>
      <w:lang w:val="uk-UA" w:eastAsia="en-US"/>
    </w:rPr>
  </w:style>
  <w:style w:type="paragraph" w:styleId="a8">
    <w:name w:val="footer"/>
    <w:basedOn w:val="a"/>
    <w:pPr>
      <w:tabs>
        <w:tab w:val="center" w:pos="4819"/>
        <w:tab w:val="right" w:pos="9639"/>
      </w:tabs>
    </w:pPr>
    <w:rPr>
      <w:rFonts w:ascii="Calibri" w:eastAsia="Calibri" w:hAnsi="Calibri"/>
      <w:sz w:val="22"/>
      <w:szCs w:val="22"/>
      <w:lang w:val="uk-UA" w:eastAsia="en-US"/>
    </w:rPr>
  </w:style>
  <w:style w:type="paragraph" w:customStyle="1" w:styleId="annotationtext">
    <w:name w:val="annotation text"/>
    <w:basedOn w:val="a"/>
    <w:rPr>
      <w:sz w:val="20"/>
      <w:szCs w:val="20"/>
    </w:rPr>
  </w:style>
  <w:style w:type="paragraph" w:customStyle="1" w:styleId="annotationsubject">
    <w:name w:val="annotation subject"/>
    <w:basedOn w:val="annotationtext"/>
    <w:next w:val="annotationtext"/>
    <w:rPr>
      <w:b/>
      <w:bCs/>
    </w:rPr>
  </w:style>
  <w:style w:type="paragraph" w:customStyle="1" w:styleId="BalloonText">
    <w:name w:val="Balloon Text"/>
    <w:basedOn w:val="a"/>
    <w:rPr>
      <w:sz w:val="18"/>
      <w:szCs w:val="18"/>
    </w:rPr>
  </w:style>
  <w:style w:type="paragraph" w:customStyle="1" w:styleId="rvps2">
    <w:name w:val="rvps2"/>
    <w:basedOn w:val="a"/>
    <w:pPr>
      <w:spacing w:before="280" w:after="280"/>
    </w:pPr>
    <w:rPr>
      <w:rFonts w:eastAsia="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325267">
      <w:bodyDiv w:val="1"/>
      <w:marLeft w:val="0"/>
      <w:marRight w:val="0"/>
      <w:marTop w:val="0"/>
      <w:marBottom w:val="0"/>
      <w:divBdr>
        <w:top w:val="none" w:sz="0" w:space="0" w:color="auto"/>
        <w:left w:val="none" w:sz="0" w:space="0" w:color="auto"/>
        <w:bottom w:val="none" w:sz="0" w:space="0" w:color="auto"/>
        <w:right w:val="none" w:sz="0" w:space="0" w:color="auto"/>
      </w:divBdr>
    </w:div>
    <w:div w:id="474296309">
      <w:bodyDiv w:val="1"/>
      <w:marLeft w:val="0"/>
      <w:marRight w:val="0"/>
      <w:marTop w:val="0"/>
      <w:marBottom w:val="0"/>
      <w:divBdr>
        <w:top w:val="none" w:sz="0" w:space="0" w:color="auto"/>
        <w:left w:val="none" w:sz="0" w:space="0" w:color="auto"/>
        <w:bottom w:val="none" w:sz="0" w:space="0" w:color="auto"/>
        <w:right w:val="none" w:sz="0" w:space="0" w:color="auto"/>
      </w:divBdr>
    </w:div>
    <w:div w:id="963343493">
      <w:bodyDiv w:val="1"/>
      <w:marLeft w:val="0"/>
      <w:marRight w:val="0"/>
      <w:marTop w:val="0"/>
      <w:marBottom w:val="0"/>
      <w:divBdr>
        <w:top w:val="none" w:sz="0" w:space="0" w:color="auto"/>
        <w:left w:val="none" w:sz="0" w:space="0" w:color="auto"/>
        <w:bottom w:val="none" w:sz="0" w:space="0" w:color="auto"/>
        <w:right w:val="none" w:sz="0" w:space="0" w:color="auto"/>
      </w:divBdr>
    </w:div>
    <w:div w:id="2112044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2755-17" TargetMode="External"/><Relationship Id="rId13" Type="http://schemas.openxmlformats.org/officeDocument/2006/relationships/hyperlink" Target="https://zakon.rada.gov.ua/laws/show/2755-17"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zakon.rada.gov.ua/laws/show/2755-17"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zakon.rada.gov.ua/laws/show/2755-17"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zakon.rada.gov.ua/laws/show/2755-17" TargetMode="External"/><Relationship Id="rId4" Type="http://schemas.openxmlformats.org/officeDocument/2006/relationships/settings" Target="settings.xml"/><Relationship Id="rId9" Type="http://schemas.openxmlformats.org/officeDocument/2006/relationships/hyperlink" Target="https://zakon.rada.gov.ua/laws/show/2755-17"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15629</Words>
  <Characters>8909</Characters>
  <Application>Microsoft Office Word</Application>
  <DocSecurity>0</DocSecurity>
  <Lines>74</Lines>
  <Paragraphs>48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ПОРІВНЯЛЬНА ТАБЛИЦЯ</vt:lpstr>
      <vt:lpstr>ПОРІВНЯЛЬНА ТАБЛИЦЯ</vt:lpstr>
    </vt:vector>
  </TitlesOfParts>
  <Company>NhT</Company>
  <LinksUpToDate>false</LinksUpToDate>
  <CharactersWithSpaces>24490</CharactersWithSpaces>
  <SharedDoc>false</SharedDoc>
  <HLinks>
    <vt:vector size="36" baseType="variant">
      <vt:variant>
        <vt:i4>7078015</vt:i4>
      </vt:variant>
      <vt:variant>
        <vt:i4>15</vt:i4>
      </vt:variant>
      <vt:variant>
        <vt:i4>0</vt:i4>
      </vt:variant>
      <vt:variant>
        <vt:i4>5</vt:i4>
      </vt:variant>
      <vt:variant>
        <vt:lpwstr>https://zakon.rada.gov.ua/laws/show/2755-17</vt:lpwstr>
      </vt:variant>
      <vt:variant>
        <vt:lpwstr>n4701</vt:lpwstr>
      </vt:variant>
      <vt:variant>
        <vt:i4>6946941</vt:i4>
      </vt:variant>
      <vt:variant>
        <vt:i4>12</vt:i4>
      </vt:variant>
      <vt:variant>
        <vt:i4>0</vt:i4>
      </vt:variant>
      <vt:variant>
        <vt:i4>5</vt:i4>
      </vt:variant>
      <vt:variant>
        <vt:lpwstr>https://zakon.rada.gov.ua/laws/show/2755-17</vt:lpwstr>
      </vt:variant>
      <vt:variant>
        <vt:lpwstr>n4565</vt:lpwstr>
      </vt:variant>
      <vt:variant>
        <vt:i4>7078015</vt:i4>
      </vt:variant>
      <vt:variant>
        <vt:i4>9</vt:i4>
      </vt:variant>
      <vt:variant>
        <vt:i4>0</vt:i4>
      </vt:variant>
      <vt:variant>
        <vt:i4>5</vt:i4>
      </vt:variant>
      <vt:variant>
        <vt:lpwstr>https://zakon.rada.gov.ua/laws/show/2755-17</vt:lpwstr>
      </vt:variant>
      <vt:variant>
        <vt:lpwstr>n4701</vt:lpwstr>
      </vt:variant>
      <vt:variant>
        <vt:i4>7012478</vt:i4>
      </vt:variant>
      <vt:variant>
        <vt:i4>6</vt:i4>
      </vt:variant>
      <vt:variant>
        <vt:i4>0</vt:i4>
      </vt:variant>
      <vt:variant>
        <vt:i4>5</vt:i4>
      </vt:variant>
      <vt:variant>
        <vt:lpwstr>https://zakon.rada.gov.ua/laws/show/2755-17</vt:lpwstr>
      </vt:variant>
      <vt:variant>
        <vt:lpwstr>n4678</vt:lpwstr>
      </vt:variant>
      <vt:variant>
        <vt:i4>6946941</vt:i4>
      </vt:variant>
      <vt:variant>
        <vt:i4>3</vt:i4>
      </vt:variant>
      <vt:variant>
        <vt:i4>0</vt:i4>
      </vt:variant>
      <vt:variant>
        <vt:i4>5</vt:i4>
      </vt:variant>
      <vt:variant>
        <vt:lpwstr>https://zakon.rada.gov.ua/laws/show/2755-17</vt:lpwstr>
      </vt:variant>
      <vt:variant>
        <vt:lpwstr>n4565</vt:lpwstr>
      </vt:variant>
      <vt:variant>
        <vt:i4>6029390</vt:i4>
      </vt:variant>
      <vt:variant>
        <vt:i4>0</vt:i4>
      </vt:variant>
      <vt:variant>
        <vt:i4>0</vt:i4>
      </vt:variant>
      <vt:variant>
        <vt:i4>5</vt:i4>
      </vt:variant>
      <vt:variant>
        <vt:lpwstr>https://zakon.rada.gov.ua/laws/show/2755-17</vt:lpwstr>
      </vt:variant>
      <vt:variant>
        <vt:lpwstr>n10663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ПОРІВНЯЛЬНА ТАБЛИЦЯ</dc:title>
  <dc:creator>Росада Оксана Олексіївна</dc:creator>
  <cp:lastModifiedBy>User</cp:lastModifiedBy>
  <cp:revision>2</cp:revision>
  <cp:lastPrinted>1601-01-01T00:00:00Z</cp:lastPrinted>
  <dcterms:created xsi:type="dcterms:W3CDTF">2020-06-12T13:33:00Z</dcterms:created>
  <dcterms:modified xsi:type="dcterms:W3CDTF">2020-06-12T13:33:00Z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