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B48" w:rsidRPr="00BE0171" w:rsidRDefault="00DD3B48" w:rsidP="00DD3B48">
      <w:pPr>
        <w:tabs>
          <w:tab w:val="left" w:pos="9720"/>
        </w:tabs>
        <w:spacing w:before="120"/>
        <w:ind w:left="4536"/>
        <w:jc w:val="right"/>
        <w:rPr>
          <w:rFonts w:ascii="Times New Roman" w:hAnsi="Times New Roman"/>
          <w:sz w:val="28"/>
          <w:szCs w:val="28"/>
          <w:lang w:val="uk-UA"/>
        </w:rPr>
      </w:pPr>
      <w:bookmarkStart w:id="0" w:name="_GoBack"/>
      <w:bookmarkEnd w:id="0"/>
      <w:r w:rsidRPr="00BE0171">
        <w:rPr>
          <w:rFonts w:ascii="Times New Roman" w:hAnsi="Times New Roman"/>
          <w:sz w:val="28"/>
          <w:szCs w:val="28"/>
          <w:lang w:val="uk-UA"/>
        </w:rPr>
        <w:t>Проект</w:t>
      </w:r>
    </w:p>
    <w:p w:rsidR="00DD3B48" w:rsidRPr="00BE0171" w:rsidRDefault="00DD3B48" w:rsidP="00DD3B48">
      <w:pPr>
        <w:tabs>
          <w:tab w:val="left" w:pos="9720"/>
        </w:tabs>
        <w:spacing w:before="120"/>
        <w:ind w:left="4536"/>
        <w:jc w:val="right"/>
        <w:rPr>
          <w:rFonts w:ascii="Times New Roman" w:hAnsi="Times New Roman"/>
          <w:sz w:val="28"/>
          <w:szCs w:val="28"/>
          <w:lang w:val="uk-UA"/>
        </w:rPr>
      </w:pPr>
      <w:r w:rsidRPr="00BE0171">
        <w:rPr>
          <w:rFonts w:ascii="Times New Roman" w:hAnsi="Times New Roman"/>
          <w:sz w:val="28"/>
          <w:szCs w:val="28"/>
          <w:lang w:val="uk-UA"/>
        </w:rPr>
        <w:t>вноситься народними депутатами України</w:t>
      </w:r>
    </w:p>
    <w:p w:rsidR="00DD3B48" w:rsidRPr="00BE0171" w:rsidRDefault="00DD3B48" w:rsidP="00DD3B48">
      <w:pPr>
        <w:tabs>
          <w:tab w:val="left" w:pos="9720"/>
        </w:tabs>
        <w:spacing w:before="120"/>
        <w:ind w:left="5245"/>
        <w:jc w:val="right"/>
        <w:rPr>
          <w:rFonts w:ascii="Times New Roman" w:hAnsi="Times New Roman"/>
          <w:sz w:val="28"/>
          <w:szCs w:val="28"/>
          <w:lang w:val="uk-UA"/>
        </w:rPr>
      </w:pPr>
      <w:r w:rsidRPr="00BE0171">
        <w:rPr>
          <w:rFonts w:ascii="Times New Roman" w:hAnsi="Times New Roman"/>
          <w:sz w:val="28"/>
          <w:szCs w:val="28"/>
          <w:lang w:val="uk-UA"/>
        </w:rPr>
        <w:t>Южаніною Н.П. та іншими</w:t>
      </w:r>
    </w:p>
    <w:p w:rsidR="00DD3B48" w:rsidRPr="00BE0171" w:rsidRDefault="00DD3B48" w:rsidP="00DD3B48">
      <w:pPr>
        <w:tabs>
          <w:tab w:val="left" w:pos="9720"/>
        </w:tabs>
        <w:spacing w:before="120"/>
        <w:ind w:left="5103"/>
        <w:jc w:val="both"/>
        <w:rPr>
          <w:rFonts w:ascii="Times New Roman" w:hAnsi="Times New Roman"/>
          <w:sz w:val="28"/>
          <w:szCs w:val="28"/>
          <w:lang w:val="uk-UA"/>
        </w:rPr>
      </w:pPr>
    </w:p>
    <w:p w:rsidR="00DD3B48" w:rsidRPr="00BE0171" w:rsidRDefault="00DD3B48" w:rsidP="00DD3B48">
      <w:pPr>
        <w:spacing w:before="120"/>
        <w:ind w:firstLine="567"/>
        <w:jc w:val="both"/>
        <w:rPr>
          <w:rFonts w:ascii="Times New Roman" w:hAnsi="Times New Roman"/>
          <w:sz w:val="28"/>
          <w:szCs w:val="28"/>
          <w:lang w:val="uk-UA"/>
        </w:rPr>
      </w:pPr>
    </w:p>
    <w:p w:rsidR="004015FB" w:rsidRPr="00BE0171" w:rsidRDefault="004015FB" w:rsidP="00DD3B48">
      <w:pPr>
        <w:spacing w:before="120"/>
        <w:ind w:firstLine="567"/>
        <w:jc w:val="both"/>
        <w:rPr>
          <w:rFonts w:ascii="Times New Roman" w:hAnsi="Times New Roman"/>
          <w:sz w:val="28"/>
          <w:szCs w:val="28"/>
          <w:lang w:val="uk-UA"/>
        </w:rPr>
      </w:pPr>
    </w:p>
    <w:p w:rsidR="004015FB" w:rsidRPr="00BE0171" w:rsidRDefault="004015FB" w:rsidP="00DD3B48">
      <w:pPr>
        <w:spacing w:before="120"/>
        <w:ind w:firstLine="567"/>
        <w:jc w:val="both"/>
        <w:rPr>
          <w:rFonts w:ascii="Times New Roman" w:hAnsi="Times New Roman"/>
          <w:sz w:val="28"/>
          <w:szCs w:val="28"/>
          <w:lang w:val="uk-UA"/>
        </w:rPr>
      </w:pPr>
    </w:p>
    <w:p w:rsidR="00DD3B48" w:rsidRPr="00BE0171" w:rsidRDefault="00DD3B48" w:rsidP="00DD3B48">
      <w:pPr>
        <w:spacing w:before="120"/>
        <w:ind w:firstLine="567"/>
        <w:jc w:val="both"/>
        <w:rPr>
          <w:rFonts w:ascii="Times New Roman" w:hAnsi="Times New Roman"/>
          <w:sz w:val="28"/>
          <w:szCs w:val="28"/>
          <w:lang w:val="uk-UA"/>
        </w:rPr>
      </w:pPr>
    </w:p>
    <w:p w:rsidR="00DD3B48" w:rsidRPr="00BE0171" w:rsidRDefault="00DD3B48" w:rsidP="00DD3B48">
      <w:pPr>
        <w:pStyle w:val="1"/>
        <w:spacing w:before="120"/>
        <w:ind w:left="0"/>
        <w:jc w:val="center"/>
        <w:rPr>
          <w:b w:val="0"/>
          <w:bCs w:val="0"/>
          <w:spacing w:val="-1"/>
          <w:lang w:val="uk-UA"/>
        </w:rPr>
      </w:pPr>
      <w:r w:rsidRPr="00BE0171">
        <w:rPr>
          <w:b w:val="0"/>
          <w:bCs w:val="0"/>
          <w:spacing w:val="1"/>
          <w:lang w:val="uk-UA"/>
        </w:rPr>
        <w:t>З</w:t>
      </w:r>
      <w:r w:rsidRPr="00BE0171">
        <w:rPr>
          <w:b w:val="0"/>
          <w:bCs w:val="0"/>
          <w:lang w:val="uk-UA"/>
        </w:rPr>
        <w:t>А</w:t>
      </w:r>
      <w:r w:rsidRPr="00BE0171">
        <w:rPr>
          <w:b w:val="0"/>
          <w:bCs w:val="0"/>
          <w:spacing w:val="-1"/>
          <w:lang w:val="uk-UA"/>
        </w:rPr>
        <w:t>КО</w:t>
      </w:r>
      <w:r w:rsidRPr="00BE0171">
        <w:rPr>
          <w:b w:val="0"/>
          <w:bCs w:val="0"/>
          <w:lang w:val="uk-UA"/>
        </w:rPr>
        <w:t>Н</w:t>
      </w:r>
      <w:r w:rsidRPr="00BE0171">
        <w:rPr>
          <w:b w:val="0"/>
          <w:bCs w:val="0"/>
          <w:spacing w:val="-23"/>
          <w:lang w:val="uk-UA"/>
        </w:rPr>
        <w:t xml:space="preserve"> </w:t>
      </w:r>
      <w:r w:rsidRPr="00BE0171">
        <w:rPr>
          <w:b w:val="0"/>
          <w:bCs w:val="0"/>
          <w:spacing w:val="2"/>
          <w:lang w:val="uk-UA"/>
        </w:rPr>
        <w:t>У</w:t>
      </w:r>
      <w:r w:rsidRPr="00BE0171">
        <w:rPr>
          <w:b w:val="0"/>
          <w:bCs w:val="0"/>
          <w:spacing w:val="-1"/>
          <w:lang w:val="uk-UA"/>
        </w:rPr>
        <w:t>К</w:t>
      </w:r>
      <w:r w:rsidRPr="00BE0171">
        <w:rPr>
          <w:b w:val="0"/>
          <w:bCs w:val="0"/>
          <w:spacing w:val="2"/>
          <w:lang w:val="uk-UA"/>
        </w:rPr>
        <w:t>Р</w:t>
      </w:r>
      <w:r w:rsidRPr="00BE0171">
        <w:rPr>
          <w:b w:val="0"/>
          <w:bCs w:val="0"/>
          <w:lang w:val="uk-UA"/>
        </w:rPr>
        <w:t>А</w:t>
      </w:r>
      <w:r w:rsidRPr="00BE0171">
        <w:rPr>
          <w:b w:val="0"/>
          <w:bCs w:val="0"/>
          <w:spacing w:val="2"/>
          <w:lang w:val="uk-UA"/>
        </w:rPr>
        <w:t>Ї</w:t>
      </w:r>
      <w:r w:rsidRPr="00BE0171">
        <w:rPr>
          <w:b w:val="0"/>
          <w:bCs w:val="0"/>
          <w:spacing w:val="-1"/>
          <w:lang w:val="uk-UA"/>
        </w:rPr>
        <w:t>НИ</w:t>
      </w:r>
    </w:p>
    <w:p w:rsidR="00DD3B48" w:rsidRPr="00BE0171" w:rsidRDefault="00DD3B48" w:rsidP="00DD3B48">
      <w:pPr>
        <w:pStyle w:val="1"/>
        <w:spacing w:before="120"/>
        <w:ind w:left="0"/>
        <w:jc w:val="center"/>
        <w:rPr>
          <w:b w:val="0"/>
          <w:bCs w:val="0"/>
          <w:lang w:val="uk-UA"/>
        </w:rPr>
      </w:pPr>
    </w:p>
    <w:p w:rsidR="00DD3B48" w:rsidRPr="00BE0171" w:rsidRDefault="004015FB" w:rsidP="00DD3B48">
      <w:pPr>
        <w:spacing w:before="120"/>
        <w:jc w:val="center"/>
        <w:rPr>
          <w:rFonts w:ascii="Times New Roman" w:hAnsi="Times New Roman"/>
          <w:spacing w:val="-2"/>
          <w:sz w:val="28"/>
          <w:szCs w:val="28"/>
          <w:lang w:val="uk-UA"/>
        </w:rPr>
      </w:pPr>
      <w:r w:rsidRPr="00BE0171">
        <w:rPr>
          <w:rFonts w:ascii="Times New Roman" w:hAnsi="Times New Roman"/>
          <w:b/>
          <w:spacing w:val="-1"/>
          <w:sz w:val="28"/>
          <w:szCs w:val="28"/>
          <w:lang w:val="uk-UA"/>
        </w:rPr>
        <w:t xml:space="preserve">Про внесення змін Митного кодексу України (щодо </w:t>
      </w:r>
      <w:r w:rsidR="00E96D45">
        <w:rPr>
          <w:rFonts w:ascii="Times New Roman" w:hAnsi="Times New Roman"/>
          <w:b/>
          <w:spacing w:val="-1"/>
          <w:sz w:val="28"/>
          <w:szCs w:val="28"/>
          <w:lang w:val="uk-UA"/>
        </w:rPr>
        <w:t xml:space="preserve">удосконалення </w:t>
      </w:r>
      <w:r w:rsidRPr="00BE0171">
        <w:rPr>
          <w:rFonts w:ascii="Times New Roman" w:hAnsi="Times New Roman"/>
          <w:b/>
          <w:spacing w:val="-1"/>
          <w:sz w:val="28"/>
          <w:szCs w:val="28"/>
          <w:lang w:val="uk-UA"/>
        </w:rPr>
        <w:t>порядку контролю правильності визначення митної вартості товарів)</w:t>
      </w:r>
    </w:p>
    <w:p w:rsidR="00DD3B48" w:rsidRPr="00BE0171" w:rsidRDefault="00DD3B48" w:rsidP="00DD3B48">
      <w:pPr>
        <w:spacing w:before="120"/>
        <w:ind w:firstLine="567"/>
        <w:jc w:val="center"/>
        <w:rPr>
          <w:rFonts w:ascii="Times New Roman" w:hAnsi="Times New Roman"/>
          <w:spacing w:val="-2"/>
          <w:sz w:val="28"/>
          <w:szCs w:val="28"/>
          <w:lang w:val="uk-UA"/>
        </w:rPr>
      </w:pPr>
    </w:p>
    <w:p w:rsidR="00DD3B48" w:rsidRPr="00BE0171" w:rsidRDefault="00DD3B48" w:rsidP="00DD3B48">
      <w:pPr>
        <w:spacing w:before="120"/>
        <w:ind w:firstLine="567"/>
        <w:jc w:val="both"/>
        <w:rPr>
          <w:rFonts w:ascii="Times New Roman" w:hAnsi="Times New Roman"/>
          <w:sz w:val="28"/>
          <w:szCs w:val="28"/>
          <w:lang w:val="uk-UA"/>
        </w:rPr>
      </w:pPr>
    </w:p>
    <w:p w:rsidR="00DD3B48" w:rsidRPr="00BE0171" w:rsidRDefault="00DD3B48" w:rsidP="00DD3B48">
      <w:pPr>
        <w:spacing w:before="120"/>
        <w:ind w:firstLine="567"/>
        <w:jc w:val="both"/>
        <w:rPr>
          <w:rFonts w:ascii="Times New Roman" w:hAnsi="Times New Roman"/>
          <w:sz w:val="28"/>
          <w:szCs w:val="28"/>
          <w:lang w:val="uk-UA"/>
        </w:rPr>
      </w:pPr>
      <w:r w:rsidRPr="00BE0171">
        <w:rPr>
          <w:rFonts w:ascii="Times New Roman" w:hAnsi="Times New Roman"/>
          <w:spacing w:val="-5"/>
          <w:sz w:val="28"/>
          <w:szCs w:val="28"/>
          <w:lang w:val="uk-UA"/>
        </w:rPr>
        <w:t>В</w:t>
      </w:r>
      <w:r w:rsidRPr="00BE0171">
        <w:rPr>
          <w:rFonts w:ascii="Times New Roman" w:hAnsi="Times New Roman"/>
          <w:spacing w:val="1"/>
          <w:sz w:val="28"/>
          <w:szCs w:val="28"/>
          <w:lang w:val="uk-UA"/>
        </w:rPr>
        <w:t>е</w:t>
      </w:r>
      <w:r w:rsidRPr="00BE0171">
        <w:rPr>
          <w:rFonts w:ascii="Times New Roman" w:hAnsi="Times New Roman"/>
          <w:spacing w:val="4"/>
          <w:sz w:val="28"/>
          <w:szCs w:val="28"/>
          <w:lang w:val="uk-UA"/>
        </w:rPr>
        <w:t>р</w:t>
      </w:r>
      <w:r w:rsidRPr="00BE0171">
        <w:rPr>
          <w:rFonts w:ascii="Times New Roman" w:hAnsi="Times New Roman"/>
          <w:spacing w:val="-6"/>
          <w:sz w:val="28"/>
          <w:szCs w:val="28"/>
          <w:lang w:val="uk-UA"/>
        </w:rPr>
        <w:t>х</w:t>
      </w:r>
      <w:r w:rsidRPr="00BE0171">
        <w:rPr>
          <w:rFonts w:ascii="Times New Roman" w:hAnsi="Times New Roman"/>
          <w:spacing w:val="4"/>
          <w:sz w:val="28"/>
          <w:szCs w:val="28"/>
          <w:lang w:val="uk-UA"/>
        </w:rPr>
        <w:t>о</w:t>
      </w:r>
      <w:r w:rsidRPr="00BE0171">
        <w:rPr>
          <w:rFonts w:ascii="Times New Roman" w:hAnsi="Times New Roman"/>
          <w:spacing w:val="-2"/>
          <w:sz w:val="28"/>
          <w:szCs w:val="28"/>
          <w:lang w:val="uk-UA"/>
        </w:rPr>
        <w:t>в</w:t>
      </w:r>
      <w:r w:rsidRPr="00BE0171">
        <w:rPr>
          <w:rFonts w:ascii="Times New Roman" w:hAnsi="Times New Roman"/>
          <w:spacing w:val="-1"/>
          <w:sz w:val="28"/>
          <w:szCs w:val="28"/>
          <w:lang w:val="uk-UA"/>
        </w:rPr>
        <w:t>н</w:t>
      </w:r>
      <w:r w:rsidRPr="00BE0171">
        <w:rPr>
          <w:rFonts w:ascii="Times New Roman" w:hAnsi="Times New Roman"/>
          <w:sz w:val="28"/>
          <w:szCs w:val="28"/>
          <w:lang w:val="uk-UA"/>
        </w:rPr>
        <w:t>а</w:t>
      </w:r>
      <w:r w:rsidRPr="00BE0171">
        <w:rPr>
          <w:rFonts w:ascii="Times New Roman" w:hAnsi="Times New Roman"/>
          <w:spacing w:val="-11"/>
          <w:sz w:val="28"/>
          <w:szCs w:val="28"/>
          <w:lang w:val="uk-UA"/>
        </w:rPr>
        <w:t xml:space="preserve"> </w:t>
      </w:r>
      <w:r w:rsidRPr="00BE0171">
        <w:rPr>
          <w:rFonts w:ascii="Times New Roman" w:hAnsi="Times New Roman"/>
          <w:spacing w:val="-2"/>
          <w:sz w:val="28"/>
          <w:szCs w:val="28"/>
          <w:lang w:val="uk-UA"/>
        </w:rPr>
        <w:t>Р</w:t>
      </w:r>
      <w:r w:rsidRPr="00BE0171">
        <w:rPr>
          <w:rFonts w:ascii="Times New Roman" w:hAnsi="Times New Roman"/>
          <w:spacing w:val="1"/>
          <w:sz w:val="28"/>
          <w:szCs w:val="28"/>
          <w:lang w:val="uk-UA"/>
        </w:rPr>
        <w:t>а</w:t>
      </w:r>
      <w:r w:rsidRPr="00BE0171">
        <w:rPr>
          <w:rFonts w:ascii="Times New Roman" w:hAnsi="Times New Roman"/>
          <w:spacing w:val="2"/>
          <w:sz w:val="28"/>
          <w:szCs w:val="28"/>
          <w:lang w:val="uk-UA"/>
        </w:rPr>
        <w:t>д</w:t>
      </w:r>
      <w:r w:rsidRPr="00BE0171">
        <w:rPr>
          <w:rFonts w:ascii="Times New Roman" w:hAnsi="Times New Roman"/>
          <w:sz w:val="28"/>
          <w:szCs w:val="28"/>
          <w:lang w:val="uk-UA"/>
        </w:rPr>
        <w:t>а</w:t>
      </w:r>
      <w:r w:rsidRPr="00BE0171">
        <w:rPr>
          <w:rFonts w:ascii="Times New Roman" w:hAnsi="Times New Roman"/>
          <w:spacing w:val="-11"/>
          <w:sz w:val="28"/>
          <w:szCs w:val="28"/>
          <w:lang w:val="uk-UA"/>
        </w:rPr>
        <w:t xml:space="preserve"> </w:t>
      </w:r>
      <w:r w:rsidRPr="00BE0171">
        <w:rPr>
          <w:rFonts w:ascii="Times New Roman" w:hAnsi="Times New Roman"/>
          <w:spacing w:val="-1"/>
          <w:sz w:val="28"/>
          <w:szCs w:val="28"/>
          <w:lang w:val="uk-UA"/>
        </w:rPr>
        <w:t>Ук</w:t>
      </w:r>
      <w:r w:rsidRPr="00BE0171">
        <w:rPr>
          <w:rFonts w:ascii="Times New Roman" w:hAnsi="Times New Roman"/>
          <w:sz w:val="28"/>
          <w:szCs w:val="28"/>
          <w:lang w:val="uk-UA"/>
        </w:rPr>
        <w:t>р</w:t>
      </w:r>
      <w:r w:rsidRPr="00BE0171">
        <w:rPr>
          <w:rFonts w:ascii="Times New Roman" w:hAnsi="Times New Roman"/>
          <w:spacing w:val="6"/>
          <w:sz w:val="28"/>
          <w:szCs w:val="28"/>
          <w:lang w:val="uk-UA"/>
        </w:rPr>
        <w:t>а</w:t>
      </w:r>
      <w:r w:rsidRPr="00BE0171">
        <w:rPr>
          <w:rFonts w:ascii="Times New Roman" w:hAnsi="Times New Roman"/>
          <w:spacing w:val="-7"/>
          <w:sz w:val="28"/>
          <w:szCs w:val="28"/>
          <w:lang w:val="uk-UA"/>
        </w:rPr>
        <w:t>ї</w:t>
      </w:r>
      <w:r w:rsidRPr="00BE0171">
        <w:rPr>
          <w:rFonts w:ascii="Times New Roman" w:hAnsi="Times New Roman"/>
          <w:spacing w:val="-1"/>
          <w:sz w:val="28"/>
          <w:szCs w:val="28"/>
          <w:lang w:val="uk-UA"/>
        </w:rPr>
        <w:t>н</w:t>
      </w:r>
      <w:r w:rsidRPr="00BE0171">
        <w:rPr>
          <w:rFonts w:ascii="Times New Roman" w:hAnsi="Times New Roman"/>
          <w:sz w:val="28"/>
          <w:szCs w:val="28"/>
          <w:lang w:val="uk-UA"/>
        </w:rPr>
        <w:t>и</w:t>
      </w:r>
      <w:r w:rsidRPr="00BE0171">
        <w:rPr>
          <w:rFonts w:ascii="Times New Roman" w:hAnsi="Times New Roman"/>
          <w:spacing w:val="-11"/>
          <w:sz w:val="28"/>
          <w:szCs w:val="28"/>
          <w:lang w:val="uk-UA"/>
        </w:rPr>
        <w:t xml:space="preserve"> </w:t>
      </w:r>
      <w:r w:rsidRPr="00BE0171">
        <w:rPr>
          <w:rFonts w:ascii="Times New Roman" w:hAnsi="Times New Roman"/>
          <w:b/>
          <w:sz w:val="28"/>
          <w:szCs w:val="28"/>
          <w:lang w:val="uk-UA"/>
        </w:rPr>
        <w:t>п о с т а н о в л я є</w:t>
      </w:r>
      <w:r w:rsidRPr="00BE0171">
        <w:rPr>
          <w:rFonts w:ascii="Times New Roman" w:hAnsi="Times New Roman"/>
          <w:sz w:val="28"/>
          <w:szCs w:val="28"/>
          <w:lang w:val="uk-UA"/>
        </w:rPr>
        <w:t xml:space="preserve">: </w:t>
      </w:r>
    </w:p>
    <w:p w:rsidR="00DD3B48" w:rsidRPr="00BE0171" w:rsidRDefault="00DD3B48" w:rsidP="00DD3B48">
      <w:pPr>
        <w:pStyle w:val="a3"/>
        <w:spacing w:before="120"/>
        <w:ind w:left="0" w:right="106" w:firstLine="567"/>
        <w:jc w:val="both"/>
        <w:rPr>
          <w:lang w:val="uk-UA"/>
        </w:rPr>
      </w:pPr>
      <w:r w:rsidRPr="00BE0171">
        <w:rPr>
          <w:spacing w:val="-2"/>
          <w:lang w:val="uk-UA"/>
        </w:rPr>
        <w:t>I</w:t>
      </w:r>
      <w:r w:rsidRPr="00BE0171">
        <w:rPr>
          <w:lang w:val="uk-UA"/>
        </w:rPr>
        <w:t>.</w:t>
      </w:r>
      <w:r w:rsidRPr="00BE0171">
        <w:rPr>
          <w:spacing w:val="57"/>
          <w:lang w:val="uk-UA"/>
        </w:rPr>
        <w:t xml:space="preserve"> </w:t>
      </w:r>
      <w:r w:rsidR="004015FB" w:rsidRPr="00BE0171">
        <w:rPr>
          <w:spacing w:val="-5"/>
          <w:lang w:val="uk-UA"/>
        </w:rPr>
        <w:t>Внести до Митного кодексу України (Відомості Верховної Ради України, 2012 р., № 44 - 48, ст. 552) такі зміни</w:t>
      </w:r>
      <w:r w:rsidRPr="00BE0171">
        <w:rPr>
          <w:lang w:val="uk-UA"/>
        </w:rPr>
        <w:t>:</w:t>
      </w:r>
    </w:p>
    <w:p w:rsidR="004015FB" w:rsidRPr="00BE0171" w:rsidRDefault="004015FB" w:rsidP="004015FB">
      <w:pPr>
        <w:pStyle w:val="a3"/>
        <w:numPr>
          <w:ilvl w:val="0"/>
          <w:numId w:val="1"/>
        </w:numPr>
        <w:tabs>
          <w:tab w:val="left" w:pos="993"/>
        </w:tabs>
        <w:spacing w:before="120"/>
        <w:ind w:left="0" w:firstLine="567"/>
        <w:jc w:val="both"/>
        <w:rPr>
          <w:lang w:val="uk-UA"/>
        </w:rPr>
      </w:pPr>
      <w:r w:rsidRPr="00BE0171">
        <w:rPr>
          <w:lang w:val="uk-UA"/>
        </w:rPr>
        <w:t>У частині третій статті 52:</w:t>
      </w:r>
    </w:p>
    <w:p w:rsidR="00000338" w:rsidRPr="00BE0171" w:rsidRDefault="004015FB" w:rsidP="005773D1">
      <w:pPr>
        <w:pStyle w:val="a3"/>
        <w:numPr>
          <w:ilvl w:val="0"/>
          <w:numId w:val="3"/>
        </w:numPr>
        <w:tabs>
          <w:tab w:val="left" w:pos="993"/>
        </w:tabs>
        <w:spacing w:before="120"/>
        <w:ind w:left="0" w:firstLine="567"/>
        <w:jc w:val="both"/>
        <w:rPr>
          <w:lang w:val="uk-UA"/>
        </w:rPr>
      </w:pPr>
      <w:r w:rsidRPr="00BE0171">
        <w:rPr>
          <w:lang w:val="uk-UA"/>
        </w:rPr>
        <w:t>пункт 7 доповнити словами "а також щодо порядку і методу визначення митної вартості, застосованих при її коригуванні, та підстав для здійснення такого коригування";</w:t>
      </w:r>
    </w:p>
    <w:p w:rsidR="004015FB" w:rsidRPr="00BE0171" w:rsidRDefault="00880279" w:rsidP="005773D1">
      <w:pPr>
        <w:pStyle w:val="a3"/>
        <w:numPr>
          <w:ilvl w:val="0"/>
          <w:numId w:val="3"/>
        </w:numPr>
        <w:tabs>
          <w:tab w:val="left" w:pos="993"/>
        </w:tabs>
        <w:spacing w:before="120"/>
        <w:ind w:left="0" w:firstLine="567"/>
        <w:jc w:val="both"/>
        <w:rPr>
          <w:lang w:val="uk-UA"/>
        </w:rPr>
      </w:pPr>
      <w:r w:rsidRPr="00BE0171">
        <w:rPr>
          <w:lang w:val="uk-UA"/>
        </w:rPr>
        <w:t>пункт 8 виключити.</w:t>
      </w:r>
    </w:p>
    <w:p w:rsidR="00DD3B48" w:rsidRPr="00BE0171" w:rsidRDefault="00DD3B48" w:rsidP="00DD3B48">
      <w:pPr>
        <w:pStyle w:val="a3"/>
        <w:numPr>
          <w:ilvl w:val="0"/>
          <w:numId w:val="1"/>
        </w:numPr>
        <w:tabs>
          <w:tab w:val="left" w:pos="993"/>
        </w:tabs>
        <w:spacing w:before="120"/>
        <w:ind w:left="0" w:firstLine="567"/>
        <w:jc w:val="both"/>
        <w:rPr>
          <w:lang w:val="uk-UA"/>
        </w:rPr>
      </w:pPr>
      <w:r w:rsidRPr="00BE0171">
        <w:rPr>
          <w:lang w:val="uk-UA"/>
        </w:rPr>
        <w:t>У</w:t>
      </w:r>
      <w:r w:rsidRPr="00BE0171">
        <w:rPr>
          <w:spacing w:val="-6"/>
          <w:lang w:val="uk-UA"/>
        </w:rPr>
        <w:t xml:space="preserve"> </w:t>
      </w:r>
      <w:r w:rsidR="00153200" w:rsidRPr="00BE0171">
        <w:rPr>
          <w:lang w:val="uk-UA"/>
        </w:rPr>
        <w:t>статті 53</w:t>
      </w:r>
      <w:r w:rsidRPr="00BE0171">
        <w:rPr>
          <w:lang w:val="uk-UA"/>
        </w:rPr>
        <w:t>:</w:t>
      </w:r>
    </w:p>
    <w:p w:rsidR="0051712D" w:rsidRPr="00BE0171" w:rsidRDefault="00000338" w:rsidP="00000338">
      <w:pPr>
        <w:pStyle w:val="a3"/>
        <w:numPr>
          <w:ilvl w:val="0"/>
          <w:numId w:val="6"/>
        </w:numPr>
        <w:tabs>
          <w:tab w:val="left" w:pos="993"/>
        </w:tabs>
        <w:spacing w:before="120"/>
        <w:ind w:left="0" w:firstLine="567"/>
        <w:jc w:val="both"/>
        <w:rPr>
          <w:lang w:val="uk-UA"/>
        </w:rPr>
      </w:pPr>
      <w:r w:rsidRPr="00BE0171">
        <w:rPr>
          <w:lang w:val="uk-UA"/>
        </w:rPr>
        <w:t>абзац перший частини третьої після слів "фактично сплачена або підлягає сплаті за ці товари" доповнити словами "</w:t>
      </w:r>
      <w:r w:rsidRPr="00BE0171">
        <w:rPr>
          <w:bCs/>
          <w:lang w:val="uk-UA"/>
        </w:rPr>
        <w:t>або у разі якщо за результатами застосування автоматизованої системи аналізу та управління ризиками встановлено ризик того, що декларантом або уповноваженою ним особою невірно визначено митну вартість";</w:t>
      </w:r>
    </w:p>
    <w:p w:rsidR="00000338" w:rsidRPr="00BE0171" w:rsidRDefault="00AA4BCD" w:rsidP="00AA4BCD">
      <w:pPr>
        <w:pStyle w:val="a3"/>
        <w:numPr>
          <w:ilvl w:val="0"/>
          <w:numId w:val="6"/>
        </w:numPr>
        <w:tabs>
          <w:tab w:val="left" w:pos="993"/>
        </w:tabs>
        <w:spacing w:before="120"/>
        <w:ind w:left="0" w:firstLine="567"/>
        <w:jc w:val="both"/>
        <w:rPr>
          <w:lang w:val="uk-UA"/>
        </w:rPr>
      </w:pPr>
      <w:r w:rsidRPr="00BE0171">
        <w:rPr>
          <w:lang w:val="uk-UA"/>
        </w:rPr>
        <w:t>абзац перший частини четвертої після слів "</w:t>
      </w:r>
      <w:r w:rsidRPr="00BE0171">
        <w:rPr>
          <w:bCs/>
          <w:lang w:val="uk-UA"/>
        </w:rPr>
        <w:t>декларант або уповноважена ним особа на письмову вимогу митному органу" доповнити словами "або у разі якщо за результатами застосування автоматизованої системи аналізу та управління ризиками встановлено ризик того, що існуючий взаємозв'язок між продавцем і покупцем вплинув на заявлену декларантом митну вартість";</w:t>
      </w:r>
    </w:p>
    <w:p w:rsidR="00880279" w:rsidRPr="00BE0171" w:rsidRDefault="00880279" w:rsidP="00AA4BCD">
      <w:pPr>
        <w:pStyle w:val="a3"/>
        <w:numPr>
          <w:ilvl w:val="0"/>
          <w:numId w:val="6"/>
        </w:numPr>
        <w:tabs>
          <w:tab w:val="left" w:pos="993"/>
        </w:tabs>
        <w:spacing w:before="120"/>
        <w:ind w:left="0" w:firstLine="567"/>
        <w:jc w:val="both"/>
        <w:rPr>
          <w:lang w:val="uk-UA"/>
        </w:rPr>
      </w:pPr>
      <w:r w:rsidRPr="00BE0171">
        <w:rPr>
          <w:lang w:val="uk-UA"/>
        </w:rPr>
        <w:t>доповнити статтю новою частиною такого змісту:</w:t>
      </w:r>
    </w:p>
    <w:p w:rsidR="00880279" w:rsidRPr="00BE0171" w:rsidRDefault="00880279" w:rsidP="00880279">
      <w:pPr>
        <w:pStyle w:val="a3"/>
        <w:spacing w:before="120"/>
        <w:ind w:left="0" w:firstLine="567"/>
        <w:jc w:val="both"/>
        <w:rPr>
          <w:bCs/>
          <w:lang w:val="uk-UA"/>
        </w:rPr>
      </w:pPr>
      <w:r w:rsidRPr="00BE0171">
        <w:rPr>
          <w:bCs/>
          <w:lang w:val="uk-UA"/>
        </w:rPr>
        <w:t xml:space="preserve">"7. Прийняття митним органом рішення щодо визнання заявленої декларантом або уповноваженою ним особою митної вартості або письмового </w:t>
      </w:r>
      <w:r w:rsidRPr="00BE0171">
        <w:rPr>
          <w:bCs/>
          <w:lang w:val="uk-UA"/>
        </w:rPr>
        <w:lastRenderedPageBreak/>
        <w:t>рішення про її коригування відповідно до положень статті 55 цього Кодексу до вичерпання встановленого строку подання документів можливе за умови письмового підтвердження декларантом остаточного</w:t>
      </w:r>
      <w:r w:rsidR="00BD21BD" w:rsidRPr="00BE0171">
        <w:rPr>
          <w:bCs/>
          <w:lang w:val="uk-UA"/>
        </w:rPr>
        <w:t xml:space="preserve"> надання документів".</w:t>
      </w:r>
    </w:p>
    <w:p w:rsidR="001B1B3F" w:rsidRPr="00BE0171" w:rsidRDefault="001B1B3F" w:rsidP="001B1B3F">
      <w:pPr>
        <w:pStyle w:val="a3"/>
        <w:numPr>
          <w:ilvl w:val="0"/>
          <w:numId w:val="1"/>
        </w:numPr>
        <w:tabs>
          <w:tab w:val="left" w:pos="993"/>
        </w:tabs>
        <w:spacing w:before="120"/>
        <w:ind w:left="0" w:firstLine="567"/>
        <w:jc w:val="both"/>
        <w:rPr>
          <w:lang w:val="uk-UA"/>
        </w:rPr>
      </w:pPr>
      <w:r w:rsidRPr="00BE0171">
        <w:rPr>
          <w:lang w:val="uk-UA"/>
        </w:rPr>
        <w:t>У</w:t>
      </w:r>
      <w:r w:rsidRPr="00BE0171">
        <w:rPr>
          <w:spacing w:val="-6"/>
          <w:lang w:val="uk-UA"/>
        </w:rPr>
        <w:t xml:space="preserve"> </w:t>
      </w:r>
      <w:r w:rsidRPr="00BE0171">
        <w:rPr>
          <w:lang w:val="uk-UA"/>
        </w:rPr>
        <w:t>статті 54:</w:t>
      </w:r>
    </w:p>
    <w:p w:rsidR="001B1B3F" w:rsidRPr="00BE0171" w:rsidRDefault="001B1B3F" w:rsidP="001B1B3F">
      <w:pPr>
        <w:pStyle w:val="a3"/>
        <w:numPr>
          <w:ilvl w:val="0"/>
          <w:numId w:val="7"/>
        </w:numPr>
        <w:tabs>
          <w:tab w:val="left" w:pos="993"/>
        </w:tabs>
        <w:spacing w:before="120"/>
        <w:ind w:left="0" w:firstLine="567"/>
        <w:jc w:val="both"/>
        <w:rPr>
          <w:lang w:val="uk-UA"/>
        </w:rPr>
      </w:pPr>
      <w:r w:rsidRPr="00BE0171">
        <w:rPr>
          <w:lang w:val="uk-UA"/>
        </w:rPr>
        <w:t>частину першу викласти в такій редакції:</w:t>
      </w:r>
    </w:p>
    <w:p w:rsidR="001B1B3F" w:rsidRPr="00BE0171" w:rsidRDefault="005212A1" w:rsidP="005212A1">
      <w:pPr>
        <w:pStyle w:val="a3"/>
        <w:spacing w:before="120"/>
        <w:ind w:left="0" w:firstLine="567"/>
        <w:jc w:val="both"/>
        <w:rPr>
          <w:bCs/>
          <w:lang w:val="uk-UA"/>
        </w:rPr>
      </w:pPr>
      <w:r w:rsidRPr="00BE0171">
        <w:rPr>
          <w:bCs/>
          <w:lang w:val="uk-UA"/>
        </w:rPr>
        <w:t>"</w:t>
      </w:r>
      <w:r w:rsidR="001B1B3F" w:rsidRPr="00BE0171">
        <w:rPr>
          <w:bCs/>
          <w:lang w:val="uk-UA"/>
        </w:rPr>
        <w:t xml:space="preserve">1. Контроль правильності визначення митної вартості товарів здійснюється митним органом під час проведення митного контролю і митного оформлення шляхом перевірки числового значення заявленої митної вартості та із застосуванням системи управління ризиками, у тому числі шляхом порівняння рівня заявленої митної вартості товарів з: </w:t>
      </w:r>
    </w:p>
    <w:p w:rsidR="001B1B3F" w:rsidRPr="00BE0171" w:rsidRDefault="001B1B3F" w:rsidP="005212A1">
      <w:pPr>
        <w:pStyle w:val="a3"/>
        <w:spacing w:before="120"/>
        <w:ind w:left="0" w:firstLine="567"/>
        <w:jc w:val="both"/>
        <w:rPr>
          <w:bCs/>
          <w:lang w:val="uk-UA"/>
        </w:rPr>
      </w:pPr>
      <w:r w:rsidRPr="00BE0171">
        <w:rPr>
          <w:bCs/>
          <w:lang w:val="uk-UA"/>
        </w:rPr>
        <w:t xml:space="preserve">а) рівнем митної вартості ідентичних або подібних (аналогічних) товарів, митне оформлення яких вже завершено, </w:t>
      </w:r>
      <w:r w:rsidR="0032462B">
        <w:rPr>
          <w:bCs/>
          <w:lang w:val="uk-UA"/>
        </w:rPr>
        <w:t>та/</w:t>
      </w:r>
      <w:r w:rsidRPr="00BE0171">
        <w:rPr>
          <w:bCs/>
          <w:lang w:val="uk-UA"/>
        </w:rPr>
        <w:t>або</w:t>
      </w:r>
    </w:p>
    <w:p w:rsidR="001B1B3F" w:rsidRPr="00BE0171" w:rsidRDefault="001B1B3F" w:rsidP="005212A1">
      <w:pPr>
        <w:pStyle w:val="a3"/>
        <w:spacing w:before="120"/>
        <w:ind w:left="0" w:firstLine="567"/>
        <w:jc w:val="both"/>
        <w:rPr>
          <w:bCs/>
          <w:lang w:val="uk-UA"/>
        </w:rPr>
      </w:pPr>
      <w:r w:rsidRPr="00BE0171">
        <w:rPr>
          <w:bCs/>
          <w:lang w:val="uk-UA"/>
        </w:rPr>
        <w:t xml:space="preserve">б) наявною у митного органу документально підтвердженою інформацією про рівень цін на такі оцінювані  товари, що повністю відповідає поняттю "дійсної вартості" у відповідності до підпункту "b" пункту 2 статті VII Генеральної угоди з тарифів і торгівлі (ГАТТ 1947),  або документально підтвердженої  вартості витрат на  виробництво оцінюваних товарів в країні виробництва, що є об’єктивними з точки зору їх обчислення, а саме: вартості сировини, матеріалів та/або комплектувальних виробів, які входять до складу товарів, </w:t>
      </w:r>
      <w:r w:rsidR="0032462B">
        <w:rPr>
          <w:bCs/>
          <w:lang w:val="uk-UA"/>
        </w:rPr>
        <w:t>та/</w:t>
      </w:r>
      <w:r w:rsidRPr="00BE0171">
        <w:rPr>
          <w:bCs/>
          <w:lang w:val="uk-UA"/>
        </w:rPr>
        <w:t>або</w:t>
      </w:r>
    </w:p>
    <w:p w:rsidR="001B1B3F" w:rsidRPr="00BE0171" w:rsidRDefault="001B1B3F" w:rsidP="005212A1">
      <w:pPr>
        <w:pStyle w:val="a3"/>
        <w:spacing w:before="120"/>
        <w:ind w:left="0" w:firstLine="567"/>
        <w:jc w:val="both"/>
        <w:rPr>
          <w:bCs/>
          <w:lang w:val="uk-UA"/>
        </w:rPr>
      </w:pPr>
      <w:r w:rsidRPr="00BE0171">
        <w:rPr>
          <w:bCs/>
          <w:lang w:val="uk-UA"/>
        </w:rPr>
        <w:t>в) наявною у митного органу офіційно підтвердженою та обґрунтованою документально інформацією, одержаною від інших державних органів, установ та організацій, уповноважених органів іноземних держав щодо автентичності документів, поданих митному органу для митного оформлення ідентичних або подібних (аналогічних) товарів.</w:t>
      </w:r>
    </w:p>
    <w:p w:rsidR="001B1B3F" w:rsidRPr="00BE0171" w:rsidRDefault="001B1B3F" w:rsidP="005212A1">
      <w:pPr>
        <w:pStyle w:val="a3"/>
        <w:spacing w:before="120"/>
        <w:ind w:left="0" w:firstLine="567"/>
        <w:jc w:val="both"/>
        <w:rPr>
          <w:bCs/>
          <w:lang w:val="uk-UA"/>
        </w:rPr>
      </w:pPr>
      <w:r w:rsidRPr="00BE0171">
        <w:rPr>
          <w:bCs/>
          <w:lang w:val="uk-UA"/>
        </w:rPr>
        <w:t xml:space="preserve">Порівняння рівня заявленої митної вартості оцінюваних товарів, в тому числі із застуванням автоматизованого,  неавтоматизованого та комбінованого контролю із застосуванням СУР, в тому числі АСУР, (документальних фіскальних ризиків та електронних фіскальних ризиків), проводиться з рівнем вартості товарів, митне оформлення яких у аналогічному митному режимі зі сплатою митних платежів вже завершено, та які є ідентичними або подібними до оцінюваних товарів в розумінні Угоди про застосування статті VII Генеральної угоди про тарифи й торгівлю 1994 року. </w:t>
      </w:r>
    </w:p>
    <w:p w:rsidR="001B1B3F" w:rsidRPr="00BE0171" w:rsidRDefault="001B1B3F" w:rsidP="005212A1">
      <w:pPr>
        <w:pStyle w:val="a3"/>
        <w:spacing w:before="120"/>
        <w:ind w:left="0" w:firstLine="567"/>
        <w:jc w:val="both"/>
        <w:rPr>
          <w:bCs/>
          <w:lang w:val="uk-UA"/>
        </w:rPr>
      </w:pPr>
      <w:r w:rsidRPr="00BE0171">
        <w:rPr>
          <w:bCs/>
          <w:lang w:val="uk-UA"/>
        </w:rPr>
        <w:t xml:space="preserve">Порівняння рівня заявленої митної вартості оцінюваних товарів з митною вартістю ідентичних або подібних товарів, здійснюється </w:t>
      </w:r>
      <w:r w:rsidR="0032462B">
        <w:rPr>
          <w:bCs/>
          <w:lang w:val="uk-UA"/>
        </w:rPr>
        <w:t>з</w:t>
      </w:r>
      <w:r w:rsidRPr="00BE0171">
        <w:rPr>
          <w:bCs/>
          <w:lang w:val="uk-UA"/>
        </w:rPr>
        <w:t xml:space="preserve"> врахування</w:t>
      </w:r>
      <w:r w:rsidR="0032462B">
        <w:rPr>
          <w:bCs/>
          <w:lang w:val="uk-UA"/>
        </w:rPr>
        <w:t>м</w:t>
      </w:r>
      <w:r w:rsidRPr="00BE0171">
        <w:rPr>
          <w:bCs/>
          <w:lang w:val="uk-UA"/>
        </w:rPr>
        <w:t xml:space="preserve"> всіх наступних особливостей здійснення зовнішньоторговельних операцій з ідентичними або подібними товарами, врахування властивостей та якостей ідентичних або подібних товарів, та особливостей здійснення процедур при поміщенні таких товарів у відповідний митний режим зі сплатою митних платежів, а саме:  </w:t>
      </w:r>
    </w:p>
    <w:p w:rsidR="001B1B3F" w:rsidRPr="00BE0171" w:rsidRDefault="001B1B3F" w:rsidP="005212A1">
      <w:pPr>
        <w:pStyle w:val="a3"/>
        <w:spacing w:before="120"/>
        <w:ind w:left="0" w:firstLine="567"/>
        <w:jc w:val="both"/>
        <w:rPr>
          <w:bCs/>
          <w:lang w:val="uk-UA"/>
        </w:rPr>
      </w:pPr>
      <w:r w:rsidRPr="00BE0171">
        <w:rPr>
          <w:bCs/>
          <w:lang w:val="uk-UA"/>
        </w:rPr>
        <w:t xml:space="preserve">1) ідентичні або подібні товари ввозились на митну територію України не </w:t>
      </w:r>
      <w:r w:rsidRPr="00BE0171">
        <w:rPr>
          <w:bCs/>
          <w:lang w:val="uk-UA"/>
        </w:rPr>
        <w:lastRenderedPageBreak/>
        <w:t xml:space="preserve">пов’язаними особами, або особами, які мають ексклюзивне або аналогічне (подібне по суті та способу реалізації право) на імпорт таких товарів на митну територію України;  </w:t>
      </w:r>
    </w:p>
    <w:p w:rsidR="001B1B3F" w:rsidRPr="00BE0171" w:rsidRDefault="001B1B3F" w:rsidP="005212A1">
      <w:pPr>
        <w:pStyle w:val="a3"/>
        <w:spacing w:before="120"/>
        <w:ind w:left="0" w:firstLine="567"/>
        <w:jc w:val="both"/>
        <w:rPr>
          <w:bCs/>
          <w:lang w:val="uk-UA"/>
        </w:rPr>
      </w:pPr>
      <w:r w:rsidRPr="00BE0171">
        <w:rPr>
          <w:bCs/>
          <w:lang w:val="uk-UA"/>
        </w:rPr>
        <w:t>2) ідентичні або подібні товари продаються в рамках зовнішньоекономічного контракту на однаковому або максимально наближеному комерційному рівні та  кількості;</w:t>
      </w:r>
    </w:p>
    <w:p w:rsidR="001B1B3F" w:rsidRPr="00BE0171" w:rsidRDefault="001B1B3F" w:rsidP="005212A1">
      <w:pPr>
        <w:pStyle w:val="a3"/>
        <w:spacing w:before="120"/>
        <w:ind w:left="0" w:firstLine="567"/>
        <w:jc w:val="both"/>
        <w:rPr>
          <w:bCs/>
          <w:lang w:val="uk-UA"/>
        </w:rPr>
      </w:pPr>
      <w:r w:rsidRPr="00BE0171">
        <w:rPr>
          <w:bCs/>
          <w:lang w:val="uk-UA"/>
        </w:rPr>
        <w:t>3) митне оформлення ідентичних або подібних товарів здійснено за ціною договору (угоди) угоди без застосування положень частин сьомої - десятої статті 55 цього Кодексу при митному оформленні ідентичних або подібних товарів;</w:t>
      </w:r>
    </w:p>
    <w:p w:rsidR="001B1B3F" w:rsidRPr="00BE0171" w:rsidRDefault="001B1B3F" w:rsidP="005212A1">
      <w:pPr>
        <w:pStyle w:val="a3"/>
        <w:spacing w:before="120"/>
        <w:ind w:left="0" w:firstLine="567"/>
        <w:jc w:val="both"/>
        <w:rPr>
          <w:bCs/>
          <w:lang w:val="uk-UA"/>
        </w:rPr>
      </w:pPr>
      <w:r w:rsidRPr="00BE0171">
        <w:rPr>
          <w:bCs/>
          <w:lang w:val="uk-UA"/>
        </w:rPr>
        <w:t>4) ідентичні або подібні товари, з вартістю яких порівнюється вартість оцінюваних товарів, поміщені в митний режим імпорт зі сплатою митних платежів;</w:t>
      </w:r>
    </w:p>
    <w:p w:rsidR="001B1B3F" w:rsidRPr="00BE0171" w:rsidRDefault="001B1B3F" w:rsidP="005212A1">
      <w:pPr>
        <w:pStyle w:val="a3"/>
        <w:spacing w:before="120"/>
        <w:ind w:left="0" w:firstLine="567"/>
        <w:jc w:val="both"/>
        <w:rPr>
          <w:bCs/>
          <w:lang w:val="uk-UA"/>
        </w:rPr>
      </w:pPr>
      <w:r w:rsidRPr="00BE0171">
        <w:rPr>
          <w:bCs/>
          <w:lang w:val="uk-UA"/>
        </w:rPr>
        <w:t>5) для визначення митної вартості оцінюваних товарів використовується найменша вартість аналогічних або подібних товарів, митне оформлення яких завершено в найближчий до митного оформлення оцінюваних товарів період, але не пізніше ніж 90 календарних днів;</w:t>
      </w:r>
    </w:p>
    <w:p w:rsidR="001B1B3F" w:rsidRPr="00BE0171" w:rsidRDefault="001B1B3F" w:rsidP="005212A1">
      <w:pPr>
        <w:pStyle w:val="a3"/>
        <w:spacing w:before="120"/>
        <w:ind w:left="0" w:firstLine="567"/>
        <w:jc w:val="both"/>
        <w:rPr>
          <w:bCs/>
          <w:lang w:val="uk-UA"/>
        </w:rPr>
      </w:pPr>
      <w:r w:rsidRPr="00BE0171">
        <w:rPr>
          <w:bCs/>
          <w:lang w:val="uk-UA"/>
        </w:rPr>
        <w:t>6) оцінювані товари поставляються в  кількості, подібній (співставній) з кількістю ідентичних або подібних товарів, поміщених в митний імпорту, як в складі окремої партії товарів так і за період попереднього поточного року;</w:t>
      </w:r>
    </w:p>
    <w:p w:rsidR="001B1B3F" w:rsidRPr="00BE0171" w:rsidRDefault="001B1B3F" w:rsidP="005212A1">
      <w:pPr>
        <w:pStyle w:val="a3"/>
        <w:spacing w:before="120"/>
        <w:ind w:left="0" w:firstLine="567"/>
        <w:jc w:val="both"/>
        <w:rPr>
          <w:bCs/>
          <w:lang w:val="uk-UA"/>
        </w:rPr>
      </w:pPr>
      <w:r w:rsidRPr="00BE0171">
        <w:rPr>
          <w:bCs/>
          <w:lang w:val="uk-UA"/>
        </w:rPr>
        <w:t xml:space="preserve">7) умови поставки оцінюваних товарів та умови поставки аналогічних або подібних товарів, визначені в зовнішньоекономічних контрактах, є ідентичними; </w:t>
      </w:r>
    </w:p>
    <w:p w:rsidR="001B1B3F" w:rsidRPr="00BE0171" w:rsidRDefault="001B1B3F" w:rsidP="005212A1">
      <w:pPr>
        <w:pStyle w:val="a3"/>
        <w:spacing w:before="120"/>
        <w:ind w:left="0" w:firstLine="567"/>
        <w:jc w:val="both"/>
        <w:rPr>
          <w:bCs/>
          <w:lang w:val="uk-UA"/>
        </w:rPr>
      </w:pPr>
      <w:r w:rsidRPr="00BE0171">
        <w:rPr>
          <w:bCs/>
          <w:lang w:val="uk-UA"/>
        </w:rPr>
        <w:t>8) оцінювані товари та ідентичні або подібні товари мають однакову або максимально наближену репутацію на ринку з урахуванням рівня стабільного внутрішнього попиту, а також рівня оптових та роздрібних цін на внутрішньому ринку України;</w:t>
      </w:r>
    </w:p>
    <w:p w:rsidR="001B1B3F" w:rsidRPr="00BE0171" w:rsidRDefault="001B1B3F" w:rsidP="005212A1">
      <w:pPr>
        <w:pStyle w:val="a3"/>
        <w:spacing w:before="120"/>
        <w:ind w:left="0" w:firstLine="567"/>
        <w:jc w:val="both"/>
        <w:rPr>
          <w:bCs/>
          <w:lang w:val="uk-UA"/>
        </w:rPr>
      </w:pPr>
      <w:r w:rsidRPr="00BE0171">
        <w:rPr>
          <w:bCs/>
          <w:lang w:val="uk-UA"/>
        </w:rPr>
        <w:t>9) оцінювані товари та ідентичні або подібні товари є однаковими за якісними показниками (марка, модельний ряд, хімічний склад тощо);</w:t>
      </w:r>
    </w:p>
    <w:p w:rsidR="001B1B3F" w:rsidRPr="00BE0171" w:rsidRDefault="001B1B3F" w:rsidP="005212A1">
      <w:pPr>
        <w:pStyle w:val="a3"/>
        <w:spacing w:before="120"/>
        <w:ind w:left="0" w:firstLine="567"/>
        <w:jc w:val="both"/>
        <w:rPr>
          <w:bCs/>
          <w:lang w:val="uk-UA"/>
        </w:rPr>
      </w:pPr>
      <w:r w:rsidRPr="00BE0171">
        <w:rPr>
          <w:bCs/>
          <w:lang w:val="uk-UA"/>
        </w:rPr>
        <w:t>10) оцінювані товари та ідентичні або подібні товари мають ідентичні або максимально наближені споживчі властивості;</w:t>
      </w:r>
    </w:p>
    <w:p w:rsidR="001B1B3F" w:rsidRPr="00BE0171" w:rsidRDefault="001B1B3F" w:rsidP="005212A1">
      <w:pPr>
        <w:pStyle w:val="a3"/>
        <w:spacing w:before="120"/>
        <w:ind w:left="0" w:firstLine="567"/>
        <w:jc w:val="both"/>
        <w:rPr>
          <w:bCs/>
          <w:lang w:val="uk-UA"/>
        </w:rPr>
      </w:pPr>
      <w:r w:rsidRPr="00BE0171">
        <w:rPr>
          <w:bCs/>
          <w:lang w:val="uk-UA"/>
        </w:rPr>
        <w:t>11) основні (базові) економічні (фінансові) умови поставки оцінюваних товарів, що визначені в зовнішньоекономічних контрактах або документах, що їх замінюють, є ідентичними до аналогічних умов поставки ідентичних або подібних товарів;</w:t>
      </w:r>
    </w:p>
    <w:p w:rsidR="001B1B3F" w:rsidRPr="00BE0171" w:rsidRDefault="001B1B3F" w:rsidP="005212A1">
      <w:pPr>
        <w:pStyle w:val="a3"/>
        <w:spacing w:before="120"/>
        <w:ind w:left="0" w:firstLine="567"/>
        <w:jc w:val="both"/>
        <w:rPr>
          <w:bCs/>
          <w:lang w:val="uk-UA"/>
        </w:rPr>
      </w:pPr>
      <w:r w:rsidRPr="00BE0171">
        <w:rPr>
          <w:bCs/>
          <w:lang w:val="uk-UA"/>
        </w:rPr>
        <w:t xml:space="preserve">12) періодичність та обсяги поставки оцінюваних товарів та ідентичних або подібних товарів є співставними за відповідний період попереднього року; </w:t>
      </w:r>
    </w:p>
    <w:p w:rsidR="001B1B3F" w:rsidRPr="00BE0171" w:rsidRDefault="001B1B3F" w:rsidP="005212A1">
      <w:pPr>
        <w:pStyle w:val="a3"/>
        <w:spacing w:before="120"/>
        <w:ind w:left="0" w:firstLine="567"/>
        <w:jc w:val="both"/>
        <w:rPr>
          <w:bCs/>
          <w:lang w:val="uk-UA"/>
        </w:rPr>
      </w:pPr>
      <w:r w:rsidRPr="00BE0171">
        <w:rPr>
          <w:bCs/>
          <w:lang w:val="uk-UA"/>
        </w:rPr>
        <w:t>13) оцінювані товари та ідентичні або побідні товари вироблені одним виробником та містять одну торгівельну марку або торговий знак;</w:t>
      </w:r>
    </w:p>
    <w:p w:rsidR="001B1B3F" w:rsidRPr="00BE0171" w:rsidRDefault="001B1B3F" w:rsidP="005212A1">
      <w:pPr>
        <w:pStyle w:val="a3"/>
        <w:spacing w:before="120"/>
        <w:ind w:left="0" w:firstLine="567"/>
        <w:jc w:val="both"/>
        <w:rPr>
          <w:bCs/>
          <w:lang w:val="uk-UA"/>
        </w:rPr>
      </w:pPr>
      <w:r w:rsidRPr="00BE0171">
        <w:rPr>
          <w:bCs/>
          <w:lang w:val="uk-UA"/>
        </w:rPr>
        <w:t>14) оцінювані товари та ідентичні або подібні товари вироблені виробниками, що використовують аналогічну технологію виробництва;</w:t>
      </w:r>
    </w:p>
    <w:p w:rsidR="001B1B3F" w:rsidRPr="00BE0171" w:rsidRDefault="001B1B3F" w:rsidP="005212A1">
      <w:pPr>
        <w:pStyle w:val="a3"/>
        <w:spacing w:before="120"/>
        <w:ind w:left="0" w:firstLine="567"/>
        <w:jc w:val="both"/>
        <w:rPr>
          <w:bCs/>
          <w:lang w:val="uk-UA"/>
        </w:rPr>
      </w:pPr>
      <w:r w:rsidRPr="00BE0171">
        <w:rPr>
          <w:bCs/>
          <w:lang w:val="uk-UA"/>
        </w:rPr>
        <w:lastRenderedPageBreak/>
        <w:t>15) оцінювані товари та ідентичні або подібні товари вироблені виробниками, що здійснюють виробництво аналогічних товарів в кількості та протягом періоду, що є наближеними за числовими показниками до аналогічної кількості та періоду виробництва оцінюваних товарів;</w:t>
      </w:r>
    </w:p>
    <w:p w:rsidR="001B1B3F" w:rsidRPr="00BE0171" w:rsidRDefault="001B1B3F" w:rsidP="005212A1">
      <w:pPr>
        <w:pStyle w:val="a3"/>
        <w:spacing w:before="120"/>
        <w:ind w:left="0" w:firstLine="567"/>
        <w:jc w:val="both"/>
        <w:rPr>
          <w:bCs/>
          <w:lang w:val="uk-UA"/>
        </w:rPr>
      </w:pPr>
      <w:r w:rsidRPr="00BE0171">
        <w:rPr>
          <w:bCs/>
          <w:lang w:val="uk-UA"/>
        </w:rPr>
        <w:t>16) ідентичні або подібні товари є продукцією серійного виробництва, виробництво (і в тому числі зборка або комплектація) таких товарів не має ознак ексклюзивності або ознак індивідуального виробництва на попереднє замовлення;</w:t>
      </w:r>
    </w:p>
    <w:p w:rsidR="0032462B" w:rsidRDefault="001B1B3F" w:rsidP="005212A1">
      <w:pPr>
        <w:pStyle w:val="a3"/>
        <w:spacing w:before="120"/>
        <w:ind w:left="0" w:firstLine="567"/>
        <w:jc w:val="both"/>
        <w:rPr>
          <w:bCs/>
          <w:lang w:val="uk-UA"/>
        </w:rPr>
      </w:pPr>
      <w:r w:rsidRPr="00BE0171">
        <w:rPr>
          <w:bCs/>
          <w:lang w:val="uk-UA"/>
        </w:rPr>
        <w:t>17) ідентичні або подібні товари не є об’єктами державних закупів</w:t>
      </w:r>
      <w:r w:rsidR="005212A1" w:rsidRPr="00BE0171">
        <w:rPr>
          <w:bCs/>
          <w:lang w:val="uk-UA"/>
        </w:rPr>
        <w:t>ель</w:t>
      </w:r>
      <w:r w:rsidR="0032462B">
        <w:rPr>
          <w:bCs/>
          <w:lang w:val="uk-UA"/>
        </w:rPr>
        <w:t>.</w:t>
      </w:r>
    </w:p>
    <w:p w:rsidR="001B1B3F" w:rsidRPr="00BE0171" w:rsidRDefault="00E56911" w:rsidP="005212A1">
      <w:pPr>
        <w:pStyle w:val="a3"/>
        <w:spacing w:before="120"/>
        <w:ind w:left="0" w:firstLine="567"/>
        <w:jc w:val="both"/>
        <w:rPr>
          <w:bCs/>
          <w:lang w:val="uk-UA"/>
        </w:rPr>
      </w:pPr>
      <w:r w:rsidRPr="00E56911">
        <w:rPr>
          <w:bCs/>
          <w:lang w:val="uk-UA"/>
        </w:rPr>
        <w:t>Зазначені особливості порівняння рівня заявленої митної вартості оцінюваних товарів з митною вартістю ідентичних або подібних товарів, митне оформлення яких вже завершено, застосовуються також митними органами при визначенні митної вартості оцінюваних товарів при використанні резервного методу у відповідності до статті 64 цього Кодексу</w:t>
      </w:r>
      <w:r w:rsidR="005212A1" w:rsidRPr="00BE0171">
        <w:rPr>
          <w:bCs/>
          <w:lang w:val="uk-UA"/>
        </w:rPr>
        <w:t>";</w:t>
      </w:r>
    </w:p>
    <w:p w:rsidR="005212A1" w:rsidRPr="00BE0171" w:rsidRDefault="005212A1" w:rsidP="005212A1">
      <w:pPr>
        <w:pStyle w:val="a3"/>
        <w:numPr>
          <w:ilvl w:val="0"/>
          <w:numId w:val="7"/>
        </w:numPr>
        <w:tabs>
          <w:tab w:val="left" w:pos="993"/>
        </w:tabs>
        <w:spacing w:before="120"/>
        <w:ind w:left="0" w:firstLine="567"/>
        <w:jc w:val="both"/>
        <w:rPr>
          <w:lang w:val="uk-UA"/>
        </w:rPr>
      </w:pPr>
      <w:r w:rsidRPr="00BE0171">
        <w:rPr>
          <w:lang w:val="uk-UA"/>
        </w:rPr>
        <w:t>пункт 2 частини четвертої доповнити словами "порядку і методу визначення митної вартості, застосованих у разі коригування митної вартості, а також обґрунтованих підстав для здійснення такого коригування";</w:t>
      </w:r>
    </w:p>
    <w:p w:rsidR="005212A1" w:rsidRPr="00BE0171" w:rsidRDefault="005212A1" w:rsidP="005212A1">
      <w:pPr>
        <w:pStyle w:val="a3"/>
        <w:numPr>
          <w:ilvl w:val="0"/>
          <w:numId w:val="7"/>
        </w:numPr>
        <w:tabs>
          <w:tab w:val="left" w:pos="993"/>
        </w:tabs>
        <w:spacing w:before="120"/>
        <w:ind w:left="0" w:firstLine="567"/>
        <w:jc w:val="both"/>
        <w:rPr>
          <w:lang w:val="uk-UA"/>
        </w:rPr>
      </w:pPr>
      <w:r w:rsidRPr="00BE0171">
        <w:rPr>
          <w:lang w:val="uk-UA"/>
        </w:rPr>
        <w:t>пункт 3 виключити;</w:t>
      </w:r>
    </w:p>
    <w:p w:rsidR="005212A1" w:rsidRPr="00BE0171" w:rsidRDefault="005212A1" w:rsidP="005212A1">
      <w:pPr>
        <w:pStyle w:val="a3"/>
        <w:numPr>
          <w:ilvl w:val="0"/>
          <w:numId w:val="7"/>
        </w:numPr>
        <w:tabs>
          <w:tab w:val="left" w:pos="993"/>
        </w:tabs>
        <w:spacing w:before="120"/>
        <w:ind w:left="0" w:firstLine="567"/>
        <w:jc w:val="both"/>
        <w:rPr>
          <w:lang w:val="uk-UA"/>
        </w:rPr>
      </w:pPr>
      <w:r w:rsidRPr="00BE0171">
        <w:rPr>
          <w:lang w:val="uk-UA"/>
        </w:rPr>
        <w:t>в абзаці першому частини шостої слова "</w:t>
      </w:r>
      <w:r w:rsidRPr="00BE0171">
        <w:rPr>
          <w:bCs/>
          <w:lang w:val="uk-UA"/>
        </w:rPr>
        <w:t>невірно визначено митну вартість товарів" замінити словами і цифрами "після розгляду наданих декларантом або уповноваженою ним особою додаткових документів, визначених у частинах третій та/або четвертій статті 53 цього Кодексу";</w:t>
      </w:r>
    </w:p>
    <w:p w:rsidR="005212A1" w:rsidRPr="00BE0171" w:rsidRDefault="005212A1" w:rsidP="005212A1">
      <w:pPr>
        <w:pStyle w:val="a3"/>
        <w:numPr>
          <w:ilvl w:val="0"/>
          <w:numId w:val="7"/>
        </w:numPr>
        <w:tabs>
          <w:tab w:val="left" w:pos="993"/>
        </w:tabs>
        <w:spacing w:before="120"/>
        <w:ind w:left="0" w:firstLine="567"/>
        <w:jc w:val="both"/>
        <w:rPr>
          <w:lang w:val="uk-UA"/>
        </w:rPr>
      </w:pPr>
      <w:r w:rsidRPr="00BE0171">
        <w:rPr>
          <w:bCs/>
          <w:lang w:val="uk-UA"/>
        </w:rPr>
        <w:t>частину сьому доповнити абзацом другим такого змісту:</w:t>
      </w:r>
    </w:p>
    <w:p w:rsidR="00BD21BD" w:rsidRPr="00BE0171" w:rsidRDefault="005212A1" w:rsidP="005212A1">
      <w:pPr>
        <w:pStyle w:val="a3"/>
        <w:spacing w:before="120"/>
        <w:ind w:left="0" w:firstLine="567"/>
        <w:jc w:val="both"/>
        <w:rPr>
          <w:bCs/>
          <w:lang w:val="uk-UA"/>
        </w:rPr>
      </w:pPr>
      <w:r w:rsidRPr="00BE0171">
        <w:rPr>
          <w:bCs/>
          <w:lang w:val="uk-UA"/>
        </w:rPr>
        <w:t>"У різі наявності у митного органу обґрунтованих підстав для отримання розширеної інформації та визначеної митним органом необхідності надання інших додаткових документів, що стосуються митної вартості товарів, що поміщені у відповідний митний режим зі сплатою митних платежів, крім документів, поданих декларантом при здійсненні митного контролю та митного оформлення для підтвердження митної вартості товарів у відповідності до статті 53 цього Кодексу, митним органом може бути здійснений пост-митний контроль у відповідності до статті 337</w:t>
      </w:r>
      <w:r w:rsidRPr="00BE0171">
        <w:rPr>
          <w:bCs/>
          <w:vertAlign w:val="superscript"/>
          <w:lang w:val="uk-UA"/>
        </w:rPr>
        <w:t>1</w:t>
      </w:r>
      <w:r w:rsidRPr="00BE0171">
        <w:rPr>
          <w:bCs/>
          <w:lang w:val="uk-UA"/>
        </w:rPr>
        <w:t xml:space="preserve">  цього Кодексу";</w:t>
      </w:r>
    </w:p>
    <w:p w:rsidR="005212A1" w:rsidRPr="00BE0171" w:rsidRDefault="005212A1" w:rsidP="005212A1">
      <w:pPr>
        <w:pStyle w:val="a3"/>
        <w:numPr>
          <w:ilvl w:val="0"/>
          <w:numId w:val="7"/>
        </w:numPr>
        <w:tabs>
          <w:tab w:val="left" w:pos="993"/>
        </w:tabs>
        <w:spacing w:before="120"/>
        <w:ind w:left="0" w:firstLine="567"/>
        <w:jc w:val="both"/>
        <w:rPr>
          <w:lang w:val="uk-UA"/>
        </w:rPr>
      </w:pPr>
      <w:r w:rsidRPr="00BE0171">
        <w:rPr>
          <w:bCs/>
          <w:lang w:val="uk-UA"/>
        </w:rPr>
        <w:t>доповнити статтю новою частиною такого змісту:</w:t>
      </w:r>
    </w:p>
    <w:p w:rsidR="005212A1" w:rsidRPr="00BE0171" w:rsidRDefault="005212A1" w:rsidP="005212A1">
      <w:pPr>
        <w:pStyle w:val="a3"/>
        <w:spacing w:before="120"/>
        <w:ind w:left="0" w:firstLine="567"/>
        <w:jc w:val="both"/>
        <w:rPr>
          <w:bCs/>
          <w:lang w:val="uk-UA"/>
        </w:rPr>
      </w:pPr>
      <w:r w:rsidRPr="00BE0171">
        <w:rPr>
          <w:bCs/>
          <w:lang w:val="uk-UA"/>
        </w:rPr>
        <w:t>"8. У випадках, зазначених у статті 260 цього Кодексу, контроль правильності визначення митної вартості товарів здійснюється, в тому числі, під час подання додаткової декларації, яка містить точні відомості про товари".</w:t>
      </w:r>
    </w:p>
    <w:p w:rsidR="00C6061A" w:rsidRPr="00BE0171" w:rsidRDefault="00C6061A" w:rsidP="00C6061A">
      <w:pPr>
        <w:pStyle w:val="a3"/>
        <w:numPr>
          <w:ilvl w:val="0"/>
          <w:numId w:val="1"/>
        </w:numPr>
        <w:tabs>
          <w:tab w:val="left" w:pos="993"/>
        </w:tabs>
        <w:spacing w:before="120"/>
        <w:ind w:left="0" w:firstLine="567"/>
        <w:jc w:val="both"/>
        <w:rPr>
          <w:lang w:val="uk-UA"/>
        </w:rPr>
      </w:pPr>
      <w:r w:rsidRPr="00BE0171">
        <w:rPr>
          <w:lang w:val="uk-UA"/>
        </w:rPr>
        <w:t>У</w:t>
      </w:r>
      <w:r w:rsidRPr="00BE0171">
        <w:rPr>
          <w:spacing w:val="-6"/>
          <w:lang w:val="uk-UA"/>
        </w:rPr>
        <w:t xml:space="preserve"> частині першій </w:t>
      </w:r>
      <w:r w:rsidRPr="00BE0171">
        <w:rPr>
          <w:lang w:val="uk-UA"/>
        </w:rPr>
        <w:t>статті 55 слова "</w:t>
      </w:r>
      <w:r w:rsidRPr="00BE0171">
        <w:rPr>
          <w:bCs/>
          <w:lang w:val="uk-UA"/>
        </w:rPr>
        <w:t>які ввозяться на митну територію України з поміщенням у митний режим імпорту" замінити словами "які ввозяться на митну територію України та поміщуються у митний режим імпорту або інші митні режими (крім митного режиму транзиту) зі справлянням митних платежів".</w:t>
      </w:r>
    </w:p>
    <w:p w:rsidR="00C6061A" w:rsidRPr="00BE0171" w:rsidRDefault="00C6061A" w:rsidP="00C6061A">
      <w:pPr>
        <w:pStyle w:val="a3"/>
        <w:numPr>
          <w:ilvl w:val="0"/>
          <w:numId w:val="1"/>
        </w:numPr>
        <w:tabs>
          <w:tab w:val="left" w:pos="993"/>
        </w:tabs>
        <w:spacing w:before="120"/>
        <w:ind w:left="0" w:firstLine="567"/>
        <w:jc w:val="both"/>
        <w:rPr>
          <w:lang w:val="uk-UA"/>
        </w:rPr>
      </w:pPr>
      <w:r w:rsidRPr="00BE0171">
        <w:rPr>
          <w:lang w:val="uk-UA"/>
        </w:rPr>
        <w:lastRenderedPageBreak/>
        <w:t>Частину четверту статті 57 доповнити новим реченням такого змісту: "</w:t>
      </w:r>
      <w:r w:rsidRPr="00BE0171">
        <w:rPr>
          <w:bCs/>
          <w:lang w:val="uk-UA"/>
        </w:rPr>
        <w:t>Порядок проведення консультацій, передбачених розділом ІІІ цього Кодексу, затверджується центральним органом виконавчої влади, що забезпечує формування та реалізує державну фінансову політику</w:t>
      </w:r>
      <w:r w:rsidR="00D7543D" w:rsidRPr="00BE0171">
        <w:rPr>
          <w:bCs/>
          <w:lang w:val="uk-UA"/>
        </w:rPr>
        <w:t>".</w:t>
      </w:r>
    </w:p>
    <w:p w:rsidR="00C6061A" w:rsidRPr="00BE0171" w:rsidRDefault="00D7543D" w:rsidP="00C6061A">
      <w:pPr>
        <w:pStyle w:val="a3"/>
        <w:numPr>
          <w:ilvl w:val="0"/>
          <w:numId w:val="1"/>
        </w:numPr>
        <w:tabs>
          <w:tab w:val="left" w:pos="993"/>
        </w:tabs>
        <w:spacing w:before="120"/>
        <w:ind w:left="0" w:firstLine="567"/>
        <w:jc w:val="both"/>
        <w:rPr>
          <w:lang w:val="uk-UA"/>
        </w:rPr>
      </w:pPr>
      <w:r w:rsidRPr="00BE0171">
        <w:rPr>
          <w:lang w:val="uk-UA"/>
        </w:rPr>
        <w:t>У частині першій статті 64 слова "</w:t>
      </w:r>
      <w:r w:rsidRPr="00BE0171">
        <w:rPr>
          <w:bCs/>
          <w:lang w:val="uk-UA"/>
        </w:rPr>
        <w:t>сумісними з відповідними принципами і положеннями Генеральної угоди з тарифів і торгівлі (GATT)" замінити словами і цифрами "сумісними з принципами і загальними положеннями Генеральної угоди з тарифів і торгівлі (GATT) та Угоди про застосування статті VII Генеральної угоди з тарифів і торгівлі 1994 року".</w:t>
      </w:r>
    </w:p>
    <w:p w:rsidR="00D7543D" w:rsidRPr="00BE0171" w:rsidRDefault="00696870" w:rsidP="00C6061A">
      <w:pPr>
        <w:pStyle w:val="a3"/>
        <w:numPr>
          <w:ilvl w:val="0"/>
          <w:numId w:val="1"/>
        </w:numPr>
        <w:tabs>
          <w:tab w:val="left" w:pos="993"/>
        </w:tabs>
        <w:spacing w:before="120"/>
        <w:ind w:left="0" w:firstLine="567"/>
        <w:jc w:val="both"/>
        <w:rPr>
          <w:lang w:val="uk-UA"/>
        </w:rPr>
      </w:pPr>
      <w:r w:rsidRPr="00BE0171">
        <w:rPr>
          <w:lang w:val="uk-UA"/>
        </w:rPr>
        <w:t>Пункт 6 частини другої статті 255 після слова "третьої" доповнити словами "та четвертої".</w:t>
      </w:r>
    </w:p>
    <w:p w:rsidR="00696870" w:rsidRPr="00BE0171" w:rsidRDefault="00431082" w:rsidP="00C6061A">
      <w:pPr>
        <w:pStyle w:val="a3"/>
        <w:numPr>
          <w:ilvl w:val="0"/>
          <w:numId w:val="1"/>
        </w:numPr>
        <w:tabs>
          <w:tab w:val="left" w:pos="993"/>
        </w:tabs>
        <w:spacing w:before="120"/>
        <w:ind w:left="0" w:firstLine="567"/>
        <w:jc w:val="both"/>
        <w:rPr>
          <w:lang w:val="uk-UA"/>
        </w:rPr>
      </w:pPr>
      <w:r w:rsidRPr="00BE0171">
        <w:rPr>
          <w:lang w:val="uk-UA"/>
        </w:rPr>
        <w:t>Частину другу статті 351 доповнити новим пунктом такого змісту:</w:t>
      </w:r>
    </w:p>
    <w:p w:rsidR="00431082" w:rsidRPr="00BE0171" w:rsidRDefault="00431082" w:rsidP="00431082">
      <w:pPr>
        <w:pStyle w:val="a3"/>
        <w:spacing w:before="120"/>
        <w:ind w:left="0" w:firstLine="567"/>
        <w:jc w:val="both"/>
        <w:rPr>
          <w:bCs/>
          <w:lang w:val="uk-UA"/>
        </w:rPr>
      </w:pPr>
      <w:r w:rsidRPr="00BE0171">
        <w:rPr>
          <w:lang w:val="uk-UA"/>
        </w:rPr>
        <w:t>"</w:t>
      </w:r>
      <w:r w:rsidRPr="00BE0171">
        <w:rPr>
          <w:bCs/>
          <w:lang w:val="uk-UA"/>
        </w:rPr>
        <w:t>3) виявлення ознак, що свідчать про можливе порушення законодавства України з питань митної справи, за результатами проведення пост-митного контролю у відповідності до статті 337</w:t>
      </w:r>
      <w:r w:rsidRPr="00BE0171">
        <w:rPr>
          <w:bCs/>
          <w:vertAlign w:val="superscript"/>
          <w:lang w:val="uk-UA"/>
        </w:rPr>
        <w:t xml:space="preserve">1 </w:t>
      </w:r>
      <w:r w:rsidRPr="00BE0171">
        <w:rPr>
          <w:bCs/>
          <w:lang w:val="uk-UA"/>
        </w:rPr>
        <w:t>цього Кодексу".</w:t>
      </w:r>
    </w:p>
    <w:p w:rsidR="00BE0171" w:rsidRPr="00BE0171" w:rsidRDefault="00BE0171" w:rsidP="00BE0171">
      <w:pPr>
        <w:pStyle w:val="a3"/>
        <w:numPr>
          <w:ilvl w:val="0"/>
          <w:numId w:val="1"/>
        </w:numPr>
        <w:tabs>
          <w:tab w:val="left" w:pos="993"/>
        </w:tabs>
        <w:spacing w:before="120"/>
        <w:ind w:left="0" w:firstLine="567"/>
        <w:jc w:val="both"/>
        <w:rPr>
          <w:lang w:val="uk-UA"/>
        </w:rPr>
      </w:pPr>
      <w:r w:rsidRPr="00BE0171">
        <w:rPr>
          <w:lang w:val="uk-UA"/>
        </w:rPr>
        <w:t>Частину першу статті 352 доповнити пунктом 6 такого змісту:</w:t>
      </w:r>
    </w:p>
    <w:p w:rsidR="00431082" w:rsidRPr="00BE0171" w:rsidRDefault="00BE0171" w:rsidP="00431082">
      <w:pPr>
        <w:pStyle w:val="a3"/>
        <w:spacing w:before="120"/>
        <w:ind w:left="0" w:firstLine="567"/>
        <w:jc w:val="both"/>
        <w:rPr>
          <w:bCs/>
          <w:lang w:val="uk-UA"/>
        </w:rPr>
      </w:pPr>
      <w:r w:rsidRPr="00BE0171">
        <w:rPr>
          <w:bCs/>
          <w:lang w:val="uk-UA"/>
        </w:rPr>
        <w:t>"6) дані єдиної автоматизованої інформаційної системи митних органів України".</w:t>
      </w:r>
    </w:p>
    <w:p w:rsidR="00BE0171" w:rsidRPr="00BE0171" w:rsidRDefault="00BE0171" w:rsidP="00431082">
      <w:pPr>
        <w:pStyle w:val="a3"/>
        <w:spacing w:before="120"/>
        <w:ind w:left="0" w:firstLine="567"/>
        <w:jc w:val="both"/>
        <w:rPr>
          <w:lang w:val="uk-UA"/>
        </w:rPr>
      </w:pPr>
      <w:r w:rsidRPr="00BE0171">
        <w:rPr>
          <w:bCs/>
          <w:lang w:val="uk-UA"/>
        </w:rPr>
        <w:t>У зв'язку з цим пункт 6 вважати пунктом 7.</w:t>
      </w:r>
    </w:p>
    <w:p w:rsidR="00BD21BD" w:rsidRPr="00BE0171" w:rsidRDefault="00BD21BD" w:rsidP="00880279">
      <w:pPr>
        <w:pStyle w:val="a3"/>
        <w:spacing w:before="120"/>
        <w:ind w:left="0" w:firstLine="567"/>
        <w:jc w:val="both"/>
        <w:rPr>
          <w:bCs/>
          <w:lang w:val="uk-UA"/>
        </w:rPr>
      </w:pPr>
    </w:p>
    <w:p w:rsidR="00BE0171" w:rsidRPr="00BE0171" w:rsidRDefault="00BE0171" w:rsidP="00BE0171">
      <w:pPr>
        <w:spacing w:before="60"/>
        <w:ind w:firstLine="567"/>
        <w:jc w:val="both"/>
        <w:rPr>
          <w:rFonts w:ascii="Times New Roman" w:hAnsi="Times New Roman"/>
          <w:b/>
          <w:sz w:val="28"/>
          <w:szCs w:val="28"/>
          <w:lang w:val="uk-UA"/>
        </w:rPr>
      </w:pPr>
      <w:r w:rsidRPr="00BE0171">
        <w:rPr>
          <w:rFonts w:ascii="Times New Roman" w:hAnsi="Times New Roman"/>
          <w:b/>
          <w:sz w:val="28"/>
          <w:szCs w:val="28"/>
          <w:lang w:val="uk-UA"/>
        </w:rPr>
        <w:t>ІІ. Прикінцеві положення</w:t>
      </w:r>
    </w:p>
    <w:p w:rsidR="00BE0171" w:rsidRPr="00BE0171" w:rsidRDefault="00BE0171" w:rsidP="00BE0171">
      <w:pPr>
        <w:spacing w:before="60"/>
        <w:ind w:firstLine="567"/>
        <w:jc w:val="both"/>
        <w:rPr>
          <w:rFonts w:ascii="Times New Roman" w:hAnsi="Times New Roman"/>
          <w:sz w:val="28"/>
          <w:szCs w:val="28"/>
          <w:lang w:val="uk-UA"/>
        </w:rPr>
      </w:pPr>
      <w:r w:rsidRPr="00BE0171">
        <w:rPr>
          <w:rFonts w:ascii="Times New Roman" w:hAnsi="Times New Roman"/>
          <w:sz w:val="28"/>
          <w:szCs w:val="28"/>
          <w:lang w:val="uk-UA"/>
        </w:rPr>
        <w:t xml:space="preserve">1. Цей Закон набирає чинності </w:t>
      </w:r>
      <w:r>
        <w:rPr>
          <w:rFonts w:ascii="Times New Roman" w:hAnsi="Times New Roman"/>
          <w:sz w:val="28"/>
          <w:szCs w:val="28"/>
          <w:lang w:val="uk-UA"/>
        </w:rPr>
        <w:t xml:space="preserve">через </w:t>
      </w:r>
      <w:r w:rsidR="00E96D45">
        <w:rPr>
          <w:rFonts w:ascii="Times New Roman" w:hAnsi="Times New Roman"/>
          <w:sz w:val="28"/>
          <w:szCs w:val="28"/>
          <w:lang w:val="uk-UA"/>
        </w:rPr>
        <w:t>60</w:t>
      </w:r>
      <w:r>
        <w:rPr>
          <w:rFonts w:ascii="Times New Roman" w:hAnsi="Times New Roman"/>
          <w:sz w:val="28"/>
          <w:szCs w:val="28"/>
          <w:lang w:val="uk-UA"/>
        </w:rPr>
        <w:t xml:space="preserve"> днів </w:t>
      </w:r>
      <w:r w:rsidRPr="00BE0171">
        <w:rPr>
          <w:rFonts w:ascii="Times New Roman" w:hAnsi="Times New Roman"/>
          <w:sz w:val="28"/>
          <w:szCs w:val="28"/>
          <w:lang w:val="uk-UA"/>
        </w:rPr>
        <w:t>з дня, наступного за днем його опублікування.</w:t>
      </w:r>
    </w:p>
    <w:p w:rsidR="00BE0171" w:rsidRPr="00BE0171" w:rsidRDefault="00BE0171" w:rsidP="00BE0171">
      <w:pPr>
        <w:spacing w:before="60"/>
        <w:ind w:firstLine="567"/>
        <w:jc w:val="both"/>
        <w:rPr>
          <w:rFonts w:ascii="Times New Roman" w:hAnsi="Times New Roman"/>
          <w:sz w:val="28"/>
          <w:szCs w:val="28"/>
          <w:lang w:val="uk-UA"/>
        </w:rPr>
      </w:pPr>
      <w:r w:rsidRPr="00BE0171">
        <w:rPr>
          <w:rFonts w:ascii="Times New Roman" w:hAnsi="Times New Roman"/>
          <w:sz w:val="28"/>
          <w:szCs w:val="28"/>
          <w:lang w:val="uk-UA"/>
        </w:rPr>
        <w:t xml:space="preserve">2. Кабінету Міністрів України протягом </w:t>
      </w:r>
      <w:r w:rsidR="00E96D45">
        <w:rPr>
          <w:rFonts w:ascii="Times New Roman" w:hAnsi="Times New Roman"/>
          <w:sz w:val="28"/>
          <w:szCs w:val="28"/>
          <w:lang w:val="uk-UA"/>
        </w:rPr>
        <w:t>45 днів</w:t>
      </w:r>
      <w:r w:rsidRPr="00BE0171">
        <w:rPr>
          <w:rFonts w:ascii="Times New Roman" w:hAnsi="Times New Roman"/>
          <w:sz w:val="28"/>
          <w:szCs w:val="28"/>
          <w:lang w:val="uk-UA"/>
        </w:rPr>
        <w:t xml:space="preserve"> з дня </w:t>
      </w:r>
      <w:r w:rsidR="00E96D45">
        <w:rPr>
          <w:rFonts w:ascii="Times New Roman" w:hAnsi="Times New Roman"/>
          <w:sz w:val="28"/>
          <w:szCs w:val="28"/>
          <w:lang w:val="uk-UA"/>
        </w:rPr>
        <w:t>опублікування цього</w:t>
      </w:r>
      <w:r w:rsidRPr="00BE0171">
        <w:rPr>
          <w:rFonts w:ascii="Times New Roman" w:hAnsi="Times New Roman"/>
          <w:sz w:val="28"/>
          <w:szCs w:val="28"/>
          <w:lang w:val="uk-UA"/>
        </w:rPr>
        <w:t xml:space="preserve"> Законом:</w:t>
      </w:r>
    </w:p>
    <w:p w:rsidR="00BE0171" w:rsidRPr="00BE0171" w:rsidRDefault="00BE0171" w:rsidP="00BE0171">
      <w:pPr>
        <w:spacing w:before="60"/>
        <w:ind w:firstLine="567"/>
        <w:jc w:val="both"/>
        <w:rPr>
          <w:rFonts w:ascii="Times New Roman" w:hAnsi="Times New Roman"/>
          <w:sz w:val="28"/>
          <w:szCs w:val="28"/>
          <w:lang w:val="uk-UA"/>
        </w:rPr>
      </w:pPr>
      <w:r w:rsidRPr="00BE0171">
        <w:rPr>
          <w:rFonts w:ascii="Times New Roman" w:hAnsi="Times New Roman"/>
          <w:sz w:val="28"/>
          <w:szCs w:val="28"/>
          <w:lang w:val="uk-UA"/>
        </w:rPr>
        <w:t>1) привести власні нормативно-правові акти у відповідність із цим Законом та видати акти, що випливають із цього Закону;</w:t>
      </w:r>
    </w:p>
    <w:p w:rsidR="00BE0171" w:rsidRPr="00BE0171" w:rsidRDefault="00BE0171" w:rsidP="00BE0171">
      <w:pPr>
        <w:spacing w:before="60"/>
        <w:ind w:firstLine="567"/>
        <w:jc w:val="both"/>
        <w:rPr>
          <w:rFonts w:ascii="Times New Roman" w:hAnsi="Times New Roman"/>
          <w:sz w:val="28"/>
          <w:szCs w:val="28"/>
          <w:lang w:val="uk-UA"/>
        </w:rPr>
      </w:pPr>
      <w:r w:rsidRPr="00BE0171">
        <w:rPr>
          <w:rFonts w:ascii="Times New Roman" w:hAnsi="Times New Roman"/>
          <w:sz w:val="28"/>
          <w:szCs w:val="28"/>
          <w:lang w:val="uk-UA"/>
        </w:rPr>
        <w:t>2) забезпечити перегляд та приведення відповідними центральними органами виконавчої влади їх нормативно-правових актів у відповідність із цим Законом.</w:t>
      </w:r>
    </w:p>
    <w:p w:rsidR="00BD21BD" w:rsidRDefault="00BD21BD" w:rsidP="00880279">
      <w:pPr>
        <w:pStyle w:val="a3"/>
        <w:spacing w:before="120"/>
        <w:ind w:left="0" w:firstLine="567"/>
        <w:jc w:val="both"/>
        <w:rPr>
          <w:bCs/>
          <w:lang w:val="uk-UA"/>
        </w:rPr>
      </w:pPr>
    </w:p>
    <w:p w:rsidR="00BE0171" w:rsidRPr="00BE0171" w:rsidRDefault="00BE0171" w:rsidP="00880279">
      <w:pPr>
        <w:pStyle w:val="a3"/>
        <w:spacing w:before="120"/>
        <w:ind w:left="0" w:firstLine="567"/>
        <w:jc w:val="both"/>
        <w:rPr>
          <w:bCs/>
          <w:lang w:val="uk-UA"/>
        </w:rPr>
      </w:pPr>
    </w:p>
    <w:p w:rsidR="00BE0171" w:rsidRPr="00BE0171" w:rsidRDefault="00BE0171" w:rsidP="00BE0171">
      <w:pPr>
        <w:pStyle w:val="a3"/>
        <w:spacing w:before="120"/>
        <w:ind w:left="0"/>
        <w:jc w:val="both"/>
        <w:rPr>
          <w:b/>
          <w:lang w:val="uk-UA"/>
        </w:rPr>
      </w:pPr>
      <w:r w:rsidRPr="00BE0171">
        <w:rPr>
          <w:b/>
          <w:lang w:val="uk-UA"/>
        </w:rPr>
        <w:t xml:space="preserve">Голова </w:t>
      </w:r>
    </w:p>
    <w:p w:rsidR="00BE0171" w:rsidRPr="00BE0171" w:rsidRDefault="00BE0171" w:rsidP="00BE0171">
      <w:pPr>
        <w:pStyle w:val="a3"/>
        <w:spacing w:before="120"/>
        <w:ind w:left="0"/>
        <w:rPr>
          <w:b/>
          <w:lang w:val="uk-UA"/>
        </w:rPr>
      </w:pPr>
      <w:r w:rsidRPr="00BE0171">
        <w:rPr>
          <w:b/>
          <w:lang w:val="uk-UA"/>
        </w:rPr>
        <w:t>Верховної Ради України</w:t>
      </w:r>
      <w:r w:rsidRPr="00BE0171">
        <w:rPr>
          <w:lang w:val="ru-RU"/>
        </w:rPr>
        <w:t xml:space="preserve"> </w:t>
      </w:r>
      <w:r>
        <w:rPr>
          <w:lang w:val="ru-RU"/>
        </w:rPr>
        <w:tab/>
      </w:r>
      <w:r>
        <w:rPr>
          <w:lang w:val="ru-RU"/>
        </w:rPr>
        <w:tab/>
      </w:r>
      <w:r>
        <w:rPr>
          <w:lang w:val="ru-RU"/>
        </w:rPr>
        <w:tab/>
      </w:r>
      <w:r>
        <w:rPr>
          <w:lang w:val="ru-RU"/>
        </w:rPr>
        <w:tab/>
      </w:r>
      <w:r>
        <w:rPr>
          <w:lang w:val="ru-RU"/>
        </w:rPr>
        <w:tab/>
      </w:r>
      <w:r>
        <w:rPr>
          <w:lang w:val="ru-RU"/>
        </w:rPr>
        <w:tab/>
      </w:r>
      <w:r w:rsidRPr="00BE0171">
        <w:rPr>
          <w:b/>
          <w:lang w:val="uk-UA"/>
        </w:rPr>
        <w:t>Д. РАЗУМКОВ</w:t>
      </w:r>
    </w:p>
    <w:p w:rsidR="00BD21BD" w:rsidRPr="00BE0171" w:rsidRDefault="00BD21BD" w:rsidP="00880279">
      <w:pPr>
        <w:pStyle w:val="a3"/>
        <w:spacing w:before="120"/>
        <w:ind w:left="0" w:firstLine="567"/>
        <w:jc w:val="both"/>
        <w:rPr>
          <w:lang w:val="uk-UA"/>
        </w:rPr>
      </w:pPr>
    </w:p>
    <w:sectPr w:rsidR="00BD21BD" w:rsidRPr="00BE0171" w:rsidSect="002A6612">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2CC" w:rsidRDefault="00E232CC" w:rsidP="00303D28">
      <w:r>
        <w:separator/>
      </w:r>
    </w:p>
  </w:endnote>
  <w:endnote w:type="continuationSeparator" w:id="0">
    <w:p w:rsidR="00E232CC" w:rsidRDefault="00E232CC" w:rsidP="00303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D28" w:rsidRDefault="00303D28">
    <w:pPr>
      <w:pStyle w:val="a8"/>
      <w:jc w:val="center"/>
    </w:pPr>
    <w:r>
      <w:fldChar w:fldCharType="begin"/>
    </w:r>
    <w:r>
      <w:instrText>PAGE   \* MERGEFORMAT</w:instrText>
    </w:r>
    <w:r>
      <w:fldChar w:fldCharType="separate"/>
    </w:r>
    <w:r w:rsidR="00411E22" w:rsidRPr="00411E22">
      <w:rPr>
        <w:noProof/>
        <w:lang w:val="ru-RU"/>
      </w:rPr>
      <w:t>2</w:t>
    </w:r>
    <w:r>
      <w:fldChar w:fldCharType="end"/>
    </w:r>
  </w:p>
  <w:p w:rsidR="00303D28" w:rsidRDefault="00303D2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2CC" w:rsidRDefault="00E232CC" w:rsidP="00303D28">
      <w:r>
        <w:separator/>
      </w:r>
    </w:p>
  </w:footnote>
  <w:footnote w:type="continuationSeparator" w:id="0">
    <w:p w:rsidR="00E232CC" w:rsidRDefault="00E232CC" w:rsidP="00303D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9716E"/>
    <w:multiLevelType w:val="hybridMultilevel"/>
    <w:tmpl w:val="D60C06F2"/>
    <w:lvl w:ilvl="0" w:tplc="69BA6A28">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 w15:restartNumberingAfterBreak="0">
    <w:nsid w:val="37126CF9"/>
    <w:multiLevelType w:val="hybridMultilevel"/>
    <w:tmpl w:val="1CB6FB0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42933C34"/>
    <w:multiLevelType w:val="hybridMultilevel"/>
    <w:tmpl w:val="8966AE96"/>
    <w:lvl w:ilvl="0" w:tplc="62F0FCB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5E3A12C6"/>
    <w:multiLevelType w:val="hybridMultilevel"/>
    <w:tmpl w:val="890AE1CE"/>
    <w:lvl w:ilvl="0" w:tplc="5590E7C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4" w15:restartNumberingAfterBreak="0">
    <w:nsid w:val="71B91B27"/>
    <w:multiLevelType w:val="hybridMultilevel"/>
    <w:tmpl w:val="57389460"/>
    <w:lvl w:ilvl="0" w:tplc="6190561C">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5" w15:restartNumberingAfterBreak="0">
    <w:nsid w:val="7CAB0BF7"/>
    <w:multiLevelType w:val="hybridMultilevel"/>
    <w:tmpl w:val="57389460"/>
    <w:lvl w:ilvl="0" w:tplc="6190561C">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6" w15:restartNumberingAfterBreak="0">
    <w:nsid w:val="7DED2E94"/>
    <w:multiLevelType w:val="hybridMultilevel"/>
    <w:tmpl w:val="54C47DE2"/>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num w:numId="1">
    <w:abstractNumId w:val="2"/>
  </w:num>
  <w:num w:numId="2">
    <w:abstractNumId w:val="1"/>
  </w:num>
  <w:num w:numId="3">
    <w:abstractNumId w:val="6"/>
  </w:num>
  <w:num w:numId="4">
    <w:abstractNumId w:val="3"/>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B48"/>
    <w:rsid w:val="00000338"/>
    <w:rsid w:val="000B7BE9"/>
    <w:rsid w:val="00153200"/>
    <w:rsid w:val="001B1B3F"/>
    <w:rsid w:val="002A6612"/>
    <w:rsid w:val="00303D28"/>
    <w:rsid w:val="0032462B"/>
    <w:rsid w:val="004015FB"/>
    <w:rsid w:val="00411E22"/>
    <w:rsid w:val="00431082"/>
    <w:rsid w:val="0051712D"/>
    <w:rsid w:val="005212A1"/>
    <w:rsid w:val="005773D1"/>
    <w:rsid w:val="00696870"/>
    <w:rsid w:val="00880279"/>
    <w:rsid w:val="00AA4BCD"/>
    <w:rsid w:val="00BD21BD"/>
    <w:rsid w:val="00BE0171"/>
    <w:rsid w:val="00C6061A"/>
    <w:rsid w:val="00CB5082"/>
    <w:rsid w:val="00D7543D"/>
    <w:rsid w:val="00DD3B48"/>
    <w:rsid w:val="00E232CC"/>
    <w:rsid w:val="00E56911"/>
    <w:rsid w:val="00E96D45"/>
    <w:rsid w:val="00F461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1B600C-31EA-4A71-85A5-1D4B654E5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3B48"/>
    <w:pPr>
      <w:widowControl w:val="0"/>
      <w:spacing w:after="0" w:line="240" w:lineRule="auto"/>
    </w:pPr>
    <w:rPr>
      <w:rFonts w:asciiTheme="minorHAnsi" w:hAnsiTheme="minorHAnsi"/>
      <w:sz w:val="22"/>
      <w:szCs w:val="22"/>
      <w:lang w:val="en-US"/>
    </w:rPr>
  </w:style>
  <w:style w:type="paragraph" w:styleId="1">
    <w:name w:val="heading 1"/>
    <w:basedOn w:val="a"/>
    <w:link w:val="10"/>
    <w:uiPriority w:val="9"/>
    <w:qFormat/>
    <w:rsid w:val="00DD3B48"/>
    <w:pPr>
      <w:ind w:left="3"/>
      <w:outlineLvl w:val="0"/>
    </w:pPr>
    <w:rPr>
      <w:rFonts w:ascii="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DD3B48"/>
    <w:rPr>
      <w:rFonts w:eastAsia="Times New Roman" w:cs="Times New Roman"/>
      <w:b/>
      <w:bCs/>
      <w:lang w:val="en-US" w:eastAsia="x-none"/>
    </w:rPr>
  </w:style>
  <w:style w:type="paragraph" w:styleId="a3">
    <w:name w:val="Body Text"/>
    <w:aliases w:val="Знак2"/>
    <w:basedOn w:val="a"/>
    <w:link w:val="a4"/>
    <w:uiPriority w:val="1"/>
    <w:qFormat/>
    <w:rsid w:val="00DD3B48"/>
    <w:pPr>
      <w:ind w:left="119"/>
    </w:pPr>
    <w:rPr>
      <w:rFonts w:ascii="Times New Roman" w:hAnsi="Times New Roman"/>
      <w:sz w:val="28"/>
      <w:szCs w:val="28"/>
    </w:rPr>
  </w:style>
  <w:style w:type="paragraph" w:styleId="a5">
    <w:name w:val="header"/>
    <w:basedOn w:val="a"/>
    <w:link w:val="a6"/>
    <w:uiPriority w:val="99"/>
    <w:unhideWhenUsed/>
    <w:rsid w:val="00303D28"/>
    <w:pPr>
      <w:tabs>
        <w:tab w:val="center" w:pos="4819"/>
        <w:tab w:val="right" w:pos="9639"/>
      </w:tabs>
    </w:pPr>
  </w:style>
  <w:style w:type="character" w:customStyle="1" w:styleId="a7">
    <w:name w:val="Основной текст Знак"/>
    <w:basedOn w:val="a0"/>
    <w:uiPriority w:val="99"/>
    <w:semiHidden/>
    <w:rsid w:val="00DD3B48"/>
    <w:rPr>
      <w:rFonts w:asciiTheme="minorHAnsi" w:hAnsiTheme="minorHAnsi" w:cs="Times New Roman"/>
      <w:sz w:val="22"/>
      <w:szCs w:val="22"/>
      <w:lang w:val="en-US" w:eastAsia="x-none"/>
    </w:rPr>
  </w:style>
  <w:style w:type="character" w:customStyle="1" w:styleId="a4">
    <w:name w:val="Основний текст Знак"/>
    <w:aliases w:val="Знак2 Знак"/>
    <w:basedOn w:val="a0"/>
    <w:link w:val="a3"/>
    <w:uiPriority w:val="1"/>
    <w:locked/>
    <w:rsid w:val="00DD3B48"/>
    <w:rPr>
      <w:rFonts w:eastAsia="Times New Roman" w:cs="Times New Roman"/>
      <w:lang w:val="en-US" w:eastAsia="x-none"/>
    </w:rPr>
  </w:style>
  <w:style w:type="paragraph" w:styleId="a8">
    <w:name w:val="footer"/>
    <w:basedOn w:val="a"/>
    <w:link w:val="a9"/>
    <w:uiPriority w:val="99"/>
    <w:unhideWhenUsed/>
    <w:rsid w:val="00303D28"/>
    <w:pPr>
      <w:tabs>
        <w:tab w:val="center" w:pos="4819"/>
        <w:tab w:val="right" w:pos="9639"/>
      </w:tabs>
    </w:pPr>
  </w:style>
  <w:style w:type="character" w:customStyle="1" w:styleId="a6">
    <w:name w:val="Верхній колонтитул Знак"/>
    <w:basedOn w:val="a0"/>
    <w:link w:val="a5"/>
    <w:uiPriority w:val="99"/>
    <w:locked/>
    <w:rsid w:val="00303D28"/>
    <w:rPr>
      <w:rFonts w:asciiTheme="minorHAnsi" w:hAnsiTheme="minorHAnsi" w:cs="Times New Roman"/>
      <w:sz w:val="22"/>
      <w:szCs w:val="22"/>
      <w:lang w:val="en-US" w:eastAsia="x-none"/>
    </w:rPr>
  </w:style>
  <w:style w:type="character" w:customStyle="1" w:styleId="a9">
    <w:name w:val="Нижній колонтитул Знак"/>
    <w:basedOn w:val="a0"/>
    <w:link w:val="a8"/>
    <w:uiPriority w:val="99"/>
    <w:locked/>
    <w:rsid w:val="00303D28"/>
    <w:rPr>
      <w:rFonts w:asciiTheme="minorHAnsi" w:hAnsiTheme="minorHAnsi" w:cs="Times New Roman"/>
      <w:sz w:val="22"/>
      <w:szCs w:val="22"/>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D0AA99-13A8-49AF-A341-A7BCA975D0D1}">
  <ds:schemaRefs>
    <ds:schemaRef ds:uri="http://schemas.microsoft.com/sharepoint/v3/contenttype/forms"/>
  </ds:schemaRefs>
</ds:datastoreItem>
</file>

<file path=customXml/itemProps2.xml><?xml version="1.0" encoding="utf-8"?>
<ds:datastoreItem xmlns:ds="http://schemas.openxmlformats.org/officeDocument/2006/customXml" ds:itemID="{1F4F95EE-FEA1-44D7-8558-390CA18D46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F1E567-7410-406E-8224-2000AFAEEC3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6872</Words>
  <Characters>3918</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2020-06-17T08:34:00Z</dcterms:created>
  <dcterms:modified xsi:type="dcterms:W3CDTF">2020-06-17T08:34:00Z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