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664" w:rsidRPr="005678F7" w:rsidRDefault="001B5664" w:rsidP="00CA4C4B">
      <w:pPr>
        <w:pStyle w:val="af1"/>
        <w:rPr>
          <w:rFonts w:eastAsia="Times New Roman"/>
          <w:highlight w:val="yellow"/>
          <w:lang w:eastAsia="ru-RU"/>
        </w:rPr>
      </w:pPr>
    </w:p>
    <w:p w:rsidR="001B5664" w:rsidRPr="005678F7" w:rsidRDefault="001B5664" w:rsidP="00A35AD1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1B5664" w:rsidRPr="005678F7" w:rsidRDefault="001B5664" w:rsidP="00A35AD1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1B5664" w:rsidRPr="005678F7" w:rsidRDefault="001B5664" w:rsidP="00A35AD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678F7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EC5745" w:rsidRPr="005678F7" w:rsidRDefault="001B5664" w:rsidP="00EC5745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5678F7">
        <w:rPr>
          <w:sz w:val="28"/>
          <w:szCs w:val="28"/>
          <w:lang w:eastAsia="ru-RU"/>
        </w:rPr>
        <w:t>на проект Закону України «</w:t>
      </w:r>
      <w:r w:rsidRPr="005678F7">
        <w:rPr>
          <w:sz w:val="28"/>
          <w:szCs w:val="28"/>
        </w:rPr>
        <w:t>Про</w:t>
      </w:r>
      <w:r w:rsidR="00AE1175">
        <w:rPr>
          <w:sz w:val="28"/>
          <w:szCs w:val="28"/>
        </w:rPr>
        <w:t xml:space="preserve"> </w:t>
      </w:r>
      <w:r w:rsidR="00EC5745" w:rsidRPr="005678F7">
        <w:rPr>
          <w:sz w:val="28"/>
          <w:szCs w:val="28"/>
        </w:rPr>
        <w:t xml:space="preserve">внесення зміни до Закону України </w:t>
      </w:r>
    </w:p>
    <w:p w:rsidR="001B5664" w:rsidRPr="005678F7" w:rsidRDefault="00EC5745" w:rsidP="00EC5745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5678F7">
        <w:rPr>
          <w:sz w:val="28"/>
          <w:szCs w:val="28"/>
        </w:rPr>
        <w:t>«Про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знищення»</w:t>
      </w:r>
      <w:r w:rsidR="00A35AD1" w:rsidRPr="005678F7">
        <w:rPr>
          <w:sz w:val="28"/>
          <w:szCs w:val="28"/>
        </w:rPr>
        <w:t>»</w:t>
      </w:r>
    </w:p>
    <w:p w:rsidR="001B5664" w:rsidRPr="005678F7" w:rsidRDefault="001B5664" w:rsidP="00A35AD1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</w:p>
    <w:p w:rsidR="002A7062" w:rsidRPr="005678F7" w:rsidRDefault="001B5664" w:rsidP="00EC5745">
      <w:pPr>
        <w:tabs>
          <w:tab w:val="left" w:pos="112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78F7">
        <w:rPr>
          <w:rFonts w:ascii="Times New Roman" w:eastAsia="Times New Roman" w:hAnsi="Times New Roman"/>
          <w:sz w:val="28"/>
          <w:szCs w:val="28"/>
          <w:lang w:eastAsia="ru-RU"/>
        </w:rPr>
        <w:t xml:space="preserve">У проекті </w:t>
      </w:r>
      <w:r w:rsidR="00292856" w:rsidRPr="005678F7">
        <w:rPr>
          <w:rFonts w:ascii="Times New Roman" w:eastAsia="Times New Roman" w:hAnsi="Times New Roman"/>
          <w:sz w:val="28"/>
          <w:szCs w:val="28"/>
          <w:lang w:eastAsia="ru-RU"/>
        </w:rPr>
        <w:t xml:space="preserve">шляхом внесення змін до Закону України «Про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знищення» (далі – Закон) </w:t>
      </w:r>
      <w:r w:rsidR="002A7062" w:rsidRPr="005678F7">
        <w:rPr>
          <w:rFonts w:ascii="Times New Roman" w:eastAsia="Times New Roman" w:hAnsi="Times New Roman"/>
          <w:sz w:val="28"/>
          <w:szCs w:val="28"/>
          <w:lang w:eastAsia="ru-RU"/>
        </w:rPr>
        <w:t>пропонується уточнити термін «</w:t>
      </w:r>
      <w:bookmarkStart w:id="0" w:name="_Hlk55397896"/>
      <w:r w:rsidR="002A7062" w:rsidRPr="005678F7">
        <w:rPr>
          <w:rFonts w:ascii="Times New Roman" w:eastAsia="Times New Roman" w:hAnsi="Times New Roman"/>
          <w:sz w:val="28"/>
          <w:szCs w:val="28"/>
          <w:lang w:eastAsia="ru-RU"/>
        </w:rPr>
        <w:t>національні публічні діячі</w:t>
      </w:r>
      <w:bookmarkEnd w:id="0"/>
      <w:r w:rsidR="002A7062" w:rsidRPr="005678F7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r w:rsidR="00EC5745" w:rsidRPr="005678F7">
        <w:rPr>
          <w:rFonts w:ascii="Times New Roman" w:eastAsia="Times New Roman" w:hAnsi="Times New Roman"/>
          <w:sz w:val="28"/>
          <w:szCs w:val="28"/>
          <w:lang w:eastAsia="ru-RU"/>
        </w:rPr>
        <w:t xml:space="preserve">визначивши їх як «фізичні особи, які виконують або виконували в Україні </w:t>
      </w:r>
      <w:r w:rsidR="00EC5745" w:rsidRPr="005678F7">
        <w:rPr>
          <w:rFonts w:ascii="Times New Roman" w:eastAsia="Times New Roman" w:hAnsi="Times New Roman"/>
          <w:i/>
          <w:sz w:val="28"/>
          <w:szCs w:val="28"/>
          <w:lang w:eastAsia="ru-RU"/>
        </w:rPr>
        <w:t>протягом останніх трьох років</w:t>
      </w:r>
      <w:r w:rsidR="00EC5745" w:rsidRPr="005678F7">
        <w:rPr>
          <w:rFonts w:ascii="Times New Roman" w:eastAsia="Times New Roman" w:hAnsi="Times New Roman"/>
          <w:sz w:val="28"/>
          <w:szCs w:val="28"/>
          <w:lang w:eastAsia="ru-RU"/>
        </w:rPr>
        <w:t xml:space="preserve"> визначні публічні функції …». </w:t>
      </w:r>
      <w:r w:rsidR="00292856" w:rsidRPr="005678F7">
        <w:rPr>
          <w:rFonts w:ascii="Times New Roman" w:eastAsia="Times New Roman" w:hAnsi="Times New Roman"/>
          <w:sz w:val="28"/>
          <w:szCs w:val="28"/>
          <w:lang w:eastAsia="ru-RU"/>
        </w:rPr>
        <w:t>Згідно з чинною нормою</w:t>
      </w:r>
      <w:r w:rsidR="00EC5745" w:rsidRPr="005678F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92856" w:rsidRPr="005678F7">
        <w:rPr>
          <w:rFonts w:ascii="Times New Roman" w:eastAsia="Times New Roman" w:hAnsi="Times New Roman"/>
          <w:sz w:val="28"/>
          <w:szCs w:val="28"/>
          <w:lang w:eastAsia="ru-RU"/>
        </w:rPr>
        <w:t>період виконання таких функцій вказаними особами не обмежується.</w:t>
      </w:r>
    </w:p>
    <w:p w:rsidR="00597523" w:rsidRPr="005678F7" w:rsidRDefault="005678F7" w:rsidP="00A35AD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678F7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2A7062" w:rsidRPr="005678F7">
        <w:rPr>
          <w:rFonts w:ascii="Times New Roman" w:eastAsia="Times New Roman" w:hAnsi="Times New Roman"/>
          <w:sz w:val="28"/>
          <w:szCs w:val="28"/>
          <w:lang w:eastAsia="ru-RU"/>
        </w:rPr>
        <w:t>роект з</w:t>
      </w:r>
      <w:r w:rsidR="0079437C" w:rsidRPr="005678F7">
        <w:rPr>
          <w:rFonts w:ascii="Times New Roman" w:eastAsia="Times New Roman" w:hAnsi="Times New Roman"/>
          <w:sz w:val="28"/>
          <w:szCs w:val="28"/>
          <w:lang w:eastAsia="ru-RU"/>
        </w:rPr>
        <w:t>а змістом</w:t>
      </w:r>
      <w:r w:rsidR="001B5664" w:rsidRPr="005678F7">
        <w:rPr>
          <w:rFonts w:ascii="Times New Roman" w:eastAsia="Times New Roman" w:hAnsi="Times New Roman"/>
          <w:sz w:val="28"/>
          <w:szCs w:val="28"/>
          <w:lang w:eastAsia="ru-RU"/>
        </w:rPr>
        <w:t xml:space="preserve"> пояснювально</w:t>
      </w:r>
      <w:r w:rsidR="0079437C" w:rsidRPr="005678F7"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r w:rsidR="001B5664" w:rsidRPr="005678F7">
        <w:rPr>
          <w:rFonts w:ascii="Times New Roman" w:eastAsia="Times New Roman" w:hAnsi="Times New Roman"/>
          <w:sz w:val="28"/>
          <w:szCs w:val="28"/>
          <w:lang w:eastAsia="ru-RU"/>
        </w:rPr>
        <w:t xml:space="preserve"> записк</w:t>
      </w:r>
      <w:r w:rsidR="0079437C" w:rsidRPr="005678F7">
        <w:rPr>
          <w:rFonts w:ascii="Times New Roman" w:eastAsia="Times New Roman" w:hAnsi="Times New Roman"/>
          <w:sz w:val="28"/>
          <w:szCs w:val="28"/>
          <w:lang w:eastAsia="ru-RU"/>
        </w:rPr>
        <w:t xml:space="preserve">и до </w:t>
      </w:r>
      <w:r w:rsidR="002A7062" w:rsidRPr="005678F7">
        <w:rPr>
          <w:rFonts w:ascii="Times New Roman" w:eastAsia="Times New Roman" w:hAnsi="Times New Roman"/>
          <w:sz w:val="28"/>
          <w:szCs w:val="28"/>
          <w:lang w:eastAsia="ru-RU"/>
        </w:rPr>
        <w:t>нього спрямований</w:t>
      </w:r>
      <w:r w:rsidRPr="005678F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A7062" w:rsidRPr="005678F7">
        <w:rPr>
          <w:rFonts w:ascii="Times New Roman" w:eastAsia="Times New Roman" w:hAnsi="Times New Roman"/>
          <w:sz w:val="28"/>
          <w:szCs w:val="28"/>
          <w:lang w:eastAsia="ru-RU"/>
        </w:rPr>
        <w:t>на «</w:t>
      </w:r>
      <w:r w:rsidR="00EC5745" w:rsidRPr="005678F7">
        <w:rPr>
          <w:rFonts w:ascii="Times New Roman" w:eastAsia="Times New Roman" w:hAnsi="Times New Roman"/>
          <w:sz w:val="28"/>
          <w:szCs w:val="28"/>
          <w:lang w:eastAsia="ru-RU"/>
        </w:rPr>
        <w:t xml:space="preserve">захист та забезпечення </w:t>
      </w:r>
      <w:proofErr w:type="spellStart"/>
      <w:r w:rsidR="00EC5745" w:rsidRPr="005678F7">
        <w:rPr>
          <w:rFonts w:ascii="Times New Roman" w:eastAsia="Times New Roman" w:hAnsi="Times New Roman"/>
          <w:sz w:val="28"/>
          <w:szCs w:val="28"/>
          <w:lang w:eastAsia="ru-RU"/>
        </w:rPr>
        <w:t>конституційних</w:t>
      </w:r>
      <w:proofErr w:type="spellEnd"/>
      <w:r w:rsidR="00EC5745" w:rsidRPr="005678F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 та свобод національних публічних діячів</w:t>
      </w:r>
      <w:r w:rsidR="002A7062" w:rsidRPr="005678F7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EC5745" w:rsidRPr="005678F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4430C" w:rsidRPr="005678F7" w:rsidRDefault="001B5664" w:rsidP="000368A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78F7">
        <w:rPr>
          <w:rFonts w:ascii="Times New Roman" w:eastAsia="Times New Roman" w:hAnsi="Times New Roman"/>
          <w:sz w:val="28"/>
          <w:szCs w:val="28"/>
          <w:lang w:eastAsia="ru-RU"/>
        </w:rPr>
        <w:t>Головне управління</w:t>
      </w:r>
      <w:r w:rsidR="00597523" w:rsidRPr="005678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5678F7" w:rsidRPr="005678F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C5745" w:rsidRPr="005678F7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r w:rsidR="00415353" w:rsidRPr="005678F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у стислий термін, в</w:t>
      </w:r>
      <w:r w:rsidR="000368AF" w:rsidRPr="005678F7">
        <w:rPr>
          <w:rFonts w:ascii="Times New Roman" w:eastAsia="Times New Roman" w:hAnsi="Times New Roman"/>
          <w:sz w:val="28"/>
          <w:szCs w:val="28"/>
          <w:lang w:eastAsia="ru-RU"/>
        </w:rPr>
        <w:t xml:space="preserve">важає за доцільне </w:t>
      </w:r>
      <w:r w:rsidR="003D288A" w:rsidRPr="005678F7">
        <w:rPr>
          <w:rFonts w:ascii="Times New Roman" w:eastAsia="Times New Roman" w:hAnsi="Times New Roman"/>
          <w:sz w:val="28"/>
          <w:szCs w:val="28"/>
          <w:lang w:eastAsia="ru-RU"/>
        </w:rPr>
        <w:t xml:space="preserve">висловити </w:t>
      </w:r>
      <w:r w:rsidR="005678F7" w:rsidRPr="005678F7">
        <w:rPr>
          <w:rFonts w:ascii="Times New Roman" w:eastAsia="Times New Roman" w:hAnsi="Times New Roman"/>
          <w:sz w:val="28"/>
          <w:szCs w:val="28"/>
          <w:lang w:eastAsia="ru-RU"/>
        </w:rPr>
        <w:t>щодо нього такі зауваження</w:t>
      </w:r>
      <w:r w:rsidR="003D288A" w:rsidRPr="005678F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431CD" w:rsidRDefault="00F3734F" w:rsidP="004153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734F">
        <w:rPr>
          <w:rFonts w:ascii="Times New Roman" w:eastAsia="Times New Roman" w:hAnsi="Times New Roman"/>
          <w:b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97523" w:rsidRPr="005678F7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74430C" w:rsidRPr="005678F7">
        <w:rPr>
          <w:rFonts w:ascii="Times New Roman" w:eastAsia="Times New Roman" w:hAnsi="Times New Roman"/>
          <w:sz w:val="28"/>
          <w:szCs w:val="28"/>
          <w:lang w:eastAsia="ru-RU"/>
        </w:rPr>
        <w:t>икликає застереження</w:t>
      </w:r>
      <w:r w:rsidR="007A522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74430C" w:rsidRPr="005678F7">
        <w:rPr>
          <w:rFonts w:ascii="Times New Roman" w:eastAsia="Times New Roman" w:hAnsi="Times New Roman"/>
          <w:sz w:val="28"/>
          <w:szCs w:val="28"/>
          <w:lang w:eastAsia="ru-RU"/>
        </w:rPr>
        <w:t xml:space="preserve"> в аспекті</w:t>
      </w:r>
      <w:r w:rsidR="005678F7" w:rsidRPr="005678F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4430C" w:rsidRPr="005678F7">
        <w:rPr>
          <w:rFonts w:ascii="Times New Roman" w:eastAsia="Times New Roman" w:hAnsi="Times New Roman"/>
          <w:sz w:val="28"/>
          <w:szCs w:val="28"/>
          <w:lang w:eastAsia="ru-RU"/>
        </w:rPr>
        <w:t>ризиків, що пов’язані із політичн</w:t>
      </w:r>
      <w:r w:rsidR="003D288A" w:rsidRPr="005678F7">
        <w:rPr>
          <w:rFonts w:ascii="Times New Roman" w:eastAsia="Times New Roman" w:hAnsi="Times New Roman"/>
          <w:sz w:val="28"/>
          <w:szCs w:val="28"/>
          <w:lang w:eastAsia="ru-RU"/>
        </w:rPr>
        <w:t>о значущими особами</w:t>
      </w:r>
      <w:r w:rsidR="00564889" w:rsidRPr="005678F7">
        <w:rPr>
          <w:rFonts w:ascii="Times New Roman" w:eastAsia="Times New Roman" w:hAnsi="Times New Roman"/>
          <w:sz w:val="28"/>
          <w:szCs w:val="28"/>
          <w:lang w:eastAsia="ru-RU"/>
        </w:rPr>
        <w:t>, а тому потребує додаткового обґрунтування</w:t>
      </w:r>
      <w:r w:rsidR="00415353" w:rsidRPr="005678F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5678F7" w:rsidRPr="005678F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431CD" w:rsidRDefault="00564889" w:rsidP="00F431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78F7">
        <w:rPr>
          <w:rFonts w:ascii="Times New Roman" w:eastAsia="Times New Roman" w:hAnsi="Times New Roman"/>
          <w:sz w:val="28"/>
          <w:szCs w:val="28"/>
          <w:lang w:eastAsia="ru-RU"/>
        </w:rPr>
        <w:t xml:space="preserve">по-перше, </w:t>
      </w:r>
      <w:r w:rsidR="001C5558" w:rsidRPr="005678F7">
        <w:rPr>
          <w:rFonts w:ascii="Times New Roman" w:eastAsia="Times New Roman" w:hAnsi="Times New Roman"/>
          <w:sz w:val="28"/>
          <w:szCs w:val="28"/>
          <w:lang w:eastAsia="ru-RU"/>
        </w:rPr>
        <w:t>про</w:t>
      </w:r>
      <w:r w:rsidRPr="005678F7">
        <w:rPr>
          <w:rFonts w:ascii="Times New Roman" w:eastAsia="Times New Roman" w:hAnsi="Times New Roman"/>
          <w:sz w:val="28"/>
          <w:szCs w:val="28"/>
          <w:lang w:eastAsia="ru-RU"/>
        </w:rPr>
        <w:t>понован</w:t>
      </w:r>
      <w:r w:rsidR="001C5558" w:rsidRPr="005678F7"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r w:rsidRPr="005678F7">
        <w:rPr>
          <w:rFonts w:ascii="Times New Roman" w:eastAsia="Times New Roman" w:hAnsi="Times New Roman"/>
          <w:sz w:val="28"/>
          <w:szCs w:val="28"/>
          <w:lang w:eastAsia="ru-RU"/>
        </w:rPr>
        <w:t xml:space="preserve"> термін </w:t>
      </w:r>
      <w:r w:rsidR="007A5220">
        <w:rPr>
          <w:rFonts w:ascii="Times New Roman" w:eastAsia="Times New Roman" w:hAnsi="Times New Roman"/>
          <w:sz w:val="28"/>
          <w:szCs w:val="28"/>
          <w:lang w:eastAsia="ru-RU"/>
        </w:rPr>
        <w:t xml:space="preserve">виконання вказаними особами </w:t>
      </w:r>
      <w:r w:rsidR="00F3734F">
        <w:rPr>
          <w:rFonts w:ascii="Times New Roman" w:eastAsia="Times New Roman" w:hAnsi="Times New Roman"/>
          <w:sz w:val="28"/>
          <w:szCs w:val="28"/>
          <w:lang w:eastAsia="ru-RU"/>
        </w:rPr>
        <w:t xml:space="preserve">визначних публічних функцій для кваліфікації їх як національних публічних діячів, – </w:t>
      </w:r>
      <w:r w:rsidR="00F3734F" w:rsidRPr="00D1461B">
        <w:rPr>
          <w:rFonts w:ascii="Times New Roman" w:eastAsia="Times New Roman" w:hAnsi="Times New Roman"/>
          <w:i/>
          <w:sz w:val="28"/>
          <w:szCs w:val="28"/>
          <w:lang w:eastAsia="ru-RU"/>
        </w:rPr>
        <w:t>протягом останніх трьох років</w:t>
      </w:r>
      <w:r w:rsidR="00F431CD">
        <w:rPr>
          <w:rFonts w:ascii="Times New Roman" w:eastAsia="Times New Roman" w:hAnsi="Times New Roman"/>
          <w:sz w:val="28"/>
          <w:szCs w:val="28"/>
          <w:lang w:eastAsia="ru-RU"/>
        </w:rPr>
        <w:t xml:space="preserve"> (при цьому, виникає питання, чи </w:t>
      </w:r>
      <w:r w:rsidR="00F3734F"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такий </w:t>
      </w:r>
      <w:r w:rsidR="00F431CD">
        <w:rPr>
          <w:rFonts w:ascii="Times New Roman" w:eastAsia="Times New Roman" w:hAnsi="Times New Roman"/>
          <w:sz w:val="28"/>
          <w:szCs w:val="28"/>
          <w:lang w:eastAsia="ru-RU"/>
        </w:rPr>
        <w:t xml:space="preserve">термін </w:t>
      </w:r>
      <w:r w:rsidR="00F431CD" w:rsidRPr="00156934">
        <w:rPr>
          <w:rFonts w:ascii="Times New Roman" w:hAnsi="Times New Roman"/>
          <w:sz w:val="28"/>
          <w:szCs w:val="28"/>
        </w:rPr>
        <w:t>означає повн</w:t>
      </w:r>
      <w:r w:rsidR="00F431CD">
        <w:rPr>
          <w:rFonts w:ascii="Times New Roman" w:hAnsi="Times New Roman"/>
          <w:sz w:val="28"/>
          <w:szCs w:val="28"/>
        </w:rPr>
        <w:t>і 36 місяців, чи б</w:t>
      </w:r>
      <w:r w:rsidR="00F431CD" w:rsidRPr="00156934">
        <w:rPr>
          <w:rFonts w:ascii="Times New Roman" w:hAnsi="Times New Roman"/>
          <w:sz w:val="28"/>
          <w:szCs w:val="28"/>
        </w:rPr>
        <w:t xml:space="preserve">удь-який період впродовж </w:t>
      </w:r>
      <w:r w:rsidR="00F431CD">
        <w:rPr>
          <w:rFonts w:ascii="Times New Roman" w:hAnsi="Times New Roman"/>
          <w:sz w:val="28"/>
          <w:szCs w:val="28"/>
        </w:rPr>
        <w:t xml:space="preserve">цього </w:t>
      </w:r>
      <w:r w:rsidR="00F3734F">
        <w:rPr>
          <w:rFonts w:ascii="Times New Roman" w:hAnsi="Times New Roman"/>
          <w:sz w:val="28"/>
          <w:szCs w:val="28"/>
        </w:rPr>
        <w:t>періоду</w:t>
      </w:r>
      <w:r w:rsidR="00F431CD">
        <w:rPr>
          <w:rFonts w:ascii="Times New Roman" w:hAnsi="Times New Roman"/>
          <w:sz w:val="28"/>
          <w:szCs w:val="28"/>
        </w:rPr>
        <w:t>);</w:t>
      </w:r>
    </w:p>
    <w:p w:rsidR="00F3734F" w:rsidRDefault="00287BF0" w:rsidP="004153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78F7">
        <w:rPr>
          <w:rFonts w:ascii="Times New Roman" w:eastAsia="Times New Roman" w:hAnsi="Times New Roman"/>
          <w:sz w:val="28"/>
          <w:szCs w:val="28"/>
          <w:lang w:eastAsia="ru-RU"/>
        </w:rPr>
        <w:t>по-друге, поширення вказаних вимог виключно на національних публічних діячів та незастосування їх до іноземних публічних діячів та діячів, які виконують публічні функції в міжнародних організаціях, які теж відносяться до</w:t>
      </w:r>
      <w:r w:rsidR="000368AF" w:rsidRPr="005678F7">
        <w:rPr>
          <w:rFonts w:ascii="Times New Roman" w:eastAsia="Times New Roman" w:hAnsi="Times New Roman"/>
          <w:sz w:val="28"/>
          <w:szCs w:val="28"/>
          <w:lang w:eastAsia="ru-RU"/>
        </w:rPr>
        <w:t xml:space="preserve"> політично значущ</w:t>
      </w:r>
      <w:r w:rsidRPr="005678F7"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r w:rsidR="000368AF" w:rsidRPr="005678F7">
        <w:rPr>
          <w:rFonts w:ascii="Times New Roman" w:eastAsia="Times New Roman" w:hAnsi="Times New Roman"/>
          <w:sz w:val="28"/>
          <w:szCs w:val="28"/>
          <w:lang w:eastAsia="ru-RU"/>
        </w:rPr>
        <w:t xml:space="preserve"> ос</w:t>
      </w:r>
      <w:r w:rsidR="0008134C" w:rsidRPr="005678F7">
        <w:rPr>
          <w:rFonts w:ascii="Times New Roman" w:eastAsia="Times New Roman" w:hAnsi="Times New Roman"/>
          <w:sz w:val="28"/>
          <w:szCs w:val="28"/>
          <w:lang w:eastAsia="ru-RU"/>
        </w:rPr>
        <w:t>іб</w:t>
      </w:r>
      <w:r w:rsidR="005678F7" w:rsidRPr="005678F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678F7">
        <w:rPr>
          <w:rFonts w:ascii="Times New Roman" w:eastAsia="Times New Roman" w:hAnsi="Times New Roman"/>
          <w:sz w:val="28"/>
          <w:szCs w:val="28"/>
          <w:lang w:eastAsia="ru-RU"/>
        </w:rPr>
        <w:t>(п. 47 ч. 1 ст. 1 Закону</w:t>
      </w:r>
      <w:r w:rsidR="00415353" w:rsidRPr="005678F7">
        <w:rPr>
          <w:rFonts w:ascii="Times New Roman" w:eastAsia="Times New Roman" w:hAnsi="Times New Roman"/>
          <w:sz w:val="28"/>
          <w:szCs w:val="28"/>
          <w:lang w:eastAsia="ru-RU"/>
        </w:rPr>
        <w:t xml:space="preserve">). </w:t>
      </w:r>
    </w:p>
    <w:p w:rsidR="00F3734F" w:rsidRPr="00156934" w:rsidRDefault="00550497" w:rsidP="00F3734F">
      <w:pPr>
        <w:spacing w:after="0" w:line="240" w:lineRule="auto"/>
        <w:ind w:firstLine="709"/>
        <w:jc w:val="both"/>
        <w:rPr>
          <w:rStyle w:val="rvts44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контексті останнього </w:t>
      </w:r>
      <w:r w:rsidR="00F3734F" w:rsidRPr="0008134C">
        <w:rPr>
          <w:rFonts w:ascii="Times New Roman" w:hAnsi="Times New Roman"/>
          <w:sz w:val="28"/>
          <w:szCs w:val="28"/>
        </w:rPr>
        <w:t>звертаємо увагу на те, що</w:t>
      </w:r>
      <w:r w:rsidR="00F3734F">
        <w:rPr>
          <w:rFonts w:ascii="Times New Roman" w:hAnsi="Times New Roman"/>
          <w:sz w:val="28"/>
          <w:szCs w:val="28"/>
        </w:rPr>
        <w:t xml:space="preserve">, зокрема, </w:t>
      </w:r>
      <w:r w:rsidR="00F3734F" w:rsidRPr="005678F7">
        <w:rPr>
          <w:rStyle w:val="rvts44"/>
          <w:rFonts w:ascii="Times New Roman" w:hAnsi="Times New Roman"/>
          <w:sz w:val="28"/>
          <w:szCs w:val="28"/>
        </w:rPr>
        <w:t>Директив</w:t>
      </w:r>
      <w:r w:rsidR="005475BC">
        <w:rPr>
          <w:rStyle w:val="rvts44"/>
          <w:rFonts w:ascii="Times New Roman" w:hAnsi="Times New Roman"/>
          <w:sz w:val="28"/>
          <w:szCs w:val="28"/>
        </w:rPr>
        <w:t>а</w:t>
      </w:r>
      <w:r w:rsidR="00F3734F" w:rsidRPr="005678F7">
        <w:rPr>
          <w:rStyle w:val="rvts44"/>
          <w:rFonts w:ascii="Times New Roman" w:hAnsi="Times New Roman"/>
          <w:sz w:val="28"/>
          <w:szCs w:val="28"/>
        </w:rPr>
        <w:t xml:space="preserve"> (ЄС) 2015/849 Європейського Парламенту та Ради від 20 травня 2015 року про запобігання використанню фінансової системи для цілей відмивання грошей або фінансування тероризму, що вносить зміни до Регламенту (ЄС) </w:t>
      </w:r>
      <w:r w:rsidR="00F3734F">
        <w:rPr>
          <w:rStyle w:val="rvts44"/>
          <w:rFonts w:ascii="Times New Roman" w:hAnsi="Times New Roman"/>
          <w:sz w:val="28"/>
          <w:szCs w:val="28"/>
        </w:rPr>
        <w:br/>
      </w:r>
      <w:r w:rsidR="00F3734F" w:rsidRPr="005678F7">
        <w:rPr>
          <w:rStyle w:val="rvts44"/>
          <w:rFonts w:ascii="Times New Roman" w:hAnsi="Times New Roman"/>
          <w:sz w:val="28"/>
          <w:szCs w:val="28"/>
        </w:rPr>
        <w:t>№ 648/2012 Європейського Парламенту і Ради, а також скасовує Директиву 2005/60/ЄС Європейського Парламенту і Ради та Директиву Комісії 2006/70/ЄС (далі – Директива (ЄС) 2015/849)</w:t>
      </w:r>
      <w:r w:rsidR="00F3734F">
        <w:rPr>
          <w:rStyle w:val="rvts44"/>
          <w:rFonts w:ascii="Times New Roman" w:hAnsi="Times New Roman"/>
          <w:sz w:val="28"/>
          <w:szCs w:val="28"/>
        </w:rPr>
        <w:t xml:space="preserve">, </w:t>
      </w:r>
      <w:r w:rsidR="00F3734F" w:rsidRPr="00156934">
        <w:rPr>
          <w:rFonts w:ascii="Times New Roman" w:hAnsi="Times New Roman"/>
          <w:sz w:val="28"/>
          <w:szCs w:val="28"/>
        </w:rPr>
        <w:t xml:space="preserve">поширює відповідні вимоги на політичних діячів загалом (ст. 22). </w:t>
      </w:r>
      <w:r w:rsidR="00F3734F">
        <w:rPr>
          <w:rFonts w:ascii="Times New Roman" w:hAnsi="Times New Roman"/>
          <w:sz w:val="28"/>
          <w:szCs w:val="28"/>
        </w:rPr>
        <w:t>При цьому, ві</w:t>
      </w:r>
      <w:r w:rsidR="00F3734F" w:rsidRPr="005678F7">
        <w:rPr>
          <w:rStyle w:val="rvts44"/>
          <w:rFonts w:ascii="Times New Roman" w:hAnsi="Times New Roman"/>
          <w:sz w:val="28"/>
          <w:szCs w:val="28"/>
        </w:rPr>
        <w:t xml:space="preserve">дповідно до </w:t>
      </w:r>
      <w:r w:rsidR="00F3734F">
        <w:rPr>
          <w:rStyle w:val="rvts44"/>
          <w:rFonts w:ascii="Times New Roman" w:hAnsi="Times New Roman"/>
          <w:sz w:val="28"/>
          <w:szCs w:val="28"/>
        </w:rPr>
        <w:t xml:space="preserve">вказаної </w:t>
      </w:r>
      <w:r w:rsidR="00F3734F" w:rsidRPr="005678F7">
        <w:rPr>
          <w:rStyle w:val="rvts44"/>
          <w:rFonts w:ascii="Times New Roman" w:hAnsi="Times New Roman"/>
          <w:sz w:val="28"/>
          <w:szCs w:val="28"/>
        </w:rPr>
        <w:t xml:space="preserve">ст. 22 Директиви (ЄС) 2015/849 </w:t>
      </w:r>
      <w:r w:rsidR="00F3734F">
        <w:rPr>
          <w:rStyle w:val="rvts44"/>
          <w:rFonts w:ascii="Times New Roman" w:hAnsi="Times New Roman"/>
          <w:sz w:val="28"/>
          <w:szCs w:val="28"/>
        </w:rPr>
        <w:t xml:space="preserve">«у </w:t>
      </w:r>
      <w:r w:rsidR="00F3734F" w:rsidRPr="005678F7">
        <w:rPr>
          <w:rStyle w:val="rvts44"/>
          <w:rFonts w:ascii="Times New Roman" w:hAnsi="Times New Roman"/>
          <w:sz w:val="28"/>
          <w:szCs w:val="28"/>
        </w:rPr>
        <w:t xml:space="preserve">випадку, якщо держава-член або третя країна більше не надають політичному діячу виконання важливої публічної функції, або міжнародна організація більше не надає політичному діячу виконання </w:t>
      </w:r>
      <w:r w:rsidR="00F3734F" w:rsidRPr="005678F7">
        <w:rPr>
          <w:rStyle w:val="rvts44"/>
          <w:rFonts w:ascii="Times New Roman" w:hAnsi="Times New Roman"/>
          <w:sz w:val="28"/>
          <w:szCs w:val="28"/>
        </w:rPr>
        <w:lastRenderedPageBreak/>
        <w:t xml:space="preserve">важливої публічної функції, зобов'язана особа, </w:t>
      </w:r>
      <w:r w:rsidR="00F3734F" w:rsidRPr="005678F7">
        <w:rPr>
          <w:rStyle w:val="rvts44"/>
          <w:rFonts w:ascii="Times New Roman" w:hAnsi="Times New Roman"/>
          <w:i/>
          <w:sz w:val="28"/>
          <w:szCs w:val="28"/>
        </w:rPr>
        <w:t xml:space="preserve">принаймні 12 місяців, повинна прийняти до уваги триваючий ризик, пов'язаний з цією особою і </w:t>
      </w:r>
      <w:r w:rsidR="00F3734F" w:rsidRPr="005678F7">
        <w:rPr>
          <w:rStyle w:val="rvts44"/>
          <w:rFonts w:ascii="Times New Roman" w:hAnsi="Times New Roman"/>
          <w:i/>
          <w:sz w:val="28"/>
          <w:szCs w:val="28"/>
          <w:u w:val="single"/>
        </w:rPr>
        <w:t>застосовувати відповідні і чутливі до ризику заходи до тих пір, як вважається, що ця особа, вже не представляє ніякого подальшого ризику, з яким пов'язані політичні діячі</w:t>
      </w:r>
      <w:r w:rsidR="00F3734F" w:rsidRPr="005678F7">
        <w:rPr>
          <w:rStyle w:val="rvts44"/>
          <w:rFonts w:ascii="Times New Roman" w:hAnsi="Times New Roman"/>
          <w:sz w:val="28"/>
          <w:szCs w:val="28"/>
        </w:rPr>
        <w:t>».</w:t>
      </w:r>
    </w:p>
    <w:p w:rsidR="002B27A8" w:rsidRDefault="002B3A82" w:rsidP="00415353">
      <w:pPr>
        <w:spacing w:after="0" w:line="240" w:lineRule="auto"/>
        <w:ind w:firstLine="709"/>
        <w:jc w:val="both"/>
        <w:rPr>
          <w:rStyle w:val="rvts44"/>
          <w:rFonts w:ascii="Times New Roman" w:hAnsi="Times New Roman"/>
          <w:sz w:val="28"/>
          <w:szCs w:val="28"/>
        </w:rPr>
      </w:pPr>
      <w:r w:rsidRPr="005678F7">
        <w:rPr>
          <w:rStyle w:val="rvts44"/>
          <w:rFonts w:ascii="Times New Roman" w:hAnsi="Times New Roman"/>
          <w:sz w:val="28"/>
          <w:szCs w:val="28"/>
        </w:rPr>
        <w:t xml:space="preserve">Принагідно </w:t>
      </w:r>
      <w:r w:rsidR="006D2CBD">
        <w:rPr>
          <w:rStyle w:val="rvts44"/>
          <w:rFonts w:ascii="Times New Roman" w:hAnsi="Times New Roman"/>
          <w:sz w:val="28"/>
          <w:szCs w:val="28"/>
        </w:rPr>
        <w:t xml:space="preserve">звертаємо увагу на те, </w:t>
      </w:r>
      <w:r w:rsidRPr="005678F7">
        <w:rPr>
          <w:rStyle w:val="rvts44"/>
          <w:rFonts w:ascii="Times New Roman" w:hAnsi="Times New Roman"/>
          <w:sz w:val="28"/>
          <w:szCs w:val="28"/>
        </w:rPr>
        <w:t xml:space="preserve">що </w:t>
      </w:r>
      <w:r w:rsidR="00997D6E" w:rsidRPr="005678F7">
        <w:rPr>
          <w:rStyle w:val="rvts44"/>
          <w:rFonts w:ascii="Times New Roman" w:hAnsi="Times New Roman"/>
          <w:sz w:val="28"/>
          <w:szCs w:val="28"/>
        </w:rPr>
        <w:t>згідно із рекомендаці</w:t>
      </w:r>
      <w:r w:rsidR="002B27A8">
        <w:rPr>
          <w:rStyle w:val="rvts44"/>
          <w:rFonts w:ascii="Times New Roman" w:hAnsi="Times New Roman"/>
          <w:sz w:val="28"/>
          <w:szCs w:val="28"/>
        </w:rPr>
        <w:t>ями</w:t>
      </w:r>
      <w:r w:rsidR="00997D6E" w:rsidRPr="005678F7">
        <w:rPr>
          <w:rStyle w:val="rvts44"/>
          <w:rFonts w:ascii="Times New Roman" w:hAnsi="Times New Roman"/>
          <w:sz w:val="28"/>
          <w:szCs w:val="28"/>
        </w:rPr>
        <w:t xml:space="preserve"> Міжнародної групи з протидії відмиванню брудних грошей (ФАТФ) застосування заходів </w:t>
      </w:r>
      <w:r w:rsidR="00EA2C3E" w:rsidRPr="005678F7">
        <w:rPr>
          <w:rStyle w:val="rvts44"/>
          <w:rFonts w:ascii="Times New Roman" w:hAnsi="Times New Roman"/>
          <w:sz w:val="28"/>
          <w:szCs w:val="28"/>
        </w:rPr>
        <w:t xml:space="preserve">до </w:t>
      </w:r>
      <w:r w:rsidR="000964CB" w:rsidRPr="005678F7">
        <w:rPr>
          <w:rStyle w:val="rvts44"/>
          <w:rFonts w:ascii="Times New Roman" w:hAnsi="Times New Roman"/>
          <w:sz w:val="28"/>
          <w:szCs w:val="28"/>
        </w:rPr>
        <w:t>політично значущих осіб</w:t>
      </w:r>
      <w:r w:rsidR="00EA2C3E" w:rsidRPr="005678F7">
        <w:rPr>
          <w:rStyle w:val="rvts44"/>
          <w:rFonts w:ascii="Times New Roman" w:hAnsi="Times New Roman"/>
          <w:sz w:val="28"/>
          <w:szCs w:val="28"/>
        </w:rPr>
        <w:t>, повноваження яких припинено, має базуватись на підставі ризику та не залеж</w:t>
      </w:r>
      <w:r w:rsidR="000964CB" w:rsidRPr="005678F7">
        <w:rPr>
          <w:rStyle w:val="rvts44"/>
          <w:rFonts w:ascii="Times New Roman" w:hAnsi="Times New Roman"/>
          <w:sz w:val="28"/>
          <w:szCs w:val="28"/>
        </w:rPr>
        <w:t>ати</w:t>
      </w:r>
      <w:r w:rsidR="00EA2C3E" w:rsidRPr="005678F7">
        <w:rPr>
          <w:rStyle w:val="rvts44"/>
          <w:rFonts w:ascii="Times New Roman" w:hAnsi="Times New Roman"/>
          <w:sz w:val="28"/>
          <w:szCs w:val="28"/>
        </w:rPr>
        <w:t xml:space="preserve"> від часових обмежень (</w:t>
      </w:r>
      <w:r w:rsidR="006F45E4" w:rsidRPr="005678F7">
        <w:rPr>
          <w:rStyle w:val="rvts44"/>
          <w:rFonts w:ascii="Times New Roman" w:hAnsi="Times New Roman"/>
          <w:sz w:val="28"/>
          <w:szCs w:val="28"/>
        </w:rPr>
        <w:t>s</w:t>
      </w:r>
      <w:r w:rsidR="00EA2C3E" w:rsidRPr="005678F7">
        <w:rPr>
          <w:rStyle w:val="rvts44"/>
          <w:rFonts w:ascii="Times New Roman" w:hAnsi="Times New Roman"/>
          <w:sz w:val="28"/>
          <w:szCs w:val="28"/>
        </w:rPr>
        <w:t>. 44</w:t>
      </w:r>
      <w:r w:rsidR="00F42354" w:rsidRPr="005678F7">
        <w:rPr>
          <w:rStyle w:val="rvts44"/>
          <w:rFonts w:ascii="Times New Roman" w:hAnsi="Times New Roman"/>
          <w:sz w:val="28"/>
          <w:szCs w:val="28"/>
        </w:rPr>
        <w:t xml:space="preserve">FATF </w:t>
      </w:r>
      <w:proofErr w:type="spellStart"/>
      <w:r w:rsidR="00F42354" w:rsidRPr="005678F7">
        <w:rPr>
          <w:rStyle w:val="rvts44"/>
          <w:rFonts w:ascii="Times New Roman" w:hAnsi="Times New Roman"/>
          <w:sz w:val="28"/>
          <w:szCs w:val="28"/>
        </w:rPr>
        <w:t>Guidance</w:t>
      </w:r>
      <w:proofErr w:type="spellEnd"/>
      <w:r w:rsidR="006F45E4" w:rsidRPr="005678F7">
        <w:rPr>
          <w:rStyle w:val="rvts44"/>
          <w:rFonts w:ascii="Times New Roman" w:hAnsi="Times New Roman"/>
          <w:sz w:val="28"/>
          <w:szCs w:val="28"/>
        </w:rPr>
        <w:t xml:space="preserve">: </w:t>
      </w:r>
      <w:proofErr w:type="spellStart"/>
      <w:r w:rsidR="006F45E4" w:rsidRPr="005678F7">
        <w:rPr>
          <w:rStyle w:val="rvts44"/>
          <w:rFonts w:ascii="Times New Roman" w:hAnsi="Times New Roman"/>
          <w:sz w:val="28"/>
          <w:szCs w:val="28"/>
        </w:rPr>
        <w:t>politically</w:t>
      </w:r>
      <w:proofErr w:type="spellEnd"/>
      <w:r w:rsidR="002B27A8">
        <w:rPr>
          <w:rStyle w:val="rvts44"/>
          <w:rFonts w:ascii="Times New Roman" w:hAnsi="Times New Roman"/>
          <w:sz w:val="28"/>
          <w:szCs w:val="28"/>
        </w:rPr>
        <w:t xml:space="preserve"> </w:t>
      </w:r>
      <w:proofErr w:type="spellStart"/>
      <w:r w:rsidR="006F45E4" w:rsidRPr="005678F7">
        <w:rPr>
          <w:rStyle w:val="rvts44"/>
          <w:rFonts w:ascii="Times New Roman" w:hAnsi="Times New Roman"/>
          <w:sz w:val="28"/>
          <w:szCs w:val="28"/>
        </w:rPr>
        <w:t>exposed</w:t>
      </w:r>
      <w:proofErr w:type="spellEnd"/>
      <w:r w:rsidR="002B27A8">
        <w:rPr>
          <w:rStyle w:val="rvts44"/>
          <w:rFonts w:ascii="Times New Roman" w:hAnsi="Times New Roman"/>
          <w:sz w:val="28"/>
          <w:szCs w:val="28"/>
        </w:rPr>
        <w:t xml:space="preserve"> </w:t>
      </w:r>
      <w:proofErr w:type="spellStart"/>
      <w:r w:rsidR="006F45E4" w:rsidRPr="005678F7">
        <w:rPr>
          <w:rStyle w:val="rvts44"/>
          <w:rFonts w:ascii="Times New Roman" w:hAnsi="Times New Roman"/>
          <w:sz w:val="28"/>
          <w:szCs w:val="28"/>
        </w:rPr>
        <w:t>persons</w:t>
      </w:r>
      <w:proofErr w:type="spellEnd"/>
      <w:r w:rsidR="006F45E4" w:rsidRPr="005678F7">
        <w:rPr>
          <w:rStyle w:val="rvts44"/>
          <w:rFonts w:ascii="Times New Roman" w:hAnsi="Times New Roman"/>
          <w:sz w:val="28"/>
          <w:szCs w:val="28"/>
        </w:rPr>
        <w:t xml:space="preserve"> (</w:t>
      </w:r>
      <w:proofErr w:type="spellStart"/>
      <w:r w:rsidR="006F45E4" w:rsidRPr="005678F7">
        <w:rPr>
          <w:rStyle w:val="rvts44"/>
          <w:rFonts w:ascii="Times New Roman" w:hAnsi="Times New Roman"/>
          <w:sz w:val="28"/>
          <w:szCs w:val="28"/>
        </w:rPr>
        <w:t>recommendations</w:t>
      </w:r>
      <w:proofErr w:type="spellEnd"/>
      <w:r w:rsidR="006F45E4" w:rsidRPr="005678F7">
        <w:rPr>
          <w:rStyle w:val="rvts44"/>
          <w:rFonts w:ascii="Times New Roman" w:hAnsi="Times New Roman"/>
          <w:sz w:val="28"/>
          <w:szCs w:val="28"/>
        </w:rPr>
        <w:t xml:space="preserve"> </w:t>
      </w:r>
      <w:r w:rsidR="008A6A29">
        <w:rPr>
          <w:rStyle w:val="rvts44"/>
          <w:rFonts w:ascii="Times New Roman" w:hAnsi="Times New Roman"/>
          <w:sz w:val="28"/>
          <w:szCs w:val="28"/>
        </w:rPr>
        <w:t xml:space="preserve">                </w:t>
      </w:r>
      <w:bookmarkStart w:id="1" w:name="_GoBack"/>
      <w:bookmarkEnd w:id="1"/>
      <w:r w:rsidR="006F45E4" w:rsidRPr="005678F7">
        <w:rPr>
          <w:rStyle w:val="rvts44"/>
          <w:rFonts w:ascii="Times New Roman" w:hAnsi="Times New Roman"/>
          <w:sz w:val="28"/>
          <w:szCs w:val="28"/>
        </w:rPr>
        <w:t xml:space="preserve">12 </w:t>
      </w:r>
      <w:proofErr w:type="spellStart"/>
      <w:r w:rsidR="006F45E4" w:rsidRPr="005678F7">
        <w:rPr>
          <w:rStyle w:val="rvts44"/>
          <w:rFonts w:ascii="Times New Roman" w:hAnsi="Times New Roman"/>
          <w:sz w:val="28"/>
          <w:szCs w:val="28"/>
        </w:rPr>
        <w:t>and</w:t>
      </w:r>
      <w:proofErr w:type="spellEnd"/>
      <w:r w:rsidR="006F45E4" w:rsidRPr="005678F7">
        <w:rPr>
          <w:rStyle w:val="rvts44"/>
          <w:rFonts w:ascii="Times New Roman" w:hAnsi="Times New Roman"/>
          <w:sz w:val="28"/>
          <w:szCs w:val="28"/>
        </w:rPr>
        <w:t xml:space="preserve"> 22)</w:t>
      </w:r>
      <w:r w:rsidR="000964CB" w:rsidRPr="005678F7">
        <w:rPr>
          <w:rStyle w:val="aa"/>
          <w:rFonts w:ascii="Times New Roman" w:hAnsi="Times New Roman"/>
          <w:sz w:val="28"/>
          <w:szCs w:val="28"/>
        </w:rPr>
        <w:footnoteReference w:id="1"/>
      </w:r>
      <w:r w:rsidR="006F45E4" w:rsidRPr="005678F7">
        <w:rPr>
          <w:rStyle w:val="rvts44"/>
          <w:rFonts w:ascii="Times New Roman" w:hAnsi="Times New Roman"/>
          <w:sz w:val="28"/>
          <w:szCs w:val="28"/>
        </w:rPr>
        <w:t>)</w:t>
      </w:r>
      <w:r w:rsidR="00EA2C3E" w:rsidRPr="005678F7">
        <w:rPr>
          <w:rStyle w:val="rvts44"/>
          <w:rFonts w:ascii="Times New Roman" w:hAnsi="Times New Roman"/>
          <w:sz w:val="28"/>
          <w:szCs w:val="28"/>
        </w:rPr>
        <w:t xml:space="preserve">. </w:t>
      </w:r>
    </w:p>
    <w:p w:rsidR="00D77209" w:rsidRPr="005678F7" w:rsidRDefault="00F3734F" w:rsidP="00D7720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Style w:val="rvts44"/>
          <w:rFonts w:ascii="Times New Roman" w:hAnsi="Times New Roman"/>
          <w:b/>
          <w:sz w:val="28"/>
          <w:szCs w:val="28"/>
        </w:rPr>
        <w:t>2</w:t>
      </w:r>
      <w:r w:rsidR="002B27A8" w:rsidRPr="002B27A8">
        <w:rPr>
          <w:rStyle w:val="rvts44"/>
          <w:rFonts w:ascii="Times New Roman" w:hAnsi="Times New Roman"/>
          <w:b/>
          <w:sz w:val="28"/>
          <w:szCs w:val="28"/>
        </w:rPr>
        <w:t>.</w:t>
      </w:r>
      <w:r w:rsidR="002B27A8">
        <w:rPr>
          <w:rStyle w:val="rvts44"/>
          <w:rFonts w:ascii="Times New Roman" w:hAnsi="Times New Roman"/>
          <w:b/>
          <w:sz w:val="28"/>
          <w:szCs w:val="28"/>
        </w:rPr>
        <w:t xml:space="preserve"> </w:t>
      </w:r>
      <w:r w:rsidR="002B27A8">
        <w:rPr>
          <w:rStyle w:val="rvts44"/>
          <w:rFonts w:ascii="Times New Roman" w:hAnsi="Times New Roman"/>
          <w:sz w:val="28"/>
          <w:szCs w:val="28"/>
        </w:rPr>
        <w:t>У назві проекту не визначений його предмет.</w:t>
      </w:r>
    </w:p>
    <w:p w:rsidR="00F9467E" w:rsidRDefault="00F9467E" w:rsidP="00D7720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B27A8" w:rsidRPr="005678F7" w:rsidRDefault="002B27A8" w:rsidP="00D7720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5664" w:rsidRPr="005678F7" w:rsidRDefault="001B5664" w:rsidP="00D7720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678F7">
        <w:rPr>
          <w:rFonts w:ascii="Times New Roman" w:eastAsia="Times New Roman" w:hAnsi="Times New Roman"/>
          <w:sz w:val="28"/>
          <w:szCs w:val="28"/>
          <w:lang w:eastAsia="uk-UA"/>
        </w:rPr>
        <w:t xml:space="preserve">Керівник Головного управління                                        С. </w:t>
      </w:r>
      <w:proofErr w:type="spellStart"/>
      <w:r w:rsidRPr="005678F7">
        <w:rPr>
          <w:rFonts w:ascii="Times New Roman" w:eastAsia="Times New Roman" w:hAnsi="Times New Roman"/>
          <w:sz w:val="28"/>
          <w:szCs w:val="28"/>
          <w:lang w:eastAsia="uk-UA"/>
        </w:rPr>
        <w:t>Тихонюк</w:t>
      </w:r>
      <w:proofErr w:type="spellEnd"/>
    </w:p>
    <w:p w:rsidR="001B5664" w:rsidRPr="005678F7" w:rsidRDefault="001B5664" w:rsidP="00A35AD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B5664" w:rsidRPr="005678F7" w:rsidRDefault="001B5664" w:rsidP="00A35AD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B5664" w:rsidRPr="005678F7" w:rsidRDefault="001B5664" w:rsidP="00A35AD1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5678F7">
        <w:rPr>
          <w:rFonts w:ascii="Times New Roman" w:eastAsia="Times New Roman" w:hAnsi="Times New Roman"/>
          <w:sz w:val="20"/>
          <w:szCs w:val="20"/>
          <w:lang w:eastAsia="uk-UA"/>
        </w:rPr>
        <w:t xml:space="preserve">Вик.: І. </w:t>
      </w:r>
      <w:proofErr w:type="spellStart"/>
      <w:r w:rsidRPr="005678F7">
        <w:rPr>
          <w:rFonts w:ascii="Times New Roman" w:eastAsia="Times New Roman" w:hAnsi="Times New Roman"/>
          <w:sz w:val="20"/>
          <w:szCs w:val="20"/>
          <w:lang w:eastAsia="uk-UA"/>
        </w:rPr>
        <w:t>Крегул</w:t>
      </w:r>
      <w:proofErr w:type="spellEnd"/>
    </w:p>
    <w:p w:rsidR="00EA2C3E" w:rsidRPr="005678F7" w:rsidRDefault="00EA2C3E" w:rsidP="00A35AD1">
      <w:pPr>
        <w:spacing w:after="0" w:line="240" w:lineRule="auto"/>
        <w:rPr>
          <w:rFonts w:ascii="Times New Roman" w:hAnsi="Times New Roman"/>
        </w:rPr>
      </w:pPr>
    </w:p>
    <w:sectPr w:rsidR="00EA2C3E" w:rsidRPr="005678F7" w:rsidSect="00EA2C3E"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326" w:rsidRDefault="002C6326" w:rsidP="001B5664">
      <w:pPr>
        <w:spacing w:after="0" w:line="240" w:lineRule="auto"/>
      </w:pPr>
      <w:r>
        <w:separator/>
      </w:r>
    </w:p>
  </w:endnote>
  <w:endnote w:type="continuationSeparator" w:id="0">
    <w:p w:rsidR="002C6326" w:rsidRDefault="002C6326" w:rsidP="001B56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ntiqua">
    <w:altName w:val="Century Gothic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326" w:rsidRDefault="002C6326" w:rsidP="001B5664">
      <w:pPr>
        <w:spacing w:after="0" w:line="240" w:lineRule="auto"/>
      </w:pPr>
      <w:r>
        <w:separator/>
      </w:r>
    </w:p>
  </w:footnote>
  <w:footnote w:type="continuationSeparator" w:id="0">
    <w:p w:rsidR="002C6326" w:rsidRDefault="002C6326" w:rsidP="001B5664">
      <w:pPr>
        <w:spacing w:after="0" w:line="240" w:lineRule="auto"/>
      </w:pPr>
      <w:r>
        <w:continuationSeparator/>
      </w:r>
    </w:p>
  </w:footnote>
  <w:footnote w:id="1">
    <w:p w:rsidR="00032117" w:rsidRPr="000964CB" w:rsidRDefault="000964CB" w:rsidP="00032117">
      <w:pPr>
        <w:pStyle w:val="a8"/>
        <w:jc w:val="both"/>
        <w:rPr>
          <w:rFonts w:ascii="Times New Roman" w:hAnsi="Times New Roman"/>
        </w:rPr>
      </w:pPr>
      <w:r w:rsidRPr="000964CB">
        <w:rPr>
          <w:rStyle w:val="aa"/>
          <w:rFonts w:ascii="Times New Roman" w:hAnsi="Times New Roman"/>
        </w:rPr>
        <w:footnoteRef/>
      </w:r>
      <w:r w:rsidR="00CC1DB0">
        <w:rPr>
          <w:rFonts w:ascii="Times New Roman" w:hAnsi="Times New Roman"/>
        </w:rPr>
        <w:t xml:space="preserve"> FATF </w:t>
      </w:r>
      <w:proofErr w:type="spellStart"/>
      <w:r w:rsidR="00CC1DB0">
        <w:rPr>
          <w:rFonts w:ascii="Times New Roman" w:hAnsi="Times New Roman"/>
        </w:rPr>
        <w:t>Guidance</w:t>
      </w:r>
      <w:proofErr w:type="spellEnd"/>
      <w:r w:rsidR="00CC1DB0">
        <w:rPr>
          <w:rFonts w:ascii="Times New Roman" w:hAnsi="Times New Roman"/>
        </w:rPr>
        <w:t>:</w:t>
      </w:r>
      <w:r w:rsidRPr="000964CB">
        <w:rPr>
          <w:rFonts w:ascii="Times New Roman" w:hAnsi="Times New Roman"/>
        </w:rPr>
        <w:t xml:space="preserve"> </w:t>
      </w:r>
      <w:proofErr w:type="spellStart"/>
      <w:r w:rsidRPr="000964CB">
        <w:rPr>
          <w:rFonts w:ascii="Times New Roman" w:hAnsi="Times New Roman"/>
        </w:rPr>
        <w:t>politically</w:t>
      </w:r>
      <w:proofErr w:type="spellEnd"/>
      <w:r w:rsidR="00032117">
        <w:rPr>
          <w:rFonts w:ascii="Times New Roman" w:hAnsi="Times New Roman"/>
        </w:rPr>
        <w:t xml:space="preserve"> </w:t>
      </w:r>
      <w:proofErr w:type="spellStart"/>
      <w:r w:rsidRPr="000964CB">
        <w:rPr>
          <w:rFonts w:ascii="Times New Roman" w:hAnsi="Times New Roman"/>
        </w:rPr>
        <w:t>exposed</w:t>
      </w:r>
      <w:proofErr w:type="spellEnd"/>
      <w:r w:rsidR="00032117">
        <w:rPr>
          <w:rFonts w:ascii="Times New Roman" w:hAnsi="Times New Roman"/>
        </w:rPr>
        <w:t xml:space="preserve"> </w:t>
      </w:r>
      <w:proofErr w:type="spellStart"/>
      <w:r w:rsidRPr="000964CB">
        <w:rPr>
          <w:rFonts w:ascii="Times New Roman" w:hAnsi="Times New Roman"/>
        </w:rPr>
        <w:t>persons</w:t>
      </w:r>
      <w:proofErr w:type="spellEnd"/>
      <w:r w:rsidRPr="000964CB">
        <w:rPr>
          <w:rFonts w:ascii="Times New Roman" w:hAnsi="Times New Roman"/>
        </w:rPr>
        <w:t xml:space="preserve"> (</w:t>
      </w:r>
      <w:proofErr w:type="spellStart"/>
      <w:r w:rsidRPr="00FC5A8E">
        <w:rPr>
          <w:rFonts w:ascii="Times New Roman" w:hAnsi="Times New Roman"/>
        </w:rPr>
        <w:t>recommendations</w:t>
      </w:r>
      <w:proofErr w:type="spellEnd"/>
      <w:r w:rsidRPr="00FC5A8E">
        <w:rPr>
          <w:rFonts w:ascii="Times New Roman" w:hAnsi="Times New Roman"/>
        </w:rPr>
        <w:t xml:space="preserve"> 12 </w:t>
      </w:r>
      <w:proofErr w:type="spellStart"/>
      <w:r w:rsidRPr="00FC5A8E">
        <w:rPr>
          <w:rFonts w:ascii="Times New Roman" w:hAnsi="Times New Roman"/>
        </w:rPr>
        <w:t>and</w:t>
      </w:r>
      <w:proofErr w:type="spellEnd"/>
      <w:r w:rsidRPr="00FC5A8E">
        <w:rPr>
          <w:rFonts w:ascii="Times New Roman" w:hAnsi="Times New Roman"/>
        </w:rPr>
        <w:t xml:space="preserve"> 22) </w:t>
      </w:r>
      <w:r w:rsidR="00CC1DB0" w:rsidRPr="00FC5A8E">
        <w:rPr>
          <w:rFonts w:ascii="Times New Roman" w:hAnsi="Times New Roman"/>
          <w:lang w:val="en-US"/>
        </w:rPr>
        <w:t>URL</w:t>
      </w:r>
      <w:r w:rsidRPr="00FC5A8E">
        <w:rPr>
          <w:rFonts w:ascii="Times New Roman" w:hAnsi="Times New Roman"/>
        </w:rPr>
        <w:t>: https</w:t>
      </w:r>
      <w:r w:rsidRPr="000964CB">
        <w:rPr>
          <w:rFonts w:ascii="Times New Roman" w:hAnsi="Times New Roman"/>
        </w:rPr>
        <w:t>:https://www.fatf-gafi.org/media/fatf/documents/recommendations/Guidance-PEP-Rec12-22.pdf/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C3E" w:rsidRDefault="00147EB5">
    <w:pPr>
      <w:pStyle w:val="a3"/>
      <w:jc w:val="right"/>
    </w:pPr>
    <w:r>
      <w:fldChar w:fldCharType="begin"/>
    </w:r>
    <w:r w:rsidR="00EA2C3E">
      <w:instrText>PAGE   \* MERGEFORMAT</w:instrText>
    </w:r>
    <w:r>
      <w:fldChar w:fldCharType="separate"/>
    </w:r>
    <w:r w:rsidR="008A6A29">
      <w:rPr>
        <w:noProof/>
      </w:rPr>
      <w:t>2</w:t>
    </w:r>
    <w:r>
      <w:rPr>
        <w:noProof/>
      </w:rPr>
      <w:fldChar w:fldCharType="end"/>
    </w:r>
  </w:p>
  <w:p w:rsidR="00EA2C3E" w:rsidRDefault="00EA2C3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C3E" w:rsidRPr="00C02DF5" w:rsidRDefault="00EA2C3E" w:rsidP="00EA2C3E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val="ru-RU" w:eastAsia="ru-RU"/>
      </w:rPr>
    </w:pP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До 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реєстр.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Pr="00A2147F">
      <w:rPr>
        <w:rFonts w:ascii="Times New Roman" w:eastAsia="Times New Roman" w:hAnsi="Times New Roman"/>
        <w:sz w:val="20"/>
        <w:szCs w:val="20"/>
        <w:lang w:eastAsia="ru-RU"/>
      </w:rPr>
      <w:t>3687 від 18.06.2020</w:t>
    </w:r>
  </w:p>
  <w:p w:rsidR="00EA2C3E" w:rsidRDefault="00EA2C3E" w:rsidP="00EA2C3E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>Народні депутати України</w:t>
    </w:r>
  </w:p>
  <w:p w:rsidR="00EA2C3E" w:rsidRDefault="00EA2C3E" w:rsidP="00EA2C3E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</w:pPr>
    <w:r>
      <w:rPr>
        <w:rFonts w:ascii="Times New Roman" w:eastAsia="Times New Roman" w:hAnsi="Times New Roman"/>
        <w:sz w:val="20"/>
        <w:szCs w:val="20"/>
        <w:lang w:eastAsia="ru-RU"/>
      </w:rPr>
      <w:t>Є. Шевченко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F77400"/>
    <w:multiLevelType w:val="hybridMultilevel"/>
    <w:tmpl w:val="5F0A827E"/>
    <w:lvl w:ilvl="0" w:tplc="C18EF5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664"/>
    <w:rsid w:val="000007DC"/>
    <w:rsid w:val="00032117"/>
    <w:rsid w:val="00035910"/>
    <w:rsid w:val="000368AF"/>
    <w:rsid w:val="00046A42"/>
    <w:rsid w:val="0005058D"/>
    <w:rsid w:val="000744D5"/>
    <w:rsid w:val="0008134C"/>
    <w:rsid w:val="00082182"/>
    <w:rsid w:val="000964CB"/>
    <w:rsid w:val="000D3845"/>
    <w:rsid w:val="00147EB5"/>
    <w:rsid w:val="00156934"/>
    <w:rsid w:val="00170B10"/>
    <w:rsid w:val="00173193"/>
    <w:rsid w:val="001B5664"/>
    <w:rsid w:val="001C5558"/>
    <w:rsid w:val="00263590"/>
    <w:rsid w:val="00275A23"/>
    <w:rsid w:val="00287BF0"/>
    <w:rsid w:val="00292856"/>
    <w:rsid w:val="00295015"/>
    <w:rsid w:val="00297E02"/>
    <w:rsid w:val="002A7062"/>
    <w:rsid w:val="002B191D"/>
    <w:rsid w:val="002B27A8"/>
    <w:rsid w:val="002B3A82"/>
    <w:rsid w:val="002C6326"/>
    <w:rsid w:val="00370AAC"/>
    <w:rsid w:val="00393CC8"/>
    <w:rsid w:val="003D288A"/>
    <w:rsid w:val="00400098"/>
    <w:rsid w:val="00411C79"/>
    <w:rsid w:val="00415353"/>
    <w:rsid w:val="00457249"/>
    <w:rsid w:val="00461215"/>
    <w:rsid w:val="004A6554"/>
    <w:rsid w:val="004C6A0D"/>
    <w:rsid w:val="004E037D"/>
    <w:rsid w:val="005068A6"/>
    <w:rsid w:val="005121EA"/>
    <w:rsid w:val="005475BC"/>
    <w:rsid w:val="00550497"/>
    <w:rsid w:val="00564889"/>
    <w:rsid w:val="005678F7"/>
    <w:rsid w:val="00571B54"/>
    <w:rsid w:val="00587007"/>
    <w:rsid w:val="00595AD2"/>
    <w:rsid w:val="00597523"/>
    <w:rsid w:val="005A12B0"/>
    <w:rsid w:val="006D2CBD"/>
    <w:rsid w:val="006F45E4"/>
    <w:rsid w:val="0074430C"/>
    <w:rsid w:val="00750FA0"/>
    <w:rsid w:val="00792D5B"/>
    <w:rsid w:val="0079437C"/>
    <w:rsid w:val="007A5220"/>
    <w:rsid w:val="007B30BE"/>
    <w:rsid w:val="007D0A3A"/>
    <w:rsid w:val="008238CC"/>
    <w:rsid w:val="00851A86"/>
    <w:rsid w:val="008A6A29"/>
    <w:rsid w:val="008B6DF1"/>
    <w:rsid w:val="008C3CDE"/>
    <w:rsid w:val="00997D6E"/>
    <w:rsid w:val="009B06B6"/>
    <w:rsid w:val="009F2BCB"/>
    <w:rsid w:val="00A20B40"/>
    <w:rsid w:val="00A2147F"/>
    <w:rsid w:val="00A3283A"/>
    <w:rsid w:val="00A35AD1"/>
    <w:rsid w:val="00A67323"/>
    <w:rsid w:val="00AE1175"/>
    <w:rsid w:val="00B3324E"/>
    <w:rsid w:val="00B96469"/>
    <w:rsid w:val="00BB15C9"/>
    <w:rsid w:val="00BB5384"/>
    <w:rsid w:val="00CA2A72"/>
    <w:rsid w:val="00CA4C4B"/>
    <w:rsid w:val="00CB4EE7"/>
    <w:rsid w:val="00CC1987"/>
    <w:rsid w:val="00CC1DB0"/>
    <w:rsid w:val="00D1461B"/>
    <w:rsid w:val="00D208AC"/>
    <w:rsid w:val="00D21488"/>
    <w:rsid w:val="00D60D94"/>
    <w:rsid w:val="00D7201E"/>
    <w:rsid w:val="00D77209"/>
    <w:rsid w:val="00D8585B"/>
    <w:rsid w:val="00D936FB"/>
    <w:rsid w:val="00D94838"/>
    <w:rsid w:val="00E127AC"/>
    <w:rsid w:val="00E13B55"/>
    <w:rsid w:val="00E506B5"/>
    <w:rsid w:val="00E63591"/>
    <w:rsid w:val="00EA2C3E"/>
    <w:rsid w:val="00EA3724"/>
    <w:rsid w:val="00EC5745"/>
    <w:rsid w:val="00F34E85"/>
    <w:rsid w:val="00F3734F"/>
    <w:rsid w:val="00F42354"/>
    <w:rsid w:val="00F431CD"/>
    <w:rsid w:val="00F660EC"/>
    <w:rsid w:val="00F762D7"/>
    <w:rsid w:val="00F80B8F"/>
    <w:rsid w:val="00F9467E"/>
    <w:rsid w:val="00FA657C"/>
    <w:rsid w:val="00FC5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663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664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1B56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B5664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header"/>
    <w:basedOn w:val="a"/>
    <w:link w:val="a4"/>
    <w:uiPriority w:val="99"/>
    <w:unhideWhenUsed/>
    <w:rsid w:val="001B5664"/>
    <w:pPr>
      <w:tabs>
        <w:tab w:val="center" w:pos="4819"/>
        <w:tab w:val="right" w:pos="9639"/>
      </w:tabs>
      <w:spacing w:after="0" w:line="240" w:lineRule="auto"/>
    </w:pPr>
    <w:rPr>
      <w:szCs w:val="20"/>
    </w:rPr>
  </w:style>
  <w:style w:type="character" w:customStyle="1" w:styleId="a4">
    <w:name w:val="Верхній колонтитул Знак"/>
    <w:basedOn w:val="a0"/>
    <w:link w:val="a3"/>
    <w:uiPriority w:val="99"/>
    <w:rsid w:val="001B5664"/>
    <w:rPr>
      <w:rFonts w:ascii="Calibri" w:eastAsia="Calibri" w:hAnsi="Calibri" w:cs="Times New Roman"/>
      <w:szCs w:val="20"/>
    </w:rPr>
  </w:style>
  <w:style w:type="character" w:customStyle="1" w:styleId="rvts0">
    <w:name w:val="rvts0"/>
    <w:rsid w:val="001B5664"/>
  </w:style>
  <w:style w:type="character" w:customStyle="1" w:styleId="st42">
    <w:name w:val="st42"/>
    <w:uiPriority w:val="99"/>
    <w:rsid w:val="001B5664"/>
    <w:rPr>
      <w:rFonts w:ascii="Times New Roman" w:hAnsi="Times New Roman"/>
      <w:color w:val="000000"/>
    </w:rPr>
  </w:style>
  <w:style w:type="paragraph" w:styleId="a5">
    <w:name w:val="List Paragraph"/>
    <w:basedOn w:val="a"/>
    <w:uiPriority w:val="34"/>
    <w:qFormat/>
    <w:rsid w:val="001B566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2">
    <w:name w:val="rvps2"/>
    <w:basedOn w:val="a"/>
    <w:rsid w:val="001B566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6">
    <w:name w:val="footer"/>
    <w:basedOn w:val="a"/>
    <w:link w:val="a7"/>
    <w:uiPriority w:val="99"/>
    <w:unhideWhenUsed/>
    <w:rsid w:val="001B566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1B5664"/>
    <w:rPr>
      <w:rFonts w:ascii="Calibri" w:eastAsia="Calibri" w:hAnsi="Calibri" w:cs="Times New Roman"/>
    </w:rPr>
  </w:style>
  <w:style w:type="character" w:customStyle="1" w:styleId="rvts9">
    <w:name w:val="rvts9"/>
    <w:basedOn w:val="a0"/>
    <w:uiPriority w:val="99"/>
    <w:rsid w:val="00A35AD1"/>
  </w:style>
  <w:style w:type="paragraph" w:styleId="a8">
    <w:name w:val="footnote text"/>
    <w:basedOn w:val="a"/>
    <w:link w:val="a9"/>
    <w:uiPriority w:val="99"/>
    <w:semiHidden/>
    <w:unhideWhenUsed/>
    <w:rsid w:val="00571B54"/>
    <w:pPr>
      <w:spacing w:after="0" w:line="240" w:lineRule="auto"/>
    </w:pPr>
    <w:rPr>
      <w:sz w:val="20"/>
      <w:szCs w:val="20"/>
    </w:rPr>
  </w:style>
  <w:style w:type="character" w:customStyle="1" w:styleId="a9">
    <w:name w:val="Текст виноски Знак"/>
    <w:basedOn w:val="a0"/>
    <w:link w:val="a8"/>
    <w:uiPriority w:val="99"/>
    <w:semiHidden/>
    <w:rsid w:val="00571B54"/>
    <w:rPr>
      <w:rFonts w:ascii="Calibri" w:eastAsia="Calibri" w:hAnsi="Calibri" w:cs="Times New Roman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571B54"/>
    <w:rPr>
      <w:vertAlign w:val="superscript"/>
    </w:rPr>
  </w:style>
  <w:style w:type="paragraph" w:customStyle="1" w:styleId="ab">
    <w:name w:val="Нормальний текст"/>
    <w:basedOn w:val="a"/>
    <w:link w:val="ac"/>
    <w:uiPriority w:val="99"/>
    <w:rsid w:val="00851A86"/>
    <w:pPr>
      <w:spacing w:before="120" w:after="0" w:line="240" w:lineRule="auto"/>
      <w:ind w:firstLine="567"/>
      <w:jc w:val="both"/>
    </w:pPr>
    <w:rPr>
      <w:rFonts w:ascii="Antiqua" w:hAnsi="Antiqua"/>
      <w:sz w:val="20"/>
      <w:szCs w:val="20"/>
      <w:lang w:eastAsia="ru-RU"/>
    </w:rPr>
  </w:style>
  <w:style w:type="character" w:customStyle="1" w:styleId="ac">
    <w:name w:val="Нормальний текст Знак"/>
    <w:link w:val="ab"/>
    <w:uiPriority w:val="99"/>
    <w:locked/>
    <w:rsid w:val="00851A86"/>
    <w:rPr>
      <w:rFonts w:ascii="Antiqua" w:eastAsia="Calibri" w:hAnsi="Antiqua" w:cs="Times New Roman"/>
      <w:sz w:val="20"/>
      <w:szCs w:val="20"/>
      <w:lang w:eastAsia="ru-RU"/>
    </w:rPr>
  </w:style>
  <w:style w:type="character" w:styleId="ad">
    <w:name w:val="Strong"/>
    <w:basedOn w:val="a0"/>
    <w:uiPriority w:val="22"/>
    <w:qFormat/>
    <w:rsid w:val="00595AD2"/>
    <w:rPr>
      <w:b/>
      <w:bCs/>
    </w:rPr>
  </w:style>
  <w:style w:type="character" w:styleId="ae">
    <w:name w:val="Hyperlink"/>
    <w:basedOn w:val="a0"/>
    <w:uiPriority w:val="99"/>
    <w:semiHidden/>
    <w:unhideWhenUsed/>
    <w:rsid w:val="00595AD2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8C3C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8C3CDE"/>
    <w:rPr>
      <w:rFonts w:ascii="Segoe UI" w:eastAsia="Calibri" w:hAnsi="Segoe UI" w:cs="Segoe UI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292856"/>
  </w:style>
  <w:style w:type="character" w:customStyle="1" w:styleId="rvts23">
    <w:name w:val="rvts23"/>
    <w:basedOn w:val="a0"/>
    <w:rsid w:val="00292856"/>
  </w:style>
  <w:style w:type="character" w:customStyle="1" w:styleId="rvts44">
    <w:name w:val="rvts44"/>
    <w:basedOn w:val="a0"/>
    <w:rsid w:val="00292856"/>
  </w:style>
  <w:style w:type="paragraph" w:styleId="af1">
    <w:name w:val="Subtitle"/>
    <w:basedOn w:val="a"/>
    <w:next w:val="a"/>
    <w:link w:val="af2"/>
    <w:uiPriority w:val="11"/>
    <w:qFormat/>
    <w:rsid w:val="00CA4C4B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f2">
    <w:name w:val="Підзаголовок Знак"/>
    <w:basedOn w:val="a0"/>
    <w:link w:val="af1"/>
    <w:uiPriority w:val="11"/>
    <w:rsid w:val="00CA4C4B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61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33D01B-E94D-446B-84E8-770D0774A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2122</Words>
  <Characters>1211</Characters>
  <Application>Microsoft Office Word</Application>
  <DocSecurity>0</DocSecurity>
  <Lines>10</Lines>
  <Paragraphs>6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2021-02-01T16:00:00Z</dcterms:created>
  <dcterms:modified xsi:type="dcterms:W3CDTF">2021-02-01T16:01:00Z</dcterms:modified>
</cp:coreProperties>
</file>