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9FE" w:rsidRDefault="00EE69FE" w:rsidP="00CB0B2B">
      <w:pPr>
        <w:pStyle w:val="Iauiue"/>
        <w:ind w:firstLine="0"/>
        <w:jc w:val="right"/>
        <w:rPr>
          <w:b/>
          <w:i/>
          <w:szCs w:val="28"/>
          <w:lang w:val="uk-UA"/>
        </w:rPr>
      </w:pPr>
    </w:p>
    <w:p w:rsidR="00CB0B2B" w:rsidRPr="007F64B0" w:rsidRDefault="007F64B0" w:rsidP="00CB0B2B">
      <w:pPr>
        <w:pStyle w:val="Iauiue"/>
        <w:ind w:firstLine="0"/>
        <w:jc w:val="right"/>
        <w:rPr>
          <w:i/>
          <w:lang w:val="uk-UA"/>
        </w:rPr>
      </w:pPr>
      <w:r w:rsidRPr="007F64B0">
        <w:rPr>
          <w:b/>
          <w:i/>
          <w:szCs w:val="28"/>
          <w:lang w:val="uk-UA"/>
        </w:rPr>
        <w:t xml:space="preserve">До реєстр. № </w:t>
      </w:r>
      <w:r w:rsidRPr="007F64B0">
        <w:rPr>
          <w:b/>
          <w:bCs/>
          <w:i/>
          <w:szCs w:val="28"/>
        </w:rPr>
        <w:t>3734</w:t>
      </w:r>
      <w:r w:rsidR="00EB34DF">
        <w:rPr>
          <w:b/>
          <w:bCs/>
          <w:i/>
          <w:szCs w:val="28"/>
          <w:lang w:val="uk-UA"/>
        </w:rPr>
        <w:t>(доопрацьований)</w:t>
      </w:r>
      <w:r w:rsidRPr="007F64B0">
        <w:rPr>
          <w:b/>
          <w:bCs/>
          <w:i/>
          <w:szCs w:val="28"/>
        </w:rPr>
        <w:t xml:space="preserve">  </w:t>
      </w:r>
      <w:proofErr w:type="spellStart"/>
      <w:r w:rsidRPr="007F64B0">
        <w:rPr>
          <w:b/>
          <w:bCs/>
          <w:i/>
          <w:szCs w:val="28"/>
        </w:rPr>
        <w:t>від</w:t>
      </w:r>
      <w:proofErr w:type="spellEnd"/>
      <w:r w:rsidRPr="007F64B0">
        <w:rPr>
          <w:b/>
          <w:bCs/>
          <w:i/>
          <w:szCs w:val="28"/>
        </w:rPr>
        <w:t xml:space="preserve"> 2</w:t>
      </w:r>
      <w:r w:rsidR="00EE3978">
        <w:rPr>
          <w:b/>
          <w:bCs/>
          <w:i/>
          <w:szCs w:val="28"/>
          <w:lang w:val="uk-UA"/>
        </w:rPr>
        <w:t>5</w:t>
      </w:r>
      <w:r w:rsidRPr="007F64B0">
        <w:rPr>
          <w:b/>
          <w:bCs/>
          <w:i/>
          <w:szCs w:val="28"/>
        </w:rPr>
        <w:t>.06.2020</w:t>
      </w:r>
      <w:r w:rsidR="00CB0B2B" w:rsidRPr="007F64B0">
        <w:rPr>
          <w:b/>
          <w:i/>
          <w:szCs w:val="28"/>
          <w:lang w:val="uk-UA"/>
        </w:rPr>
        <w:t xml:space="preserve"> </w:t>
      </w:r>
    </w:p>
    <w:p w:rsidR="00810CD3" w:rsidRDefault="00673797" w:rsidP="00EE69FE">
      <w:pPr>
        <w:pStyle w:val="1"/>
        <w:tabs>
          <w:tab w:val="left" w:pos="5355"/>
        </w:tabs>
        <w:jc w:val="both"/>
      </w:pPr>
      <w:r>
        <w:tab/>
      </w:r>
    </w:p>
    <w:p w:rsidR="00490C87" w:rsidRDefault="00490C87" w:rsidP="00490C87">
      <w:pPr>
        <w:rPr>
          <w:lang w:eastAsia="ru-RU"/>
        </w:rPr>
      </w:pPr>
    </w:p>
    <w:p w:rsidR="00490C87" w:rsidRDefault="00490C87" w:rsidP="00490C87">
      <w:pPr>
        <w:rPr>
          <w:lang w:eastAsia="ru-RU"/>
        </w:rPr>
      </w:pPr>
    </w:p>
    <w:p w:rsidR="00490C87" w:rsidRDefault="00490C87" w:rsidP="00490C87">
      <w:pPr>
        <w:rPr>
          <w:lang w:eastAsia="ru-RU"/>
        </w:rPr>
      </w:pPr>
    </w:p>
    <w:p w:rsidR="00490C87" w:rsidRDefault="00490C87" w:rsidP="00490C87">
      <w:pPr>
        <w:rPr>
          <w:lang w:eastAsia="ru-RU"/>
        </w:rPr>
      </w:pPr>
    </w:p>
    <w:p w:rsidR="00490C87" w:rsidRDefault="00490C87" w:rsidP="00490C87">
      <w:pPr>
        <w:rPr>
          <w:lang w:eastAsia="ru-RU"/>
        </w:rPr>
      </w:pPr>
    </w:p>
    <w:p w:rsidR="00490C87" w:rsidRDefault="00490C87" w:rsidP="00490C87">
      <w:pPr>
        <w:rPr>
          <w:lang w:eastAsia="ru-RU"/>
        </w:rPr>
      </w:pPr>
    </w:p>
    <w:p w:rsidR="00490C87" w:rsidRPr="00490C87" w:rsidRDefault="00490C87" w:rsidP="00490C87">
      <w:pPr>
        <w:rPr>
          <w:lang w:eastAsia="ru-RU"/>
        </w:rPr>
      </w:pPr>
    </w:p>
    <w:p w:rsidR="00CB0B2B" w:rsidRDefault="00CB0B2B" w:rsidP="00CB0B2B">
      <w:pPr>
        <w:pStyle w:val="1"/>
        <w:jc w:val="right"/>
        <w:rPr>
          <w:b/>
          <w:i/>
        </w:rPr>
      </w:pPr>
      <w:r>
        <w:rPr>
          <w:b/>
          <w:i/>
        </w:rPr>
        <w:t xml:space="preserve"> Верховна Рада України</w:t>
      </w:r>
    </w:p>
    <w:p w:rsidR="00CB0B2B" w:rsidRDefault="00CB0B2B" w:rsidP="00CB0B2B"/>
    <w:p w:rsidR="000F194E" w:rsidRDefault="00CB0B2B" w:rsidP="00CB0B2B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562D64">
        <w:rPr>
          <w:sz w:val="28"/>
          <w:szCs w:val="28"/>
        </w:rPr>
        <w:t xml:space="preserve">   Комітет </w:t>
      </w:r>
      <w:r w:rsidR="004213CF">
        <w:rPr>
          <w:sz w:val="28"/>
          <w:szCs w:val="28"/>
        </w:rPr>
        <w:t xml:space="preserve"> </w:t>
      </w:r>
      <w:r w:rsidRPr="00562D64">
        <w:rPr>
          <w:sz w:val="28"/>
          <w:szCs w:val="28"/>
        </w:rPr>
        <w:t>Верховної</w:t>
      </w:r>
      <w:r w:rsidR="004213CF">
        <w:rPr>
          <w:sz w:val="28"/>
          <w:szCs w:val="28"/>
        </w:rPr>
        <w:t xml:space="preserve"> </w:t>
      </w:r>
      <w:r w:rsidRPr="00562D64">
        <w:rPr>
          <w:sz w:val="28"/>
          <w:szCs w:val="28"/>
        </w:rPr>
        <w:t xml:space="preserve"> Ради </w:t>
      </w:r>
      <w:r w:rsidR="004213CF">
        <w:rPr>
          <w:sz w:val="28"/>
          <w:szCs w:val="28"/>
        </w:rPr>
        <w:t xml:space="preserve"> </w:t>
      </w:r>
      <w:r w:rsidRPr="00562D64">
        <w:rPr>
          <w:sz w:val="28"/>
          <w:szCs w:val="28"/>
        </w:rPr>
        <w:t>України</w:t>
      </w:r>
      <w:r w:rsidR="004213CF">
        <w:rPr>
          <w:sz w:val="28"/>
          <w:szCs w:val="28"/>
        </w:rPr>
        <w:t xml:space="preserve"> </w:t>
      </w:r>
      <w:r w:rsidRPr="00562D64">
        <w:rPr>
          <w:sz w:val="28"/>
          <w:szCs w:val="28"/>
        </w:rPr>
        <w:t xml:space="preserve"> з</w:t>
      </w:r>
      <w:r w:rsidR="004213CF">
        <w:rPr>
          <w:sz w:val="28"/>
          <w:szCs w:val="28"/>
        </w:rPr>
        <w:t xml:space="preserve"> </w:t>
      </w:r>
      <w:r w:rsidRPr="00562D64">
        <w:rPr>
          <w:sz w:val="28"/>
          <w:szCs w:val="28"/>
        </w:rPr>
        <w:t xml:space="preserve"> питань </w:t>
      </w:r>
      <w:r w:rsidR="004213CF">
        <w:rPr>
          <w:sz w:val="28"/>
          <w:szCs w:val="28"/>
        </w:rPr>
        <w:t xml:space="preserve"> </w:t>
      </w:r>
      <w:r w:rsidRPr="00562D64">
        <w:rPr>
          <w:sz w:val="28"/>
          <w:szCs w:val="28"/>
        </w:rPr>
        <w:t>освіти,</w:t>
      </w:r>
      <w:r w:rsidR="00D47615">
        <w:rPr>
          <w:sz w:val="28"/>
          <w:szCs w:val="28"/>
        </w:rPr>
        <w:t xml:space="preserve"> науки та інновацій</w:t>
      </w:r>
    </w:p>
    <w:p w:rsidR="00CB0B2B" w:rsidRDefault="000F194E" w:rsidP="007F64B0">
      <w:pPr>
        <w:tabs>
          <w:tab w:val="left" w:pos="150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>на</w:t>
      </w:r>
      <w:r w:rsidR="00DB243E">
        <w:rPr>
          <w:sz w:val="28"/>
          <w:szCs w:val="28"/>
        </w:rPr>
        <w:t xml:space="preserve"> засіданні  1 липня</w:t>
      </w:r>
      <w:r w:rsidR="007F64B0">
        <w:rPr>
          <w:sz w:val="28"/>
          <w:szCs w:val="28"/>
        </w:rPr>
        <w:t xml:space="preserve"> </w:t>
      </w:r>
      <w:r w:rsidR="00CB0B2B" w:rsidRPr="00562D64">
        <w:rPr>
          <w:sz w:val="28"/>
          <w:szCs w:val="28"/>
        </w:rPr>
        <w:t xml:space="preserve"> 2020 року (</w:t>
      </w:r>
      <w:r w:rsidR="007F64B0">
        <w:rPr>
          <w:sz w:val="28"/>
          <w:szCs w:val="28"/>
        </w:rPr>
        <w:t xml:space="preserve"> </w:t>
      </w:r>
      <w:r w:rsidR="00CB0B2B" w:rsidRPr="00562D64">
        <w:rPr>
          <w:sz w:val="28"/>
          <w:szCs w:val="28"/>
        </w:rPr>
        <w:t>протокол №</w:t>
      </w:r>
      <w:r w:rsidR="00DB243E">
        <w:rPr>
          <w:sz w:val="28"/>
          <w:szCs w:val="28"/>
        </w:rPr>
        <w:t>37</w:t>
      </w:r>
      <w:r w:rsidR="00CB0B2B" w:rsidRPr="00562D64">
        <w:rPr>
          <w:sz w:val="28"/>
          <w:szCs w:val="28"/>
        </w:rPr>
        <w:t xml:space="preserve"> ) </w:t>
      </w:r>
      <w:r w:rsidR="00CB0B2B">
        <w:rPr>
          <w:sz w:val="28"/>
          <w:szCs w:val="28"/>
        </w:rPr>
        <w:t xml:space="preserve"> відповідно до статті 93 Регламенту Верховної Ради України</w:t>
      </w:r>
      <w:r w:rsidR="00CB0B2B">
        <w:rPr>
          <w:szCs w:val="28"/>
        </w:rPr>
        <w:t xml:space="preserve"> </w:t>
      </w:r>
      <w:r w:rsidR="00CB0B2B">
        <w:rPr>
          <w:sz w:val="28"/>
          <w:szCs w:val="28"/>
        </w:rPr>
        <w:t xml:space="preserve">розглянув проект </w:t>
      </w:r>
      <w:r w:rsidR="00D47615">
        <w:rPr>
          <w:sz w:val="28"/>
          <w:szCs w:val="28"/>
        </w:rPr>
        <w:t xml:space="preserve">Закону </w:t>
      </w:r>
      <w:r w:rsidR="00CB0B2B">
        <w:rPr>
          <w:sz w:val="28"/>
          <w:szCs w:val="28"/>
        </w:rPr>
        <w:t xml:space="preserve">України </w:t>
      </w:r>
      <w:r w:rsidR="007F64B0" w:rsidRPr="00D046FF">
        <w:rPr>
          <w:color w:val="000000" w:themeColor="text1"/>
          <w:sz w:val="28"/>
          <w:szCs w:val="28"/>
        </w:rPr>
        <w:t xml:space="preserve"> «</w:t>
      </w:r>
      <w:r w:rsidR="007F64B0" w:rsidRPr="00D046FF">
        <w:rPr>
          <w:bCs/>
          <w:sz w:val="28"/>
          <w:szCs w:val="28"/>
        </w:rPr>
        <w:t>П</w:t>
      </w:r>
      <w:r w:rsidR="007F64B0" w:rsidRPr="00527391">
        <w:rPr>
          <w:bCs/>
          <w:sz w:val="28"/>
          <w:szCs w:val="28"/>
        </w:rPr>
        <w:t>ро внесення з</w:t>
      </w:r>
      <w:r w:rsidR="007F64B0" w:rsidRPr="00D046FF">
        <w:rPr>
          <w:bCs/>
          <w:sz w:val="28"/>
          <w:szCs w:val="28"/>
        </w:rPr>
        <w:t xml:space="preserve">мін до Закону України "Про вищу  </w:t>
      </w:r>
      <w:r w:rsidR="007F64B0" w:rsidRPr="00527391">
        <w:rPr>
          <w:bCs/>
          <w:sz w:val="28"/>
          <w:szCs w:val="28"/>
        </w:rPr>
        <w:t>освіту"</w:t>
      </w:r>
      <w:r w:rsidR="00DB243E">
        <w:rPr>
          <w:bCs/>
          <w:sz w:val="28"/>
          <w:szCs w:val="28"/>
        </w:rPr>
        <w:t xml:space="preserve"> </w:t>
      </w:r>
      <w:r w:rsidR="007F64B0" w:rsidRPr="00527391">
        <w:rPr>
          <w:bCs/>
          <w:sz w:val="28"/>
          <w:szCs w:val="28"/>
        </w:rPr>
        <w:t>щодо особливостей вступу до закладів вищої освіти осіб з тимчасово окупованих територій Автономної Республіки Крим та міста Севастополя, До</w:t>
      </w:r>
      <w:r w:rsidR="00DB243E">
        <w:rPr>
          <w:bCs/>
          <w:sz w:val="28"/>
          <w:szCs w:val="28"/>
        </w:rPr>
        <w:t>нецької та Луганської областей</w:t>
      </w:r>
      <w:r w:rsidR="007F64B0" w:rsidRPr="00D046FF">
        <w:rPr>
          <w:bCs/>
          <w:sz w:val="28"/>
          <w:szCs w:val="28"/>
        </w:rPr>
        <w:t>»</w:t>
      </w:r>
      <w:r w:rsidR="007F64B0" w:rsidRPr="00D046FF">
        <w:rPr>
          <w:color w:val="000000" w:themeColor="text1"/>
          <w:sz w:val="28"/>
          <w:szCs w:val="28"/>
        </w:rPr>
        <w:t xml:space="preserve"> (реєстр. № 3734</w:t>
      </w:r>
      <w:r w:rsidR="00EB34DF">
        <w:rPr>
          <w:color w:val="000000" w:themeColor="text1"/>
          <w:sz w:val="28"/>
          <w:szCs w:val="28"/>
        </w:rPr>
        <w:t xml:space="preserve"> (доопрацьований)</w:t>
      </w:r>
      <w:r w:rsidR="00EC1F4F">
        <w:rPr>
          <w:color w:val="000000" w:themeColor="text1"/>
          <w:sz w:val="28"/>
          <w:szCs w:val="28"/>
        </w:rPr>
        <w:t xml:space="preserve"> від 25</w:t>
      </w:r>
      <w:r w:rsidR="007F64B0" w:rsidRPr="00D046FF">
        <w:rPr>
          <w:color w:val="000000" w:themeColor="text1"/>
          <w:sz w:val="28"/>
          <w:szCs w:val="28"/>
        </w:rPr>
        <w:t xml:space="preserve">.06.2020 р.), </w:t>
      </w:r>
      <w:r w:rsidR="00EB34DF">
        <w:rPr>
          <w:color w:val="000000" w:themeColor="text1"/>
          <w:sz w:val="28"/>
          <w:szCs w:val="28"/>
        </w:rPr>
        <w:t>поданий</w:t>
      </w:r>
      <w:r w:rsidR="007F64B0">
        <w:rPr>
          <w:color w:val="000000" w:themeColor="text1"/>
          <w:sz w:val="28"/>
          <w:szCs w:val="28"/>
        </w:rPr>
        <w:t xml:space="preserve"> Президентом України,</w:t>
      </w:r>
      <w:r w:rsidR="007F64B0" w:rsidRPr="007E52B6">
        <w:rPr>
          <w:sz w:val="28"/>
          <w:szCs w:val="28"/>
        </w:rPr>
        <w:t xml:space="preserve"> </w:t>
      </w:r>
      <w:r w:rsidR="00CB0B2B">
        <w:rPr>
          <w:sz w:val="28"/>
          <w:szCs w:val="28"/>
        </w:rPr>
        <w:t xml:space="preserve">і рекомендує Верховній Раді України прийняти його </w:t>
      </w:r>
      <w:r w:rsidR="00CB0B2B" w:rsidRPr="000F194E">
        <w:rPr>
          <w:b/>
          <w:sz w:val="28"/>
          <w:szCs w:val="28"/>
        </w:rPr>
        <w:t>за основу та в цілому</w:t>
      </w:r>
      <w:r w:rsidR="00CB0B2B">
        <w:rPr>
          <w:sz w:val="28"/>
          <w:szCs w:val="28"/>
        </w:rPr>
        <w:t>.</w:t>
      </w:r>
    </w:p>
    <w:p w:rsidR="00DB243E" w:rsidRDefault="00B46145" w:rsidP="00B46145">
      <w:pPr>
        <w:pStyle w:val="a7"/>
        <w:ind w:left="0" w:firstLine="851"/>
        <w:jc w:val="both"/>
        <w:rPr>
          <w:szCs w:val="28"/>
        </w:rPr>
      </w:pPr>
      <w:r>
        <w:rPr>
          <w:szCs w:val="28"/>
        </w:rPr>
        <w:t>Метою  проекту  є законодавче</w:t>
      </w:r>
      <w:r w:rsidRPr="002B79B1">
        <w:rPr>
          <w:szCs w:val="28"/>
        </w:rPr>
        <w:t xml:space="preserve"> врегулювання окремих питань вступу до</w:t>
      </w:r>
      <w:r w:rsidR="00DB243E">
        <w:rPr>
          <w:szCs w:val="28"/>
        </w:rPr>
        <w:t xml:space="preserve"> закладів вищої освіти, зокрема</w:t>
      </w:r>
      <w:r w:rsidRPr="002B79B1">
        <w:rPr>
          <w:szCs w:val="28"/>
        </w:rPr>
        <w:t xml:space="preserve"> особливостей прийому вступників з тимчасово окупованої території та території населених пунктів на лінії зіткнення</w:t>
      </w:r>
      <w:r w:rsidR="00DB243E">
        <w:rPr>
          <w:szCs w:val="28"/>
        </w:rPr>
        <w:t>.</w:t>
      </w:r>
    </w:p>
    <w:p w:rsidR="007F64B0" w:rsidRDefault="00621552" w:rsidP="007F64B0">
      <w:pPr>
        <w:pStyle w:val="a7"/>
        <w:ind w:left="0" w:firstLine="851"/>
        <w:jc w:val="both"/>
        <w:rPr>
          <w:szCs w:val="28"/>
        </w:rPr>
      </w:pPr>
      <w:r>
        <w:rPr>
          <w:szCs w:val="28"/>
        </w:rPr>
        <w:t xml:space="preserve">Зазначеним </w:t>
      </w:r>
      <w:r w:rsidR="007F64B0">
        <w:rPr>
          <w:szCs w:val="28"/>
        </w:rPr>
        <w:t>законопроектом передбачено</w:t>
      </w:r>
      <w:r w:rsidR="007F64B0" w:rsidRPr="002B79B1">
        <w:rPr>
          <w:szCs w:val="28"/>
        </w:rPr>
        <w:t xml:space="preserve"> можливість вступу за вступними іспитами в межах установлених квот для вступників, місцем проживання яких є тимчасово окупована територія та територія населених пунктів на лінії зіткнення, до усіх закладів вищої освіти. На сьогодні вступ за квотою передбачено лише для вступників, місцем</w:t>
      </w:r>
      <w:r w:rsidR="007F64B0" w:rsidRPr="001378A6">
        <w:rPr>
          <w:szCs w:val="28"/>
        </w:rPr>
        <w:t xml:space="preserve"> проживання яких є тимчасово окупована територія</w:t>
      </w:r>
      <w:r w:rsidR="007F64B0">
        <w:rPr>
          <w:szCs w:val="28"/>
        </w:rPr>
        <w:t xml:space="preserve"> Автономної Республіки Крим та міста Севастополя,  до уповноважених закладів вищої освіти.</w:t>
      </w:r>
    </w:p>
    <w:p w:rsidR="00621552" w:rsidRDefault="00621552" w:rsidP="00621552">
      <w:pPr>
        <w:autoSpaceDE w:val="0"/>
        <w:autoSpaceDN w:val="0"/>
        <w:adjustRightInd w:val="0"/>
        <w:rPr>
          <w:szCs w:val="28"/>
        </w:rPr>
      </w:pPr>
      <w:r>
        <w:rPr>
          <w:color w:val="000000" w:themeColor="text1"/>
          <w:sz w:val="28"/>
          <w:szCs w:val="28"/>
        </w:rPr>
        <w:t xml:space="preserve">  </w:t>
      </w:r>
      <w:r w:rsidR="007F64B0" w:rsidRPr="00043301">
        <w:rPr>
          <w:color w:val="000000" w:themeColor="text1"/>
          <w:sz w:val="28"/>
          <w:szCs w:val="28"/>
        </w:rPr>
        <w:t xml:space="preserve">Як </w:t>
      </w:r>
      <w:r>
        <w:rPr>
          <w:color w:val="000000" w:themeColor="text1"/>
          <w:sz w:val="28"/>
          <w:szCs w:val="28"/>
        </w:rPr>
        <w:t xml:space="preserve"> </w:t>
      </w:r>
      <w:r w:rsidR="007F64B0" w:rsidRPr="00043301">
        <w:rPr>
          <w:color w:val="000000" w:themeColor="text1"/>
          <w:sz w:val="28"/>
          <w:szCs w:val="28"/>
        </w:rPr>
        <w:t>зазначається у п.7 Пояснювальної записки до законопроекту,</w:t>
      </w:r>
      <w:r>
        <w:rPr>
          <w:color w:val="000000" w:themeColor="text1"/>
          <w:sz w:val="28"/>
          <w:szCs w:val="28"/>
        </w:rPr>
        <w:t xml:space="preserve"> </w:t>
      </w:r>
      <w:r w:rsidR="007F64B0" w:rsidRPr="00043301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його</w:t>
      </w:r>
    </w:p>
    <w:p w:rsidR="007F64B0" w:rsidRPr="00043301" w:rsidRDefault="007F64B0" w:rsidP="00621552">
      <w:pPr>
        <w:autoSpaceDE w:val="0"/>
        <w:autoSpaceDN w:val="0"/>
        <w:adjustRightInd w:val="0"/>
        <w:ind w:firstLine="0"/>
        <w:rPr>
          <w:color w:val="000000" w:themeColor="text1"/>
          <w:sz w:val="28"/>
          <w:szCs w:val="28"/>
        </w:rPr>
      </w:pPr>
      <w:r w:rsidRPr="00043301">
        <w:rPr>
          <w:color w:val="000000" w:themeColor="text1"/>
          <w:sz w:val="28"/>
          <w:szCs w:val="28"/>
        </w:rPr>
        <w:t xml:space="preserve">прийняття створить сприятливі умови для вступу на навчання </w:t>
      </w:r>
      <w:r w:rsidR="00621552">
        <w:rPr>
          <w:color w:val="000000" w:themeColor="text1"/>
          <w:sz w:val="28"/>
          <w:szCs w:val="28"/>
        </w:rPr>
        <w:t>до закладів вищої освіти</w:t>
      </w:r>
      <w:r w:rsidRPr="00043301">
        <w:rPr>
          <w:color w:val="000000" w:themeColor="text1"/>
          <w:sz w:val="28"/>
          <w:szCs w:val="28"/>
        </w:rPr>
        <w:t xml:space="preserve"> осіб, місцем проживання яких є тимчасово окупована територія та територія населених пунктів на лінії зіт</w:t>
      </w:r>
      <w:r w:rsidR="00621552">
        <w:rPr>
          <w:color w:val="000000" w:themeColor="text1"/>
          <w:sz w:val="28"/>
          <w:szCs w:val="28"/>
        </w:rPr>
        <w:t>кнення.</w:t>
      </w:r>
      <w:r w:rsidRPr="00043301">
        <w:rPr>
          <w:color w:val="000000" w:themeColor="text1"/>
          <w:sz w:val="28"/>
          <w:szCs w:val="28"/>
        </w:rPr>
        <w:t xml:space="preserve"> </w:t>
      </w:r>
    </w:p>
    <w:p w:rsidR="007F64B0" w:rsidRDefault="007F64B0" w:rsidP="007F64B0">
      <w:pPr>
        <w:widowControl w:val="0"/>
        <w:ind w:firstLine="709"/>
        <w:rPr>
          <w:color w:val="000000" w:themeColor="text1"/>
          <w:sz w:val="28"/>
          <w:szCs w:val="28"/>
        </w:rPr>
      </w:pPr>
      <w:r w:rsidRPr="00043301">
        <w:rPr>
          <w:color w:val="000000" w:themeColor="text1"/>
          <w:sz w:val="28"/>
          <w:szCs w:val="28"/>
        </w:rPr>
        <w:t>Ухвалення цього проекту Закону не потребує додаткових витрат з Державного бюджету України.</w:t>
      </w:r>
    </w:p>
    <w:p w:rsidR="00EB34DF" w:rsidRPr="00043301" w:rsidRDefault="00490C87" w:rsidP="00EB34DF">
      <w:pPr>
        <w:autoSpaceDE w:val="0"/>
        <w:autoSpaceDN w:val="0"/>
        <w:adjustRightInd w:val="0"/>
        <w:rPr>
          <w:bCs/>
          <w:color w:val="000000" w:themeColor="text1"/>
          <w:sz w:val="28"/>
          <w:szCs w:val="28"/>
        </w:rPr>
      </w:pPr>
      <w:r>
        <w:rPr>
          <w:b/>
          <w:i/>
          <w:color w:val="000000" w:themeColor="text1"/>
          <w:sz w:val="28"/>
          <w:szCs w:val="28"/>
        </w:rPr>
        <w:t xml:space="preserve"> </w:t>
      </w:r>
      <w:bookmarkStart w:id="0" w:name="_GoBack"/>
      <w:bookmarkEnd w:id="0"/>
      <w:r w:rsidR="00EB34DF" w:rsidRPr="00EB34DF">
        <w:rPr>
          <w:b/>
          <w:i/>
          <w:color w:val="000000" w:themeColor="text1"/>
          <w:sz w:val="28"/>
          <w:szCs w:val="28"/>
        </w:rPr>
        <w:t>Головне науково-експертне управління</w:t>
      </w:r>
      <w:r w:rsidR="00EB34DF">
        <w:rPr>
          <w:color w:val="000000" w:themeColor="text1"/>
          <w:sz w:val="28"/>
          <w:szCs w:val="28"/>
        </w:rPr>
        <w:t xml:space="preserve"> вислови</w:t>
      </w:r>
      <w:r w:rsidR="00F32367">
        <w:rPr>
          <w:color w:val="000000" w:themeColor="text1"/>
          <w:sz w:val="28"/>
          <w:szCs w:val="28"/>
        </w:rPr>
        <w:t>ло до законопроекту   окремі зауваження</w:t>
      </w:r>
      <w:r w:rsidR="00EB34DF">
        <w:rPr>
          <w:color w:val="000000" w:themeColor="text1"/>
          <w:sz w:val="28"/>
          <w:szCs w:val="28"/>
        </w:rPr>
        <w:t xml:space="preserve"> та рекомендує прийняти його</w:t>
      </w:r>
      <w:r w:rsidR="00EB34DF">
        <w:rPr>
          <w:sz w:val="28"/>
          <w:szCs w:val="28"/>
        </w:rPr>
        <w:t xml:space="preserve">  в першому читанні за основу.</w:t>
      </w:r>
    </w:p>
    <w:p w:rsidR="00CB0B2B" w:rsidRPr="000F194E" w:rsidRDefault="00CB0B2B" w:rsidP="00224D1D">
      <w:pPr>
        <w:overflowPunct w:val="0"/>
        <w:autoSpaceDE w:val="0"/>
        <w:autoSpaceDN w:val="0"/>
        <w:adjustRightInd w:val="0"/>
        <w:ind w:firstLine="709"/>
        <w:rPr>
          <w:color w:val="000000"/>
          <w:sz w:val="28"/>
          <w:szCs w:val="28"/>
        </w:rPr>
      </w:pPr>
      <w:r w:rsidRPr="000F194E">
        <w:rPr>
          <w:bCs/>
          <w:sz w:val="28"/>
          <w:szCs w:val="28"/>
        </w:rPr>
        <w:t>При обговоренні законопроекту народні депутати України - члени Комітету з питань освіти, науки та інновацій дійшли згоди запропонувати Верховній Раді України</w:t>
      </w:r>
      <w:r w:rsidRPr="000F194E">
        <w:rPr>
          <w:sz w:val="28"/>
          <w:szCs w:val="28"/>
        </w:rPr>
        <w:t xml:space="preserve">  </w:t>
      </w:r>
      <w:r w:rsidR="00224D1D" w:rsidRPr="000F194E">
        <w:rPr>
          <w:sz w:val="28"/>
          <w:szCs w:val="28"/>
        </w:rPr>
        <w:t xml:space="preserve">за результатами розгляду в першому читанні прийняти законопроект </w:t>
      </w:r>
      <w:r w:rsidR="00224D1D" w:rsidRPr="000F194E">
        <w:rPr>
          <w:b/>
          <w:sz w:val="28"/>
          <w:szCs w:val="28"/>
        </w:rPr>
        <w:t>за основу та в цілому</w:t>
      </w:r>
      <w:r w:rsidR="000F194E">
        <w:rPr>
          <w:sz w:val="28"/>
          <w:szCs w:val="28"/>
        </w:rPr>
        <w:t>.</w:t>
      </w:r>
    </w:p>
    <w:p w:rsidR="00CB0B2B" w:rsidRPr="00A44BEE" w:rsidRDefault="00CB0B2B" w:rsidP="00CB0B2B">
      <w:pPr>
        <w:ind w:firstLine="0"/>
        <w:rPr>
          <w:sz w:val="28"/>
          <w:szCs w:val="28"/>
        </w:rPr>
      </w:pPr>
      <w:r w:rsidRPr="00A44BEE">
        <w:rPr>
          <w:sz w:val="28"/>
          <w:szCs w:val="28"/>
        </w:rPr>
        <w:lastRenderedPageBreak/>
        <w:t xml:space="preserve">          Співдоповідачем  на  пленарному засіданні Верховної Ради України з цього питання  визначено  Голову Комітету</w:t>
      </w:r>
      <w:r w:rsidR="00224D1D">
        <w:rPr>
          <w:sz w:val="28"/>
          <w:szCs w:val="28"/>
        </w:rPr>
        <w:t xml:space="preserve"> з питань освіти, науки та інновацій, народного депутата України</w:t>
      </w:r>
      <w:r w:rsidRPr="00A44BEE">
        <w:rPr>
          <w:sz w:val="28"/>
          <w:szCs w:val="28"/>
        </w:rPr>
        <w:t xml:space="preserve"> </w:t>
      </w:r>
      <w:r w:rsidR="00224D1D">
        <w:rPr>
          <w:sz w:val="28"/>
          <w:szCs w:val="28"/>
        </w:rPr>
        <w:t xml:space="preserve"> Бабака Сергія Віталійовича.</w:t>
      </w:r>
    </w:p>
    <w:p w:rsidR="00D47615" w:rsidRDefault="00D47615" w:rsidP="00D47615">
      <w:pPr>
        <w:overflowPunct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CB0B2B" w:rsidRPr="00A44BEE" w:rsidRDefault="00CB0B2B" w:rsidP="00CB0B2B">
      <w:pPr>
        <w:pStyle w:val="a3"/>
        <w:rPr>
          <w:szCs w:val="28"/>
        </w:rPr>
      </w:pPr>
    </w:p>
    <w:p w:rsidR="00CB0B2B" w:rsidRPr="00A44BEE" w:rsidRDefault="00CB0B2B" w:rsidP="00CB0B2B">
      <w:pPr>
        <w:pStyle w:val="a3"/>
        <w:rPr>
          <w:b/>
          <w:szCs w:val="28"/>
        </w:rPr>
      </w:pPr>
      <w:r w:rsidRPr="00A44BEE">
        <w:rPr>
          <w:b/>
          <w:szCs w:val="28"/>
        </w:rPr>
        <w:t xml:space="preserve">Голова Комітету                                                              </w:t>
      </w:r>
      <w:r w:rsidR="000F194E">
        <w:rPr>
          <w:b/>
          <w:szCs w:val="28"/>
        </w:rPr>
        <w:t xml:space="preserve">        </w:t>
      </w:r>
      <w:r w:rsidR="00B46145">
        <w:rPr>
          <w:b/>
          <w:szCs w:val="28"/>
        </w:rPr>
        <w:t xml:space="preserve">  </w:t>
      </w:r>
      <w:r w:rsidR="000F194E">
        <w:rPr>
          <w:b/>
          <w:szCs w:val="28"/>
        </w:rPr>
        <w:t xml:space="preserve"> </w:t>
      </w:r>
      <w:r w:rsidRPr="00A44BEE">
        <w:rPr>
          <w:b/>
          <w:szCs w:val="28"/>
        </w:rPr>
        <w:t xml:space="preserve"> </w:t>
      </w:r>
      <w:r>
        <w:rPr>
          <w:b/>
          <w:szCs w:val="28"/>
        </w:rPr>
        <w:t>С.В.Бабак</w:t>
      </w:r>
    </w:p>
    <w:p w:rsidR="00837687" w:rsidRDefault="00CB0B2B" w:rsidP="00EB34DF">
      <w:pPr>
        <w:pStyle w:val="a3"/>
      </w:pPr>
      <w:r w:rsidRPr="00A44BEE">
        <w:rPr>
          <w:b/>
          <w:szCs w:val="28"/>
        </w:rPr>
        <w:t xml:space="preserve">                                                                          </w:t>
      </w:r>
      <w:r>
        <w:rPr>
          <w:b/>
          <w:szCs w:val="28"/>
        </w:rPr>
        <w:t xml:space="preserve">               </w:t>
      </w:r>
      <w:r w:rsidR="000F194E">
        <w:rPr>
          <w:b/>
          <w:szCs w:val="28"/>
        </w:rPr>
        <w:t xml:space="preserve">     </w:t>
      </w:r>
      <w:r>
        <w:rPr>
          <w:b/>
          <w:szCs w:val="28"/>
        </w:rPr>
        <w:t xml:space="preserve"> </w:t>
      </w:r>
      <w:r w:rsidR="000F194E">
        <w:rPr>
          <w:b/>
          <w:szCs w:val="28"/>
        </w:rPr>
        <w:t xml:space="preserve">     </w:t>
      </w:r>
      <w:r w:rsidR="00B46145">
        <w:rPr>
          <w:b/>
          <w:szCs w:val="28"/>
        </w:rPr>
        <w:t xml:space="preserve"> </w:t>
      </w:r>
      <w:r>
        <w:rPr>
          <w:b/>
          <w:szCs w:val="28"/>
        </w:rPr>
        <w:t xml:space="preserve"> ( </w:t>
      </w:r>
      <w:proofErr w:type="spellStart"/>
      <w:r>
        <w:rPr>
          <w:b/>
          <w:szCs w:val="28"/>
        </w:rPr>
        <w:t>посв</w:t>
      </w:r>
      <w:proofErr w:type="spellEnd"/>
      <w:r>
        <w:rPr>
          <w:b/>
          <w:szCs w:val="28"/>
        </w:rPr>
        <w:t>. № 11</w:t>
      </w:r>
      <w:r w:rsidRPr="00A44BEE">
        <w:rPr>
          <w:b/>
          <w:szCs w:val="28"/>
        </w:rPr>
        <w:t>)</w:t>
      </w:r>
    </w:p>
    <w:sectPr w:rsidR="00837687" w:rsidSect="0067379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0B2B"/>
    <w:rsid w:val="000F194E"/>
    <w:rsid w:val="00224D1D"/>
    <w:rsid w:val="004213CF"/>
    <w:rsid w:val="00490C87"/>
    <w:rsid w:val="00621552"/>
    <w:rsid w:val="00673797"/>
    <w:rsid w:val="007F64B0"/>
    <w:rsid w:val="00810CD3"/>
    <w:rsid w:val="00837687"/>
    <w:rsid w:val="0089037A"/>
    <w:rsid w:val="00A17D30"/>
    <w:rsid w:val="00AD56B7"/>
    <w:rsid w:val="00B46145"/>
    <w:rsid w:val="00CB0B2B"/>
    <w:rsid w:val="00D47615"/>
    <w:rsid w:val="00DB243E"/>
    <w:rsid w:val="00DC4F9B"/>
    <w:rsid w:val="00EB34DF"/>
    <w:rsid w:val="00EC1F4F"/>
    <w:rsid w:val="00EE3978"/>
    <w:rsid w:val="00EE69FE"/>
    <w:rsid w:val="00F3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10B4E"/>
  <w15:docId w15:val="{8A167C55-A16E-4C14-BABD-7AB32145C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B2B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lang w:val="uk-UA" w:eastAsia="uk-UA"/>
    </w:rPr>
  </w:style>
  <w:style w:type="paragraph" w:styleId="1">
    <w:name w:val="heading 1"/>
    <w:basedOn w:val="a"/>
    <w:next w:val="a"/>
    <w:link w:val="10"/>
    <w:qFormat/>
    <w:rsid w:val="00CB0B2B"/>
    <w:pPr>
      <w:keepNext/>
      <w:ind w:firstLine="0"/>
      <w:jc w:val="left"/>
      <w:outlineLvl w:val="0"/>
    </w:pPr>
    <w:rPr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B243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0B2B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3">
    <w:name w:val="Body Text"/>
    <w:basedOn w:val="a"/>
    <w:link w:val="a4"/>
    <w:unhideWhenUsed/>
    <w:rsid w:val="00CB0B2B"/>
    <w:pPr>
      <w:ind w:firstLine="0"/>
    </w:pPr>
    <w:rPr>
      <w:sz w:val="28"/>
      <w:szCs w:val="20"/>
      <w:lang w:eastAsia="ru-RU"/>
    </w:rPr>
  </w:style>
  <w:style w:type="character" w:customStyle="1" w:styleId="a4">
    <w:name w:val="Основний текст Знак"/>
    <w:basedOn w:val="a0"/>
    <w:link w:val="a3"/>
    <w:rsid w:val="00CB0B2B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customStyle="1" w:styleId="Iauiue">
    <w:name w:val="Iau?iue"/>
    <w:rsid w:val="00CB0B2B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rvps6">
    <w:name w:val="rvps6"/>
    <w:basedOn w:val="a"/>
    <w:uiPriority w:val="99"/>
    <w:rsid w:val="00CB0B2B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0F194E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0F194E"/>
    <w:rPr>
      <w:rFonts w:ascii="Segoe UI" w:eastAsia="Times New Roman" w:hAnsi="Segoe UI" w:cs="Segoe UI"/>
      <w:sz w:val="18"/>
      <w:szCs w:val="18"/>
      <w:lang w:val="uk-UA" w:eastAsia="uk-UA"/>
    </w:rPr>
  </w:style>
  <w:style w:type="paragraph" w:styleId="a7">
    <w:name w:val="List Paragraph"/>
    <w:basedOn w:val="a"/>
    <w:uiPriority w:val="34"/>
    <w:qFormat/>
    <w:rsid w:val="007F64B0"/>
    <w:pPr>
      <w:ind w:left="720" w:firstLine="0"/>
      <w:contextualSpacing/>
      <w:jc w:val="left"/>
    </w:pPr>
    <w:rPr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B243E"/>
    <w:rPr>
      <w:rFonts w:asciiTheme="majorHAnsi" w:eastAsiaTheme="majorEastAsia" w:hAnsiTheme="majorHAnsi" w:cstheme="majorBidi"/>
      <w:b/>
      <w:bCs/>
      <w:color w:val="4F81BD" w:themeColor="accent1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53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2</Pages>
  <Words>1622</Words>
  <Characters>926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Лида</dc:creator>
  <cp:lastModifiedBy>Нестеренко Лідія Степанівна</cp:lastModifiedBy>
  <cp:revision>5</cp:revision>
  <cp:lastPrinted>2020-07-01T13:59:00Z</cp:lastPrinted>
  <dcterms:created xsi:type="dcterms:W3CDTF">2020-07-01T01:24:00Z</dcterms:created>
  <dcterms:modified xsi:type="dcterms:W3CDTF">2020-07-02T12:25:00Z</dcterms:modified>
</cp:coreProperties>
</file>