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76B" w:rsidRPr="0011757F" w:rsidRDefault="001B076B" w:rsidP="00943120">
      <w:pPr>
        <w:pStyle w:val="a3"/>
        <w:spacing w:after="0" w:line="240" w:lineRule="atLeast"/>
        <w:jc w:val="center"/>
        <w:rPr>
          <w:b/>
          <w:bCs/>
          <w:sz w:val="28"/>
          <w:szCs w:val="28"/>
          <w:lang w:val="uk-UA"/>
        </w:rPr>
      </w:pPr>
      <w:bookmarkStart w:id="0" w:name="_GoBack"/>
      <w:bookmarkEnd w:id="0"/>
      <w:r w:rsidRPr="0011757F">
        <w:rPr>
          <w:b/>
          <w:bCs/>
          <w:sz w:val="28"/>
          <w:szCs w:val="28"/>
          <w:lang w:val="uk-UA"/>
        </w:rPr>
        <w:t>ПОРІВНЯЛЬНА ТАБЛИЦЯ</w:t>
      </w:r>
    </w:p>
    <w:p w:rsidR="001B076B" w:rsidRPr="0011757F" w:rsidRDefault="001B076B" w:rsidP="00E14183">
      <w:pPr>
        <w:widowControl w:val="0"/>
        <w:autoSpaceDE w:val="0"/>
        <w:autoSpaceDN w:val="0"/>
        <w:adjustRightInd w:val="0"/>
        <w:jc w:val="center"/>
        <w:rPr>
          <w:b/>
          <w:bCs/>
          <w:sz w:val="28"/>
          <w:szCs w:val="28"/>
          <w:lang w:val="uk-UA"/>
        </w:rPr>
      </w:pPr>
      <w:r w:rsidRPr="0011757F">
        <w:rPr>
          <w:b/>
          <w:bCs/>
          <w:sz w:val="28"/>
          <w:szCs w:val="28"/>
          <w:lang w:val="uk-UA"/>
        </w:rPr>
        <w:t>до проекту Закону України "Про внесення змін до Закону України "Про статус і соціальний захист громадян, які постраждали внаслідок Чорнобильської катастрофи" щодо пенсійного та санаторно-курортного забезпечення"</w:t>
      </w:r>
    </w:p>
    <w:p w:rsidR="001B076B" w:rsidRPr="0011757F" w:rsidRDefault="001B076B" w:rsidP="00E14183">
      <w:pPr>
        <w:widowControl w:val="0"/>
        <w:autoSpaceDE w:val="0"/>
        <w:autoSpaceDN w:val="0"/>
        <w:adjustRightInd w:val="0"/>
        <w:jc w:val="center"/>
        <w:rPr>
          <w:b/>
          <w:bCs/>
          <w:sz w:val="28"/>
          <w:szCs w:val="28"/>
          <w:lang w:val="uk-U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3"/>
        <w:gridCol w:w="7333"/>
      </w:tblGrid>
      <w:tr w:rsidR="001B076B" w:rsidRPr="0011757F">
        <w:tc>
          <w:tcPr>
            <w:tcW w:w="7393" w:type="dxa"/>
          </w:tcPr>
          <w:p w:rsidR="001B076B" w:rsidRPr="000C1168" w:rsidRDefault="001B076B" w:rsidP="000C1168">
            <w:pPr>
              <w:jc w:val="center"/>
              <w:rPr>
                <w:b/>
                <w:bCs/>
                <w:sz w:val="28"/>
                <w:szCs w:val="28"/>
                <w:lang w:val="uk-UA"/>
              </w:rPr>
            </w:pPr>
            <w:r w:rsidRPr="000C1168">
              <w:rPr>
                <w:b/>
                <w:bCs/>
                <w:sz w:val="28"/>
                <w:szCs w:val="28"/>
                <w:lang w:val="uk-UA"/>
              </w:rPr>
              <w:t>Зміст положення (норми) чинного</w:t>
            </w:r>
          </w:p>
          <w:p w:rsidR="001B076B" w:rsidRPr="000C1168" w:rsidRDefault="001B076B" w:rsidP="000C1168">
            <w:pPr>
              <w:widowControl w:val="0"/>
              <w:autoSpaceDE w:val="0"/>
              <w:autoSpaceDN w:val="0"/>
              <w:adjustRightInd w:val="0"/>
              <w:jc w:val="center"/>
              <w:rPr>
                <w:b/>
                <w:bCs/>
                <w:sz w:val="28"/>
                <w:szCs w:val="28"/>
                <w:lang w:val="uk-UA"/>
              </w:rPr>
            </w:pPr>
            <w:r w:rsidRPr="000C1168">
              <w:rPr>
                <w:b/>
                <w:bCs/>
                <w:sz w:val="28"/>
                <w:szCs w:val="28"/>
                <w:lang w:val="uk-UA"/>
              </w:rPr>
              <w:t>законодавства</w:t>
            </w:r>
          </w:p>
        </w:tc>
        <w:tc>
          <w:tcPr>
            <w:tcW w:w="7393" w:type="dxa"/>
          </w:tcPr>
          <w:p w:rsidR="001B076B" w:rsidRPr="000C1168" w:rsidRDefault="001B076B" w:rsidP="000C1168">
            <w:pPr>
              <w:jc w:val="center"/>
              <w:rPr>
                <w:b/>
                <w:bCs/>
                <w:sz w:val="28"/>
                <w:szCs w:val="28"/>
                <w:lang w:val="uk-UA"/>
              </w:rPr>
            </w:pPr>
            <w:r w:rsidRPr="000C1168">
              <w:rPr>
                <w:b/>
                <w:bCs/>
                <w:sz w:val="28"/>
                <w:szCs w:val="28"/>
                <w:lang w:val="uk-UA"/>
              </w:rPr>
              <w:t>Зміст положення (норми) запропонованого</w:t>
            </w:r>
          </w:p>
          <w:p w:rsidR="001B076B" w:rsidRPr="000C1168" w:rsidRDefault="001B076B" w:rsidP="000C1168">
            <w:pPr>
              <w:widowControl w:val="0"/>
              <w:autoSpaceDE w:val="0"/>
              <w:autoSpaceDN w:val="0"/>
              <w:adjustRightInd w:val="0"/>
              <w:jc w:val="center"/>
              <w:rPr>
                <w:b/>
                <w:bCs/>
                <w:sz w:val="28"/>
                <w:szCs w:val="28"/>
                <w:lang w:val="uk-UA"/>
              </w:rPr>
            </w:pPr>
            <w:r w:rsidRPr="000C1168">
              <w:rPr>
                <w:b/>
                <w:bCs/>
                <w:sz w:val="28"/>
                <w:szCs w:val="28"/>
                <w:lang w:val="uk-UA"/>
              </w:rPr>
              <w:t>проекту акта</w:t>
            </w:r>
          </w:p>
        </w:tc>
      </w:tr>
      <w:tr w:rsidR="001B076B" w:rsidRPr="00342DD0">
        <w:tc>
          <w:tcPr>
            <w:tcW w:w="7393" w:type="dxa"/>
          </w:tcPr>
          <w:p w:rsidR="001B076B" w:rsidRPr="000C1168" w:rsidRDefault="001B076B" w:rsidP="000C1168">
            <w:pPr>
              <w:ind w:firstLine="567"/>
              <w:jc w:val="both"/>
              <w:rPr>
                <w:color w:val="000000"/>
                <w:sz w:val="28"/>
                <w:szCs w:val="28"/>
                <w:lang w:val="uk-UA"/>
              </w:rPr>
            </w:pPr>
            <w:r w:rsidRPr="000C1168">
              <w:rPr>
                <w:color w:val="000000"/>
                <w:sz w:val="28"/>
                <w:szCs w:val="28"/>
                <w:lang w:val="uk-UA"/>
              </w:rPr>
              <w:t>Стаття 20. Компенсації та пільги громадянам, віднесеним до категорії 1</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Особам, віднесеним до категорії 1 (пункт 1 статті 14), надаються такі гарантовані державою компенсації та пільги:</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4)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bookmarkStart w:id="1" w:name="o164"/>
            <w:bookmarkEnd w:id="1"/>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w:t>
            </w:r>
            <w:r w:rsidRPr="000C1168">
              <w:rPr>
                <w:rFonts w:ascii="Times New Roman" w:hAnsi="Times New Roman" w:cs="Times New Roman"/>
                <w:sz w:val="28"/>
                <w:szCs w:val="28"/>
                <w:lang w:val="uk-UA"/>
              </w:rPr>
              <w:lastRenderedPageBreak/>
              <w:t xml:space="preserve">курортні заклади незалежно від форми власності зобов'язані надавати санаторно-курортні та оздоровчі послуги шляхом безготівкових розрахунків. </w:t>
            </w: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p>
          <w:p w:rsidR="001B076B" w:rsidRPr="000C1168" w:rsidRDefault="001B076B" w:rsidP="000C1168">
            <w:pPr>
              <w:pStyle w:val="HTML"/>
              <w:ind w:firstLine="567"/>
              <w:jc w:val="both"/>
              <w:rPr>
                <w:rFonts w:ascii="Times New Roman" w:hAnsi="Times New Roman" w:cs="Times New Roman"/>
                <w:sz w:val="28"/>
                <w:szCs w:val="28"/>
                <w:lang w:val="uk-UA"/>
              </w:rPr>
            </w:pPr>
            <w:bookmarkStart w:id="2" w:name="o165"/>
            <w:bookmarkEnd w:id="2"/>
            <w:r w:rsidRPr="000C1168">
              <w:rPr>
                <w:rFonts w:ascii="Times New Roman" w:hAnsi="Times New Roman" w:cs="Times New Roman"/>
                <w:sz w:val="28"/>
                <w:szCs w:val="28"/>
                <w:lang w:val="uk-UA"/>
              </w:rPr>
              <w:t xml:space="preserve">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1B076B" w:rsidRPr="000C1168" w:rsidRDefault="001B076B" w:rsidP="000C1168">
            <w:pPr>
              <w:pStyle w:val="HTML"/>
              <w:ind w:firstLine="567"/>
              <w:jc w:val="both"/>
              <w:rPr>
                <w:rFonts w:ascii="Times New Roman" w:hAnsi="Times New Roman" w:cs="Times New Roman"/>
                <w:sz w:val="28"/>
                <w:szCs w:val="28"/>
                <w:lang w:val="uk-UA"/>
              </w:rPr>
            </w:pPr>
            <w:bookmarkStart w:id="3" w:name="o166"/>
            <w:bookmarkEnd w:id="3"/>
            <w:r w:rsidRPr="000C1168">
              <w:rPr>
                <w:rFonts w:ascii="Times New Roman" w:hAnsi="Times New Roman" w:cs="Times New Roman"/>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1B076B" w:rsidRPr="000C1168" w:rsidRDefault="001B076B" w:rsidP="000C1168">
            <w:pPr>
              <w:widowControl w:val="0"/>
              <w:autoSpaceDE w:val="0"/>
              <w:autoSpaceDN w:val="0"/>
              <w:adjustRightInd w:val="0"/>
              <w:ind w:firstLine="567"/>
              <w:jc w:val="both"/>
              <w:rPr>
                <w:color w:val="000000"/>
                <w:sz w:val="28"/>
                <w:szCs w:val="28"/>
                <w:lang w:val="uk-UA"/>
              </w:rPr>
            </w:pPr>
          </w:p>
        </w:tc>
        <w:tc>
          <w:tcPr>
            <w:tcW w:w="7393" w:type="dxa"/>
          </w:tcPr>
          <w:p w:rsidR="001B076B" w:rsidRPr="000C1168" w:rsidRDefault="001B076B" w:rsidP="000C1168">
            <w:pPr>
              <w:ind w:firstLine="567"/>
              <w:jc w:val="both"/>
              <w:rPr>
                <w:color w:val="000000"/>
                <w:sz w:val="28"/>
                <w:szCs w:val="28"/>
                <w:lang w:val="uk-UA"/>
              </w:rPr>
            </w:pPr>
            <w:r w:rsidRPr="000C1168">
              <w:rPr>
                <w:color w:val="000000"/>
                <w:sz w:val="28"/>
                <w:szCs w:val="28"/>
                <w:lang w:val="uk-UA"/>
              </w:rPr>
              <w:lastRenderedPageBreak/>
              <w:t>Стаття 20. Компенсації та пільги громадянам, віднесеним до категорії 1</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Особам, віднесеним до категорії 1 (пункт 1 статті 14), надаються такі гарантовані державою компенсації та пільги:</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4) позачергове щорічне безплатне забезпечення санаторно-курортними путівками шляхом надання щорічної грошової допомоги для компенсації вартості путівок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 бажанням грошової компенсації у розмірі середньої вартості путівки в Україні;</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w:t>
            </w:r>
            <w:r w:rsidRPr="000C1168">
              <w:rPr>
                <w:rFonts w:ascii="Times New Roman" w:hAnsi="Times New Roman" w:cs="Times New Roman"/>
                <w:sz w:val="28"/>
                <w:szCs w:val="28"/>
                <w:lang w:val="uk-UA"/>
              </w:rPr>
              <w:lastRenderedPageBreak/>
              <w:t xml:space="preserve">курортні заклади незалежно від форми власності зобов'язані надавати санаторно-курортні та оздоровчі послуги шляхом безготівкових розрахунків. </w:t>
            </w:r>
          </w:p>
          <w:p w:rsidR="001B076B" w:rsidRPr="000C1168" w:rsidRDefault="001B076B" w:rsidP="000C1168">
            <w:pPr>
              <w:pStyle w:val="HTML"/>
              <w:ind w:firstLine="567"/>
              <w:jc w:val="both"/>
              <w:rPr>
                <w:rFonts w:ascii="Times New Roman" w:hAnsi="Times New Roman" w:cs="Times New Roman"/>
                <w:b/>
                <w:bCs/>
                <w:sz w:val="28"/>
                <w:szCs w:val="28"/>
                <w:lang w:val="uk-UA"/>
              </w:rPr>
            </w:pPr>
            <w:r w:rsidRPr="000C1168">
              <w:rPr>
                <w:rFonts w:ascii="Times New Roman" w:hAnsi="Times New Roman" w:cs="Times New Roman"/>
                <w:b/>
                <w:bCs/>
                <w:sz w:val="28"/>
                <w:szCs w:val="28"/>
                <w:lang w:val="uk-UA"/>
              </w:rPr>
              <w:t>Особи з інвалідністю І групи, яким надано висновок медико-соціальної експертної комісії про необхідність у постійному сторонньому догляді чи допомозі, додатково забезпечуються путівкою без права лікування для супроводжуючої особи в порядку, визначеному Кабінетом Міністрів України.</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 xml:space="preserve">Порядок надання щорічної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1B076B" w:rsidRPr="000C1168" w:rsidRDefault="001B076B" w:rsidP="000C1168">
            <w:pPr>
              <w:pStyle w:val="HTML"/>
              <w:ind w:firstLine="567"/>
              <w:jc w:val="both"/>
              <w:rPr>
                <w:rFonts w:ascii="Times New Roman" w:hAnsi="Times New Roman" w:cs="Times New Roman"/>
                <w:sz w:val="28"/>
                <w:szCs w:val="28"/>
                <w:lang w:val="uk-UA"/>
              </w:rPr>
            </w:pPr>
            <w:r w:rsidRPr="000C1168">
              <w:rPr>
                <w:rFonts w:ascii="Times New Roman" w:hAnsi="Times New Roman" w:cs="Times New Roman"/>
                <w:sz w:val="28"/>
                <w:szCs w:val="28"/>
                <w:lang w:val="uk-UA"/>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1B076B" w:rsidRPr="000C1168" w:rsidRDefault="001B076B" w:rsidP="000C1168">
            <w:pPr>
              <w:widowControl w:val="0"/>
              <w:autoSpaceDE w:val="0"/>
              <w:autoSpaceDN w:val="0"/>
              <w:adjustRightInd w:val="0"/>
              <w:ind w:firstLine="567"/>
              <w:jc w:val="both"/>
              <w:rPr>
                <w:sz w:val="28"/>
                <w:szCs w:val="28"/>
                <w:lang w:val="uk-UA"/>
              </w:rPr>
            </w:pPr>
          </w:p>
        </w:tc>
      </w:tr>
      <w:tr w:rsidR="001B076B" w:rsidRPr="00342DD0">
        <w:tc>
          <w:tcPr>
            <w:tcW w:w="7393" w:type="dxa"/>
          </w:tcPr>
          <w:p w:rsidR="001B076B" w:rsidRPr="000C1168" w:rsidRDefault="001B076B" w:rsidP="000C1168">
            <w:pPr>
              <w:ind w:firstLine="567"/>
              <w:jc w:val="both"/>
              <w:rPr>
                <w:sz w:val="28"/>
                <w:szCs w:val="28"/>
                <w:lang w:val="uk-UA"/>
              </w:rPr>
            </w:pPr>
            <w:r w:rsidRPr="000C1168">
              <w:rPr>
                <w:sz w:val="28"/>
                <w:szCs w:val="28"/>
                <w:lang w:val="uk-UA"/>
              </w:rPr>
              <w:lastRenderedPageBreak/>
              <w:t>Стаття 30. Пільги та компенсації потерпілим дітям та їх батькам</w:t>
            </w:r>
          </w:p>
          <w:p w:rsidR="001B076B" w:rsidRPr="000C1168" w:rsidRDefault="001B076B" w:rsidP="000C1168">
            <w:pPr>
              <w:pStyle w:val="HTML"/>
              <w:ind w:firstLine="567"/>
              <w:jc w:val="both"/>
              <w:rPr>
                <w:rFonts w:ascii="Times New Roman" w:hAnsi="Times New Roman" w:cs="Times New Roman"/>
                <w:color w:val="auto"/>
                <w:sz w:val="28"/>
                <w:szCs w:val="28"/>
                <w:lang w:val="uk-UA"/>
              </w:rPr>
            </w:pPr>
            <w:r w:rsidRPr="000C1168">
              <w:rPr>
                <w:rFonts w:ascii="Times New Roman" w:hAnsi="Times New Roman" w:cs="Times New Roman"/>
                <w:color w:val="auto"/>
                <w:sz w:val="28"/>
                <w:szCs w:val="28"/>
                <w:lang w:val="uk-UA"/>
              </w:rPr>
              <w:t>...</w:t>
            </w:r>
          </w:p>
          <w:p w:rsidR="001B076B" w:rsidRPr="000C1168" w:rsidRDefault="001B076B" w:rsidP="000C1168">
            <w:pPr>
              <w:pStyle w:val="HTML"/>
              <w:ind w:firstLine="567"/>
              <w:jc w:val="both"/>
              <w:rPr>
                <w:rFonts w:ascii="Times New Roman" w:hAnsi="Times New Roman" w:cs="Times New Roman"/>
                <w:color w:val="auto"/>
                <w:sz w:val="28"/>
                <w:szCs w:val="28"/>
                <w:lang w:val="uk-UA"/>
              </w:rPr>
            </w:pPr>
            <w:bookmarkStart w:id="4" w:name="n355"/>
            <w:bookmarkStart w:id="5" w:name="n356"/>
            <w:bookmarkStart w:id="6" w:name="n374"/>
            <w:bookmarkStart w:id="7" w:name="n378"/>
            <w:bookmarkStart w:id="8" w:name="n389"/>
            <w:bookmarkStart w:id="9" w:name="n390"/>
            <w:bookmarkEnd w:id="4"/>
            <w:bookmarkEnd w:id="5"/>
            <w:bookmarkEnd w:id="6"/>
            <w:bookmarkEnd w:id="7"/>
            <w:bookmarkEnd w:id="8"/>
            <w:bookmarkEnd w:id="9"/>
            <w:r w:rsidRPr="000C1168">
              <w:rPr>
                <w:rFonts w:ascii="Times New Roman" w:hAnsi="Times New Roman" w:cs="Times New Roman"/>
                <w:color w:val="auto"/>
                <w:sz w:val="28"/>
                <w:szCs w:val="28"/>
                <w:lang w:val="uk-UA"/>
              </w:rPr>
              <w:t xml:space="preserve">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 </w:t>
            </w:r>
          </w:p>
          <w:p w:rsidR="001B076B" w:rsidRPr="000C1168" w:rsidRDefault="001B076B" w:rsidP="000C1168">
            <w:pPr>
              <w:pStyle w:val="HTML"/>
              <w:ind w:firstLine="567"/>
              <w:jc w:val="both"/>
              <w:rPr>
                <w:rFonts w:ascii="Times New Roman" w:hAnsi="Times New Roman" w:cs="Times New Roman"/>
                <w:color w:val="auto"/>
                <w:sz w:val="28"/>
                <w:szCs w:val="28"/>
                <w:lang w:val="uk-UA"/>
              </w:rPr>
            </w:pPr>
            <w:r w:rsidRPr="000C1168">
              <w:rPr>
                <w:rFonts w:ascii="Times New Roman" w:hAnsi="Times New Roman" w:cs="Times New Roman"/>
                <w:color w:val="auto"/>
                <w:sz w:val="28"/>
                <w:szCs w:val="28"/>
                <w:lang w:val="uk-UA"/>
              </w:rPr>
              <w:t>...</w:t>
            </w:r>
          </w:p>
          <w:p w:rsidR="001B076B" w:rsidRPr="000C1168" w:rsidRDefault="001B076B" w:rsidP="000C1168">
            <w:pPr>
              <w:pStyle w:val="rvps2"/>
              <w:spacing w:before="0" w:beforeAutospacing="0" w:after="0" w:afterAutospacing="0"/>
              <w:ind w:firstLine="567"/>
              <w:jc w:val="both"/>
              <w:rPr>
                <w:sz w:val="28"/>
                <w:szCs w:val="28"/>
                <w:lang w:eastAsia="ru-RU"/>
              </w:rPr>
            </w:pPr>
            <w:bookmarkStart w:id="10" w:name="o299"/>
            <w:bookmarkStart w:id="11" w:name="o300"/>
            <w:bookmarkStart w:id="12" w:name="o301"/>
            <w:bookmarkStart w:id="13" w:name="o303"/>
            <w:bookmarkStart w:id="14" w:name="o304"/>
            <w:bookmarkStart w:id="15" w:name="o305"/>
            <w:bookmarkStart w:id="16" w:name="o306"/>
            <w:bookmarkEnd w:id="10"/>
            <w:bookmarkEnd w:id="11"/>
            <w:bookmarkEnd w:id="12"/>
            <w:bookmarkEnd w:id="13"/>
            <w:bookmarkEnd w:id="14"/>
            <w:bookmarkEnd w:id="15"/>
            <w:bookmarkEnd w:id="16"/>
            <w:r w:rsidRPr="000C1168">
              <w:rPr>
                <w:sz w:val="28"/>
                <w:szCs w:val="28"/>
                <w:lang w:eastAsia="ru-RU"/>
              </w:rPr>
              <w:t xml:space="preserve">10) щорічне безплатне забезпечення дитини з інвалідністю та одного з батьків чи особи, яка їх замінює, путівкою для будь-якого виду оздоровлення чи відпочинку </w:t>
            </w:r>
            <w:r w:rsidRPr="000C1168">
              <w:rPr>
                <w:sz w:val="28"/>
                <w:szCs w:val="28"/>
                <w:lang w:eastAsia="ru-RU"/>
              </w:rPr>
              <w:lastRenderedPageBreak/>
              <w:t>протягом двох місяців шляхом надання щорічної грошової допомоги для компенсації вартості путівки через безготівкове перерахування закладам оздоровлення чи відпочинку, які мають ліцензію на провадження господарської діяльності з медичної практики, за надання послуг із оздоровлення або відпочинку чи одержання грошової компенсації у розмірі середньої вартості путівки в Україні.</w:t>
            </w:r>
          </w:p>
          <w:p w:rsidR="001B076B" w:rsidRPr="000C1168" w:rsidRDefault="001B076B" w:rsidP="000C1168">
            <w:pPr>
              <w:pStyle w:val="rvps2"/>
              <w:spacing w:before="0" w:beforeAutospacing="0" w:after="0" w:afterAutospacing="0"/>
              <w:ind w:firstLine="567"/>
              <w:jc w:val="both"/>
              <w:rPr>
                <w:sz w:val="28"/>
                <w:szCs w:val="28"/>
                <w:lang w:eastAsia="ru-RU"/>
              </w:rPr>
            </w:pPr>
            <w:bookmarkStart w:id="17" w:name="n376"/>
            <w:bookmarkEnd w:id="17"/>
            <w:r w:rsidRPr="000C1168">
              <w:rPr>
                <w:sz w:val="28"/>
                <w:szCs w:val="28"/>
                <w:lang w:eastAsia="ru-RU"/>
              </w:rPr>
              <w:t>Батьки потерпілих дітей з інвалідністю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1B076B" w:rsidRPr="000C1168" w:rsidRDefault="001B076B" w:rsidP="000C1168">
            <w:pPr>
              <w:pStyle w:val="rvps2"/>
              <w:spacing w:before="0" w:beforeAutospacing="0" w:after="0" w:afterAutospacing="0"/>
              <w:ind w:firstLine="567"/>
              <w:jc w:val="both"/>
              <w:rPr>
                <w:sz w:val="28"/>
                <w:szCs w:val="28"/>
                <w:lang w:eastAsia="ru-RU"/>
              </w:rPr>
            </w:pPr>
            <w:bookmarkStart w:id="18" w:name="n377"/>
            <w:bookmarkEnd w:id="18"/>
          </w:p>
          <w:p w:rsidR="001B076B" w:rsidRPr="000C1168" w:rsidRDefault="001B076B" w:rsidP="000C1168">
            <w:pPr>
              <w:pStyle w:val="rvps2"/>
              <w:spacing w:before="0" w:beforeAutospacing="0" w:after="0" w:afterAutospacing="0"/>
              <w:ind w:firstLine="567"/>
              <w:jc w:val="both"/>
              <w:rPr>
                <w:sz w:val="28"/>
                <w:szCs w:val="28"/>
                <w:lang w:eastAsia="ru-RU"/>
              </w:rPr>
            </w:pPr>
          </w:p>
          <w:p w:rsidR="001B076B" w:rsidRPr="000C1168" w:rsidRDefault="001B076B" w:rsidP="000C1168">
            <w:pPr>
              <w:pStyle w:val="rvps2"/>
              <w:spacing w:before="0" w:beforeAutospacing="0" w:after="0" w:afterAutospacing="0"/>
              <w:ind w:firstLine="567"/>
              <w:jc w:val="both"/>
              <w:rPr>
                <w:sz w:val="28"/>
                <w:szCs w:val="28"/>
                <w:lang w:eastAsia="ru-RU"/>
              </w:rPr>
            </w:pPr>
          </w:p>
          <w:p w:rsidR="001B076B" w:rsidRPr="000C1168" w:rsidRDefault="001B076B" w:rsidP="000C1168">
            <w:pPr>
              <w:pStyle w:val="rvps2"/>
              <w:spacing w:before="0" w:beforeAutospacing="0" w:after="0" w:afterAutospacing="0"/>
              <w:ind w:firstLine="567"/>
              <w:jc w:val="both"/>
              <w:rPr>
                <w:sz w:val="28"/>
                <w:szCs w:val="28"/>
                <w:lang w:eastAsia="ru-RU"/>
              </w:rPr>
            </w:pPr>
          </w:p>
          <w:p w:rsidR="001B076B" w:rsidRPr="000C1168" w:rsidRDefault="001B076B" w:rsidP="000C1168">
            <w:pPr>
              <w:pStyle w:val="rvps2"/>
              <w:spacing w:before="0" w:beforeAutospacing="0" w:after="0" w:afterAutospacing="0"/>
              <w:ind w:firstLine="567"/>
              <w:jc w:val="both"/>
              <w:rPr>
                <w:sz w:val="28"/>
                <w:szCs w:val="28"/>
                <w:lang w:eastAsia="ru-RU"/>
              </w:rPr>
            </w:pPr>
          </w:p>
          <w:p w:rsidR="001B076B" w:rsidRPr="000C1168" w:rsidRDefault="001B076B" w:rsidP="000C1168">
            <w:pPr>
              <w:pStyle w:val="rvps2"/>
              <w:spacing w:before="0" w:beforeAutospacing="0" w:after="0" w:afterAutospacing="0"/>
              <w:ind w:firstLine="567"/>
              <w:jc w:val="both"/>
              <w:rPr>
                <w:sz w:val="28"/>
                <w:szCs w:val="28"/>
                <w:lang w:eastAsia="ru-RU"/>
              </w:rPr>
            </w:pP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 xml:space="preserve">Порядок надання щорічної грошової допомоги та здійснення доплат за рахунок власних коштів, виплати </w:t>
            </w:r>
            <w:r w:rsidRPr="000C1168">
              <w:rPr>
                <w:sz w:val="28"/>
                <w:szCs w:val="28"/>
                <w:lang w:eastAsia="ru-RU"/>
              </w:rPr>
              <w:lastRenderedPageBreak/>
              <w:t>грошової компенсації в розмірі середньої вартості путівки в Україні встановлюється Кабінетом Міністрів України.</w:t>
            </w: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1B076B" w:rsidRPr="000C1168" w:rsidRDefault="001B076B" w:rsidP="000C1168">
            <w:pPr>
              <w:widowControl w:val="0"/>
              <w:autoSpaceDE w:val="0"/>
              <w:autoSpaceDN w:val="0"/>
              <w:adjustRightInd w:val="0"/>
              <w:ind w:firstLine="567"/>
              <w:jc w:val="both"/>
              <w:rPr>
                <w:sz w:val="28"/>
                <w:szCs w:val="28"/>
                <w:lang w:val="uk-UA"/>
              </w:rPr>
            </w:pPr>
          </w:p>
        </w:tc>
        <w:tc>
          <w:tcPr>
            <w:tcW w:w="7393" w:type="dxa"/>
          </w:tcPr>
          <w:p w:rsidR="001B076B" w:rsidRPr="000C1168" w:rsidRDefault="001B076B" w:rsidP="000C1168">
            <w:pPr>
              <w:ind w:firstLine="567"/>
              <w:jc w:val="both"/>
              <w:rPr>
                <w:sz w:val="28"/>
                <w:szCs w:val="28"/>
                <w:lang w:val="uk-UA"/>
              </w:rPr>
            </w:pPr>
            <w:r w:rsidRPr="000C1168">
              <w:rPr>
                <w:sz w:val="28"/>
                <w:szCs w:val="28"/>
                <w:lang w:val="uk-UA"/>
              </w:rPr>
              <w:lastRenderedPageBreak/>
              <w:t>Стаття 30. Пільги та компенсації потерпілим дітям та їх батькам</w:t>
            </w:r>
          </w:p>
          <w:p w:rsidR="001B076B" w:rsidRPr="000C1168" w:rsidRDefault="001B076B" w:rsidP="000C1168">
            <w:pPr>
              <w:pStyle w:val="HTML"/>
              <w:ind w:firstLine="567"/>
              <w:jc w:val="both"/>
              <w:rPr>
                <w:rFonts w:ascii="Times New Roman" w:hAnsi="Times New Roman" w:cs="Times New Roman"/>
                <w:color w:val="auto"/>
                <w:sz w:val="28"/>
                <w:szCs w:val="28"/>
                <w:lang w:val="uk-UA"/>
              </w:rPr>
            </w:pPr>
            <w:r w:rsidRPr="000C1168">
              <w:rPr>
                <w:rFonts w:ascii="Times New Roman" w:hAnsi="Times New Roman" w:cs="Times New Roman"/>
                <w:color w:val="auto"/>
                <w:sz w:val="28"/>
                <w:szCs w:val="28"/>
                <w:lang w:val="uk-UA"/>
              </w:rPr>
              <w:t>...</w:t>
            </w:r>
          </w:p>
          <w:p w:rsidR="001B076B" w:rsidRPr="000C1168" w:rsidRDefault="001B076B" w:rsidP="000C1168">
            <w:pPr>
              <w:pStyle w:val="HTML"/>
              <w:ind w:firstLine="567"/>
              <w:jc w:val="both"/>
              <w:rPr>
                <w:rFonts w:ascii="Times New Roman" w:hAnsi="Times New Roman" w:cs="Times New Roman"/>
                <w:color w:val="auto"/>
                <w:sz w:val="28"/>
                <w:szCs w:val="28"/>
                <w:lang w:val="uk-UA"/>
              </w:rPr>
            </w:pPr>
            <w:r w:rsidRPr="000C1168">
              <w:rPr>
                <w:rFonts w:ascii="Times New Roman" w:hAnsi="Times New Roman" w:cs="Times New Roman"/>
                <w:color w:val="auto"/>
                <w:sz w:val="28"/>
                <w:szCs w:val="28"/>
                <w:lang w:val="uk-UA"/>
              </w:rPr>
              <w:t xml:space="preserve">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 </w:t>
            </w:r>
          </w:p>
          <w:p w:rsidR="001B076B" w:rsidRPr="000C1168" w:rsidRDefault="001B076B" w:rsidP="000C1168">
            <w:pPr>
              <w:pStyle w:val="HTML"/>
              <w:ind w:firstLine="567"/>
              <w:jc w:val="both"/>
              <w:rPr>
                <w:rFonts w:ascii="Times New Roman" w:hAnsi="Times New Roman" w:cs="Times New Roman"/>
                <w:color w:val="auto"/>
                <w:sz w:val="28"/>
                <w:szCs w:val="28"/>
                <w:lang w:val="uk-UA"/>
              </w:rPr>
            </w:pPr>
            <w:r w:rsidRPr="000C1168">
              <w:rPr>
                <w:rFonts w:ascii="Times New Roman" w:hAnsi="Times New Roman" w:cs="Times New Roman"/>
                <w:color w:val="auto"/>
                <w:sz w:val="28"/>
                <w:szCs w:val="28"/>
                <w:lang w:val="uk-UA"/>
              </w:rPr>
              <w:t>...</w:t>
            </w: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 xml:space="preserve">10) щорічне безплатне забезпечення дитини з інвалідністю та одного з батьків чи особи, яка їх замінює, путівкою для будь-якого виду оздоровлення чи відпочинку </w:t>
            </w:r>
            <w:r w:rsidRPr="000C1168">
              <w:rPr>
                <w:sz w:val="28"/>
                <w:szCs w:val="28"/>
                <w:lang w:eastAsia="ru-RU"/>
              </w:rPr>
              <w:lastRenderedPageBreak/>
              <w:t>протягом двох місяців шляхом надання щорічної грошової допомоги для компенсації вартості путівки через безготівкове перерахування закладам оздоровлення чи відпочинку, які мають ліцензію на провадження господарської діяльності з медичної практики, за надання послуг із оздоровлення або відпочинку чи одержання грошової компенсації у розмірі середньої вартості путівки в Україні.</w:t>
            </w: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Батьки потерпілих дітей з інвалідністю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для компенсації вартості путівок на санаторно-курортне лікування чи відпочинок у вибраному закладі.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1B076B" w:rsidRPr="000C1168" w:rsidRDefault="001B076B" w:rsidP="000C1168">
            <w:pPr>
              <w:pStyle w:val="rvps2"/>
              <w:spacing w:before="0" w:beforeAutospacing="0" w:after="0" w:afterAutospacing="0"/>
              <w:ind w:firstLine="567"/>
              <w:jc w:val="both"/>
              <w:rPr>
                <w:b/>
                <w:bCs/>
                <w:sz w:val="28"/>
                <w:szCs w:val="28"/>
                <w:lang w:eastAsia="ru-RU"/>
              </w:rPr>
            </w:pPr>
            <w:r w:rsidRPr="000C1168">
              <w:rPr>
                <w:b/>
                <w:bCs/>
                <w:sz w:val="28"/>
                <w:szCs w:val="28"/>
              </w:rPr>
              <w:t>Один із батьків або особа, яка їх замінює, що супроводжують дитину з інвалідністю та не мають права на забезпечення санаторно-курортним лікуванням відповідно до цього Закону, забезпечуються путівкою без права лікування в порядку, визначеному Кабінетом Міністрів України.</w:t>
            </w: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 xml:space="preserve">Порядок надання щорічної грошової допомоги та здійснення доплат за рахунок власних коштів, виплати </w:t>
            </w:r>
            <w:r w:rsidRPr="000C1168">
              <w:rPr>
                <w:sz w:val="28"/>
                <w:szCs w:val="28"/>
                <w:lang w:eastAsia="ru-RU"/>
              </w:rPr>
              <w:lastRenderedPageBreak/>
              <w:t>грошової компенсації в розмірі середньої вартості путівки в Україні встановлюється Кабінетом Міністрів України.</w:t>
            </w:r>
          </w:p>
          <w:p w:rsidR="001B076B" w:rsidRPr="000C1168" w:rsidRDefault="001B076B" w:rsidP="000C1168">
            <w:pPr>
              <w:pStyle w:val="rvps2"/>
              <w:spacing w:before="0" w:beforeAutospacing="0" w:after="0" w:afterAutospacing="0"/>
              <w:ind w:firstLine="567"/>
              <w:jc w:val="both"/>
              <w:rPr>
                <w:sz w:val="28"/>
                <w:szCs w:val="28"/>
                <w:lang w:eastAsia="ru-RU"/>
              </w:rPr>
            </w:pPr>
            <w:r w:rsidRPr="000C1168">
              <w:rPr>
                <w:sz w:val="28"/>
                <w:szCs w:val="28"/>
                <w:lang w:eastAsia="ru-RU"/>
              </w:rPr>
              <w:t>Розмір щорічної грошової допомоги, щорічний розмір середньої вартості путівки в Україні визначаються законом про Державний бюджет України на відповідний рік.</w:t>
            </w:r>
          </w:p>
          <w:p w:rsidR="001B076B" w:rsidRPr="000C1168" w:rsidRDefault="001B076B" w:rsidP="000C1168">
            <w:pPr>
              <w:widowControl w:val="0"/>
              <w:autoSpaceDE w:val="0"/>
              <w:autoSpaceDN w:val="0"/>
              <w:adjustRightInd w:val="0"/>
              <w:ind w:firstLine="567"/>
              <w:jc w:val="both"/>
              <w:rPr>
                <w:sz w:val="28"/>
                <w:szCs w:val="28"/>
                <w:lang w:val="uk-UA"/>
              </w:rPr>
            </w:pPr>
          </w:p>
        </w:tc>
      </w:tr>
      <w:tr w:rsidR="001B076B" w:rsidRPr="00255DF3">
        <w:tc>
          <w:tcPr>
            <w:tcW w:w="7393" w:type="dxa"/>
          </w:tcPr>
          <w:p w:rsidR="001B076B" w:rsidRPr="000C1168" w:rsidRDefault="001B076B" w:rsidP="000C1168">
            <w:pPr>
              <w:ind w:firstLine="567"/>
              <w:jc w:val="both"/>
              <w:rPr>
                <w:sz w:val="28"/>
                <w:szCs w:val="28"/>
                <w:lang w:val="uk-UA"/>
              </w:rPr>
            </w:pPr>
            <w:r w:rsidRPr="000C1168">
              <w:rPr>
                <w:sz w:val="28"/>
                <w:szCs w:val="28"/>
                <w:lang w:val="uk-UA"/>
              </w:rPr>
              <w:lastRenderedPageBreak/>
              <w:t>Стаття 54. Державна пенсія особам, віднесеним до категорії 1 та у зв'язку з втратою годувальника</w:t>
            </w:r>
          </w:p>
          <w:p w:rsidR="001B076B" w:rsidRPr="000C1168" w:rsidRDefault="001B076B" w:rsidP="000C1168">
            <w:pPr>
              <w:ind w:firstLine="567"/>
              <w:jc w:val="both"/>
              <w:rPr>
                <w:sz w:val="28"/>
                <w:szCs w:val="28"/>
                <w:lang w:val="uk-UA"/>
              </w:rPr>
            </w:pPr>
          </w:p>
          <w:p w:rsidR="001B076B" w:rsidRPr="000C1168" w:rsidRDefault="001B076B" w:rsidP="000C1168">
            <w:pPr>
              <w:ind w:firstLine="567"/>
              <w:jc w:val="both"/>
              <w:rPr>
                <w:sz w:val="28"/>
                <w:szCs w:val="28"/>
                <w:lang w:val="uk-UA"/>
              </w:rPr>
            </w:pPr>
            <w:r w:rsidRPr="000C1168">
              <w:rPr>
                <w:sz w:val="28"/>
                <w:szCs w:val="28"/>
                <w:lang w:val="uk-UA"/>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 Дружинам (чоловікам), які втратили годувальника із числа учасників ліквідації наслідків аварії на Чорнобильській АЕС, віднесених до категорії 1, пенсія у зв’язку з втратою годувальника призначається незалежно від причинного зв’язку смерті з Чорнобильською катастрофою.</w:t>
            </w:r>
          </w:p>
          <w:p w:rsidR="001B076B" w:rsidRPr="000C1168" w:rsidRDefault="001B076B" w:rsidP="000C1168">
            <w:pPr>
              <w:ind w:firstLine="567"/>
              <w:jc w:val="both"/>
              <w:rPr>
                <w:b/>
                <w:bCs/>
                <w:sz w:val="28"/>
                <w:szCs w:val="28"/>
                <w:lang w:val="uk-UA"/>
              </w:rPr>
            </w:pPr>
            <w:bookmarkStart w:id="19" w:name="n659"/>
            <w:bookmarkStart w:id="20" w:name="n529"/>
            <w:bookmarkEnd w:id="19"/>
            <w:bookmarkEnd w:id="20"/>
            <w:r w:rsidRPr="000C1168">
              <w:rPr>
                <w:b/>
                <w:bCs/>
                <w:sz w:val="28"/>
                <w:szCs w:val="28"/>
                <w:lang w:val="uk-UA"/>
              </w:rPr>
              <w:t>В усіх випадках розмір середньомісячної заробітної плати для обчислення пенсії за роботу у зоні відчуження у 1986-1990 роках не може перевищувати 3,0 тис. карбованців.</w:t>
            </w:r>
          </w:p>
          <w:p w:rsidR="001B076B" w:rsidRPr="000C1168" w:rsidRDefault="001B076B" w:rsidP="000C1168">
            <w:pPr>
              <w:widowControl w:val="0"/>
              <w:autoSpaceDE w:val="0"/>
              <w:autoSpaceDN w:val="0"/>
              <w:adjustRightInd w:val="0"/>
              <w:ind w:firstLine="567"/>
              <w:jc w:val="both"/>
              <w:rPr>
                <w:sz w:val="28"/>
                <w:szCs w:val="28"/>
                <w:lang w:val="uk-UA"/>
              </w:rPr>
            </w:pPr>
            <w:bookmarkStart w:id="21" w:name="n530"/>
            <w:bookmarkEnd w:id="21"/>
            <w:r w:rsidRPr="000C1168">
              <w:rPr>
                <w:sz w:val="28"/>
                <w:szCs w:val="28"/>
                <w:lang w:val="uk-UA"/>
              </w:rPr>
              <w:t xml:space="preserve">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w:t>
            </w:r>
            <w:r w:rsidRPr="000C1168">
              <w:rPr>
                <w:sz w:val="28"/>
                <w:szCs w:val="28"/>
                <w:lang w:val="uk-UA"/>
              </w:rPr>
              <w:lastRenderedPageBreak/>
              <w:t>актами Кабінету Міністрів України з відповідних питань.</w:t>
            </w:r>
          </w:p>
        </w:tc>
        <w:tc>
          <w:tcPr>
            <w:tcW w:w="7393" w:type="dxa"/>
          </w:tcPr>
          <w:p w:rsidR="001B076B" w:rsidRPr="000C1168" w:rsidRDefault="001B076B" w:rsidP="000C1168">
            <w:pPr>
              <w:ind w:firstLine="567"/>
              <w:jc w:val="both"/>
              <w:rPr>
                <w:sz w:val="28"/>
                <w:szCs w:val="28"/>
                <w:lang w:val="uk-UA"/>
              </w:rPr>
            </w:pPr>
            <w:r w:rsidRPr="000C1168">
              <w:rPr>
                <w:sz w:val="28"/>
                <w:szCs w:val="28"/>
                <w:lang w:val="uk-UA"/>
              </w:rPr>
              <w:lastRenderedPageBreak/>
              <w:t>Стаття 54. Державна пенсія особам, віднесеним до категорії 1 та у зв'язку з втратою годувальника</w:t>
            </w:r>
          </w:p>
          <w:p w:rsidR="001B076B" w:rsidRPr="000C1168" w:rsidRDefault="001B076B" w:rsidP="000C1168">
            <w:pPr>
              <w:ind w:firstLine="567"/>
              <w:jc w:val="both"/>
              <w:rPr>
                <w:sz w:val="28"/>
                <w:szCs w:val="28"/>
                <w:lang w:val="uk-UA"/>
              </w:rPr>
            </w:pPr>
          </w:p>
          <w:p w:rsidR="001B076B" w:rsidRPr="000C1168" w:rsidRDefault="001B076B" w:rsidP="000C1168">
            <w:pPr>
              <w:ind w:firstLine="567"/>
              <w:jc w:val="both"/>
              <w:rPr>
                <w:sz w:val="28"/>
                <w:szCs w:val="28"/>
                <w:lang w:val="uk-UA"/>
              </w:rPr>
            </w:pPr>
            <w:r w:rsidRPr="000C1168">
              <w:rPr>
                <w:sz w:val="28"/>
                <w:szCs w:val="28"/>
                <w:lang w:val="uk-UA"/>
              </w:rPr>
              <w:t>Пенсії по інвалідності, що настала внаслідок каліцтва чи захворювання, і пенсії у зв'язку з втратою годувальника внаслідок Чорнобильської катастрофи можуть призначатися за бажанням громадянина із заробітку, одержаного за роботу в зоні відчуження в 1986-1990 роках, у розмірі відшкодування фактичних збитків, який визначається згідно із законодавством. Дружинам (чоловікам), які втратили годувальника із числа учасників ліквідації наслідків аварії на Чорнобильській АЕС, віднесених до категорії 1, пенсія у зв’язку з втратою годувальника призначається незалежно від причинного зв’язку смерті з Чорнобильською катастрофою.</w:t>
            </w:r>
          </w:p>
          <w:p w:rsidR="001B076B" w:rsidRPr="000C1168" w:rsidRDefault="001B076B" w:rsidP="000C1168">
            <w:pPr>
              <w:ind w:firstLine="567"/>
              <w:jc w:val="both"/>
              <w:rPr>
                <w:b/>
                <w:bCs/>
                <w:sz w:val="28"/>
                <w:szCs w:val="28"/>
                <w:lang w:val="uk-UA"/>
              </w:rPr>
            </w:pPr>
            <w:r w:rsidRPr="000C1168">
              <w:rPr>
                <w:b/>
                <w:bCs/>
                <w:sz w:val="28"/>
                <w:szCs w:val="28"/>
                <w:lang w:val="uk-UA"/>
              </w:rPr>
              <w:t>Виключено.</w:t>
            </w:r>
          </w:p>
          <w:p w:rsidR="001B076B" w:rsidRPr="000C1168" w:rsidRDefault="001B076B" w:rsidP="000C1168">
            <w:pPr>
              <w:ind w:firstLine="567"/>
              <w:jc w:val="both"/>
              <w:rPr>
                <w:sz w:val="28"/>
                <w:szCs w:val="28"/>
                <w:lang w:val="uk-UA"/>
              </w:rPr>
            </w:pPr>
          </w:p>
          <w:p w:rsidR="001B076B" w:rsidRPr="000C1168" w:rsidRDefault="001B076B" w:rsidP="000C1168">
            <w:pPr>
              <w:ind w:firstLine="567"/>
              <w:jc w:val="both"/>
              <w:rPr>
                <w:sz w:val="28"/>
                <w:szCs w:val="28"/>
                <w:lang w:val="uk-UA"/>
              </w:rPr>
            </w:pPr>
          </w:p>
          <w:p w:rsidR="001B076B" w:rsidRPr="000C1168" w:rsidRDefault="001B076B" w:rsidP="000C1168">
            <w:pPr>
              <w:ind w:firstLine="567"/>
              <w:jc w:val="both"/>
              <w:rPr>
                <w:sz w:val="28"/>
                <w:szCs w:val="28"/>
                <w:lang w:val="uk-UA"/>
              </w:rPr>
            </w:pPr>
          </w:p>
          <w:p w:rsidR="001B076B" w:rsidRPr="000C1168" w:rsidRDefault="001B076B" w:rsidP="000C1168">
            <w:pPr>
              <w:widowControl w:val="0"/>
              <w:autoSpaceDE w:val="0"/>
              <w:autoSpaceDN w:val="0"/>
              <w:adjustRightInd w:val="0"/>
              <w:ind w:firstLine="567"/>
              <w:jc w:val="both"/>
              <w:rPr>
                <w:sz w:val="28"/>
                <w:szCs w:val="28"/>
                <w:lang w:val="uk-UA"/>
              </w:rPr>
            </w:pPr>
            <w:r w:rsidRPr="000C1168">
              <w:rPr>
                <w:sz w:val="28"/>
                <w:szCs w:val="28"/>
                <w:lang w:val="uk-UA"/>
              </w:rPr>
              <w:t xml:space="preserve">Умови, порядок призначення та мінімальні розміри пенсії по інвалідності, що настала внаслідок каліцтва чи захворювання, і пенсії у зв'язку з втратою годувальника внаслідок Чорнобильської катастрофи визначаються </w:t>
            </w:r>
            <w:r w:rsidRPr="000C1168">
              <w:rPr>
                <w:sz w:val="28"/>
                <w:szCs w:val="28"/>
                <w:lang w:val="uk-UA"/>
              </w:rPr>
              <w:lastRenderedPageBreak/>
              <w:t>актами Кабінету Міністрів України з відповідних питань.</w:t>
            </w:r>
          </w:p>
          <w:p w:rsidR="001B076B" w:rsidRPr="000C1168" w:rsidRDefault="001B076B" w:rsidP="000C1168">
            <w:pPr>
              <w:pStyle w:val="af"/>
              <w:spacing w:before="0"/>
              <w:rPr>
                <w:rStyle w:val="rvts0"/>
                <w:b/>
                <w:bCs/>
                <w:sz w:val="28"/>
                <w:szCs w:val="28"/>
              </w:rPr>
            </w:pPr>
            <w:r w:rsidRPr="000C1168">
              <w:rPr>
                <w:rStyle w:val="rvts0"/>
                <w:b/>
                <w:bCs/>
                <w:sz w:val="28"/>
                <w:szCs w:val="28"/>
              </w:rPr>
              <w:t>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пенсія по інвалідності обчислюється відповідно до цього Закону або, за їх бажанням, з п’ятикратного розміру мінімальної заробітної плати, встановленої законом на 1 січня відповідного року.</w:t>
            </w:r>
          </w:p>
          <w:p w:rsidR="001B076B" w:rsidRPr="000C1168" w:rsidRDefault="001B076B" w:rsidP="000C1168">
            <w:pPr>
              <w:widowControl w:val="0"/>
              <w:autoSpaceDE w:val="0"/>
              <w:autoSpaceDN w:val="0"/>
              <w:adjustRightInd w:val="0"/>
              <w:ind w:firstLine="567"/>
              <w:jc w:val="both"/>
              <w:rPr>
                <w:sz w:val="28"/>
                <w:szCs w:val="28"/>
                <w:lang w:val="uk-UA"/>
              </w:rPr>
            </w:pPr>
          </w:p>
        </w:tc>
      </w:tr>
      <w:tr w:rsidR="001B076B" w:rsidRPr="0011757F">
        <w:tc>
          <w:tcPr>
            <w:tcW w:w="7393" w:type="dxa"/>
          </w:tcPr>
          <w:p w:rsidR="001B076B" w:rsidRPr="000C1168" w:rsidRDefault="001B076B" w:rsidP="000C1168">
            <w:pPr>
              <w:shd w:val="clear" w:color="auto" w:fill="FFFFFF"/>
              <w:ind w:firstLine="567"/>
              <w:jc w:val="both"/>
              <w:rPr>
                <w:color w:val="000000"/>
                <w:sz w:val="28"/>
                <w:szCs w:val="28"/>
                <w:lang w:val="uk-UA"/>
              </w:rPr>
            </w:pPr>
            <w:r w:rsidRPr="000C1168">
              <w:rPr>
                <w:color w:val="000000"/>
                <w:sz w:val="28"/>
                <w:szCs w:val="28"/>
                <w:lang w:val="uk-UA"/>
              </w:rPr>
              <w:lastRenderedPageBreak/>
              <w:t>Стаття 59. Пенсії військовослужбовцям, які брали участь у ліквідації наслідків Чорнобильської катастрофи</w:t>
            </w:r>
          </w:p>
          <w:p w:rsidR="001B076B" w:rsidRPr="000C1168" w:rsidRDefault="001B076B" w:rsidP="000C1168">
            <w:pPr>
              <w:shd w:val="clear" w:color="auto" w:fill="FFFFFF"/>
              <w:ind w:firstLine="567"/>
              <w:jc w:val="both"/>
              <w:rPr>
                <w:color w:val="000000"/>
                <w:sz w:val="28"/>
                <w:szCs w:val="28"/>
                <w:lang w:val="uk-UA"/>
              </w:rPr>
            </w:pPr>
          </w:p>
          <w:p w:rsidR="001B076B" w:rsidRPr="000C1168" w:rsidRDefault="001B076B" w:rsidP="000C1168">
            <w:pPr>
              <w:shd w:val="clear" w:color="auto" w:fill="FFFFFF"/>
              <w:ind w:firstLine="567"/>
              <w:jc w:val="both"/>
              <w:rPr>
                <w:color w:val="000000"/>
                <w:sz w:val="28"/>
                <w:szCs w:val="28"/>
                <w:lang w:val="uk-UA"/>
              </w:rPr>
            </w:pPr>
          </w:p>
          <w:p w:rsidR="001B076B" w:rsidRPr="000C1168" w:rsidRDefault="001B076B" w:rsidP="000C1168">
            <w:pPr>
              <w:shd w:val="clear" w:color="auto" w:fill="FFFFFF"/>
              <w:ind w:firstLine="567"/>
              <w:jc w:val="both"/>
              <w:rPr>
                <w:color w:val="000000"/>
                <w:sz w:val="28"/>
                <w:szCs w:val="28"/>
                <w:lang w:val="uk-UA"/>
              </w:rPr>
            </w:pPr>
          </w:p>
          <w:p w:rsidR="001B076B" w:rsidRPr="000C1168" w:rsidRDefault="001B076B" w:rsidP="000C1168">
            <w:pPr>
              <w:shd w:val="clear" w:color="auto" w:fill="FFFFFF"/>
              <w:ind w:firstLine="567"/>
              <w:jc w:val="both"/>
              <w:rPr>
                <w:color w:val="000000"/>
                <w:sz w:val="28"/>
                <w:szCs w:val="28"/>
                <w:lang w:val="uk-UA"/>
              </w:rPr>
            </w:pPr>
            <w:r w:rsidRPr="000C1168">
              <w:rPr>
                <w:color w:val="000000"/>
                <w:sz w:val="28"/>
                <w:szCs w:val="28"/>
                <w:lang w:val="uk-UA"/>
              </w:rPr>
              <w:t xml:space="preserve">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w:t>
            </w:r>
            <w:hyperlink r:id="rId9" w:anchor="n514" w:history="1">
              <w:r w:rsidRPr="000C1168">
                <w:rPr>
                  <w:color w:val="000000"/>
                  <w:sz w:val="28"/>
                  <w:szCs w:val="28"/>
                  <w:lang w:val="uk-UA"/>
                </w:rPr>
                <w:t>статті 51</w:t>
              </w:r>
            </w:hyperlink>
            <w:r w:rsidRPr="000C1168">
              <w:rPr>
                <w:color w:val="000000"/>
                <w:sz w:val="28"/>
                <w:szCs w:val="28"/>
                <w:lang w:val="uk-UA"/>
              </w:rPr>
              <w:t xml:space="preserve"> цього Закону.</w:t>
            </w:r>
          </w:p>
          <w:p w:rsidR="001B076B" w:rsidRPr="000C1168" w:rsidRDefault="001B076B" w:rsidP="000C1168">
            <w:pPr>
              <w:shd w:val="clear" w:color="auto" w:fill="FFFFFF"/>
              <w:ind w:firstLine="567"/>
              <w:jc w:val="both"/>
              <w:rPr>
                <w:color w:val="000000"/>
                <w:sz w:val="28"/>
                <w:szCs w:val="28"/>
                <w:lang w:val="uk-UA"/>
              </w:rPr>
            </w:pPr>
            <w:r w:rsidRPr="000C1168">
              <w:rPr>
                <w:color w:val="000000"/>
                <w:sz w:val="28"/>
                <w:szCs w:val="28"/>
                <w:lang w:val="uk-UA"/>
              </w:rPr>
              <w:t xml:space="preserve">Військовослужбовцям пенсії по інвалідності, а членам їх сімей пенсії у зв’язку з втратою годувальника внаслідок Чорнобильської катастрофи, інших ядерних аварій та випробувань, військових навчань із застосуванням ядерної </w:t>
            </w:r>
            <w:r w:rsidRPr="000C1168">
              <w:rPr>
                <w:color w:val="000000"/>
                <w:sz w:val="28"/>
                <w:szCs w:val="28"/>
                <w:lang w:val="uk-UA"/>
              </w:rPr>
              <w:lastRenderedPageBreak/>
              <w:t xml:space="preserve">зброї за їх бажанням можуть призначатися на умовах і в порядку, визначених законодавством для осіб, які стали особами з інвалідністю внаслідок поранення, контузії чи каліцтва, що їх вони дістали при виконанні обов’язків військової служби (службових обов’язків), або відповідно до </w:t>
            </w:r>
            <w:hyperlink r:id="rId10" w:anchor="n527" w:history="1">
              <w:r w:rsidRPr="000C1168">
                <w:rPr>
                  <w:color w:val="000000"/>
                  <w:sz w:val="28"/>
                  <w:szCs w:val="28"/>
                  <w:lang w:val="uk-UA"/>
                </w:rPr>
                <w:t>статті 54</w:t>
              </w:r>
            </w:hyperlink>
            <w:r w:rsidRPr="000C1168">
              <w:rPr>
                <w:color w:val="000000"/>
                <w:sz w:val="28"/>
                <w:szCs w:val="28"/>
                <w:lang w:val="uk-UA"/>
              </w:rPr>
              <w:t xml:space="preserve"> цього Закону.</w:t>
            </w:r>
          </w:p>
          <w:p w:rsidR="001B076B" w:rsidRPr="000C1168" w:rsidRDefault="001B076B" w:rsidP="000C1168">
            <w:pPr>
              <w:shd w:val="clear" w:color="auto" w:fill="FFFFFF"/>
              <w:ind w:firstLine="567"/>
              <w:jc w:val="both"/>
              <w:rPr>
                <w:b/>
                <w:bCs/>
                <w:color w:val="000000"/>
                <w:sz w:val="28"/>
                <w:szCs w:val="28"/>
                <w:lang w:val="uk-UA"/>
              </w:rPr>
            </w:pPr>
            <w:r w:rsidRPr="000C1168">
              <w:rPr>
                <w:b/>
                <w:bCs/>
                <w:color w:val="000000"/>
                <w:sz w:val="28"/>
                <w:szCs w:val="28"/>
                <w:lang w:val="uk-UA"/>
              </w:rPr>
              <w:t>Особам, які брали участь у ліквідації наслідків Чорнобильської катастрофи, інших ядерних аварій та випробувань, у військових навчаннях із застосуванням ядерної зброї під час проходження дійсної строкової служби і внаслідок цього стали особами з інвалідністю, пенсія по інвалідності обчислюється відповідно до цього Закону або за бажанням таких осіб - з п’ятикратного розміру мінімальної заробітної плати, встановленої законом на 1 січня відповідного року.</w:t>
            </w:r>
          </w:p>
          <w:p w:rsidR="001B076B" w:rsidRPr="00255DF3" w:rsidRDefault="001B076B" w:rsidP="000C1168">
            <w:pPr>
              <w:widowControl w:val="0"/>
              <w:autoSpaceDE w:val="0"/>
              <w:autoSpaceDN w:val="0"/>
              <w:adjustRightInd w:val="0"/>
              <w:ind w:firstLine="567"/>
              <w:jc w:val="both"/>
              <w:rPr>
                <w:sz w:val="28"/>
                <w:szCs w:val="28"/>
                <w:lang w:val="uk-UA"/>
              </w:rPr>
            </w:pPr>
            <w:r w:rsidRPr="00255DF3">
              <w:rPr>
                <w:rStyle w:val="rvts11"/>
                <w:i/>
                <w:iCs/>
                <w:shd w:val="clear" w:color="auto" w:fill="FFFFFF"/>
                <w:lang w:val="uk-UA"/>
              </w:rPr>
              <w:t>{Словосполучення "дійсної строкової", яке міститься у положеннях частини третьої статті 59, за якими визначення розміру відшкодування заподіяної внаслідок ліквідації аварії на Чорнобильській АЕС шкоди при обчисленні пенсії виходячи з п’ятикратного розміру мінімальної заробітної плати, встановленої законом на 1 січня відповідного року, поширюються лише на категорію військовослужбовців, які брали участь у ліквідації наслідків Чорнобильської катастрофи під час проходження дійсної строкової служби і внаслідок цього стали особами з інвалідністю, визнано таким, що не відповідає Конституції України (є неконституційним) згідно з Рішенням Конституційного Суду</w:t>
            </w:r>
            <w:r w:rsidRPr="00255DF3">
              <w:rPr>
                <w:rStyle w:val="rvts11"/>
                <w:i/>
                <w:iCs/>
                <w:shd w:val="clear" w:color="auto" w:fill="FFFFFF"/>
              </w:rPr>
              <w:t> </w:t>
            </w:r>
            <w:r w:rsidRPr="00255DF3">
              <w:rPr>
                <w:i/>
                <w:iCs/>
                <w:shd w:val="clear" w:color="auto" w:fill="FFFFFF"/>
                <w:lang w:val="uk-UA"/>
              </w:rPr>
              <w:t>№ 1-р(</w:t>
            </w:r>
            <w:r w:rsidRPr="00255DF3">
              <w:rPr>
                <w:i/>
                <w:iCs/>
                <w:shd w:val="clear" w:color="auto" w:fill="FFFFFF"/>
              </w:rPr>
              <w:t>II</w:t>
            </w:r>
            <w:r w:rsidRPr="00255DF3">
              <w:rPr>
                <w:i/>
                <w:iCs/>
                <w:shd w:val="clear" w:color="auto" w:fill="FFFFFF"/>
                <w:lang w:val="uk-UA"/>
              </w:rPr>
              <w:t>)/2019 від 25.04.2019</w:t>
            </w:r>
            <w:r w:rsidRPr="00255DF3">
              <w:rPr>
                <w:rStyle w:val="rvts11"/>
                <w:i/>
                <w:iCs/>
                <w:shd w:val="clear" w:color="auto" w:fill="FFFFFF"/>
                <w:lang w:val="uk-UA"/>
              </w:rPr>
              <w:t>}</w:t>
            </w:r>
          </w:p>
        </w:tc>
        <w:tc>
          <w:tcPr>
            <w:tcW w:w="7393" w:type="dxa"/>
          </w:tcPr>
          <w:p w:rsidR="001B076B" w:rsidRPr="000C1168" w:rsidRDefault="001B076B" w:rsidP="000C1168">
            <w:pPr>
              <w:shd w:val="clear" w:color="auto" w:fill="FFFFFF"/>
              <w:ind w:firstLine="567"/>
              <w:jc w:val="both"/>
              <w:rPr>
                <w:b/>
                <w:bCs/>
                <w:color w:val="000000"/>
                <w:sz w:val="28"/>
                <w:szCs w:val="28"/>
                <w:lang w:val="uk-UA"/>
              </w:rPr>
            </w:pPr>
            <w:r w:rsidRPr="000C1168">
              <w:rPr>
                <w:color w:val="000000"/>
                <w:sz w:val="28"/>
                <w:szCs w:val="28"/>
                <w:lang w:val="uk-UA"/>
              </w:rPr>
              <w:lastRenderedPageBreak/>
              <w:t xml:space="preserve">Стаття 59. Пенсії військовослужбовцям, які брали участь у ліквідації наслідків Чорнобильської катастрофи, </w:t>
            </w:r>
            <w:r w:rsidRPr="000C1168">
              <w:rPr>
                <w:rStyle w:val="rvts0"/>
                <w:b/>
                <w:bCs/>
                <w:sz w:val="28"/>
                <w:szCs w:val="28"/>
                <w:lang w:val="uk-UA"/>
              </w:rPr>
              <w:t>інших ядерних аварій, у ядерних випробуваннях та військових навчаннях із застосуванням ядерної зброї</w:t>
            </w:r>
          </w:p>
          <w:p w:rsidR="001B076B" w:rsidRPr="000C1168" w:rsidRDefault="001B076B" w:rsidP="000C1168">
            <w:pPr>
              <w:shd w:val="clear" w:color="auto" w:fill="FFFFFF"/>
              <w:ind w:firstLine="567"/>
              <w:jc w:val="both"/>
              <w:rPr>
                <w:color w:val="000000"/>
                <w:sz w:val="28"/>
                <w:szCs w:val="28"/>
                <w:lang w:val="uk-UA"/>
              </w:rPr>
            </w:pPr>
          </w:p>
          <w:p w:rsidR="001B076B" w:rsidRPr="000C1168" w:rsidRDefault="001B076B" w:rsidP="000C1168">
            <w:pPr>
              <w:shd w:val="clear" w:color="auto" w:fill="FFFFFF"/>
              <w:ind w:firstLine="567"/>
              <w:jc w:val="both"/>
              <w:rPr>
                <w:color w:val="000000"/>
                <w:sz w:val="28"/>
                <w:szCs w:val="28"/>
                <w:lang w:val="uk-UA"/>
              </w:rPr>
            </w:pPr>
            <w:r w:rsidRPr="000C1168">
              <w:rPr>
                <w:color w:val="000000"/>
                <w:sz w:val="28"/>
                <w:szCs w:val="28"/>
                <w:lang w:val="uk-UA"/>
              </w:rPr>
              <w:t xml:space="preserve">Пенсії військовослужбовцям призначаються з їх грошового забезпечення згідно з цим Законом та іншими законодавчими актами. Додаткова пенсія за шкоду, заподіяну здоров’ю, призначається відповідно до </w:t>
            </w:r>
            <w:hyperlink r:id="rId11" w:anchor="n514" w:history="1">
              <w:r w:rsidRPr="000C1168">
                <w:rPr>
                  <w:color w:val="000000"/>
                  <w:sz w:val="28"/>
                  <w:szCs w:val="28"/>
                  <w:lang w:val="uk-UA"/>
                </w:rPr>
                <w:t>статті 51</w:t>
              </w:r>
            </w:hyperlink>
            <w:r w:rsidRPr="000C1168">
              <w:rPr>
                <w:color w:val="000000"/>
                <w:sz w:val="28"/>
                <w:szCs w:val="28"/>
                <w:lang w:val="uk-UA"/>
              </w:rPr>
              <w:t xml:space="preserve"> цього Закону.</w:t>
            </w:r>
          </w:p>
          <w:p w:rsidR="001B076B" w:rsidRPr="000C1168" w:rsidRDefault="001B076B" w:rsidP="000C1168">
            <w:pPr>
              <w:shd w:val="clear" w:color="auto" w:fill="FFFFFF"/>
              <w:ind w:firstLine="567"/>
              <w:jc w:val="both"/>
              <w:rPr>
                <w:color w:val="000000"/>
                <w:sz w:val="28"/>
                <w:szCs w:val="28"/>
                <w:lang w:val="uk-UA"/>
              </w:rPr>
            </w:pPr>
            <w:r w:rsidRPr="000C1168">
              <w:rPr>
                <w:color w:val="000000"/>
                <w:sz w:val="28"/>
                <w:szCs w:val="28"/>
                <w:lang w:val="uk-UA"/>
              </w:rPr>
              <w:t xml:space="preserve">Військовослужбовцям пенсії по інвалідності, а членам їх сімей пенсії у зв’язку з втратою годувальника внаслідок Чорнобильської катастрофи, інших ядерних аварій та випробувань, військових навчань із застосуванням ядерної </w:t>
            </w:r>
            <w:r w:rsidRPr="000C1168">
              <w:rPr>
                <w:color w:val="000000"/>
                <w:sz w:val="28"/>
                <w:szCs w:val="28"/>
                <w:lang w:val="uk-UA"/>
              </w:rPr>
              <w:lastRenderedPageBreak/>
              <w:t xml:space="preserve">зброї за їх бажанням можуть призначатися на умовах і в порядку, визначених законодавством для осіб, які стали особами з інвалідністю внаслідок поранення, контузії чи каліцтва, що їх вони дістали при виконанні обов’язків військової служби (службових обов’язків), або відповідно до </w:t>
            </w:r>
            <w:hyperlink r:id="rId12" w:anchor="n527" w:history="1">
              <w:r w:rsidRPr="000C1168">
                <w:rPr>
                  <w:color w:val="000000"/>
                  <w:sz w:val="28"/>
                  <w:szCs w:val="28"/>
                  <w:lang w:val="uk-UA"/>
                </w:rPr>
                <w:t>статті 54</w:t>
              </w:r>
            </w:hyperlink>
            <w:r w:rsidRPr="000C1168">
              <w:rPr>
                <w:color w:val="000000"/>
                <w:sz w:val="28"/>
                <w:szCs w:val="28"/>
                <w:lang w:val="uk-UA"/>
              </w:rPr>
              <w:t xml:space="preserve"> цього Закону.</w:t>
            </w:r>
          </w:p>
          <w:p w:rsidR="001B076B" w:rsidRPr="000C1168" w:rsidRDefault="001B076B" w:rsidP="000C1168">
            <w:pPr>
              <w:ind w:firstLine="567"/>
              <w:jc w:val="both"/>
              <w:rPr>
                <w:b/>
                <w:bCs/>
                <w:sz w:val="28"/>
                <w:szCs w:val="28"/>
                <w:lang w:val="uk-UA"/>
              </w:rPr>
            </w:pPr>
            <w:r w:rsidRPr="000C1168">
              <w:rPr>
                <w:b/>
                <w:bCs/>
                <w:sz w:val="28"/>
                <w:szCs w:val="28"/>
                <w:lang w:val="uk-UA"/>
              </w:rPr>
              <w:t>Виключено.</w:t>
            </w:r>
          </w:p>
          <w:p w:rsidR="001B076B" w:rsidRPr="000C1168" w:rsidRDefault="001B076B" w:rsidP="000C1168">
            <w:pPr>
              <w:widowControl w:val="0"/>
              <w:autoSpaceDE w:val="0"/>
              <w:autoSpaceDN w:val="0"/>
              <w:adjustRightInd w:val="0"/>
              <w:ind w:firstLine="567"/>
              <w:jc w:val="both"/>
              <w:rPr>
                <w:sz w:val="28"/>
                <w:szCs w:val="28"/>
                <w:lang w:val="uk-UA"/>
              </w:rPr>
            </w:pPr>
          </w:p>
        </w:tc>
      </w:tr>
    </w:tbl>
    <w:p w:rsidR="001B076B" w:rsidRPr="0011757F" w:rsidRDefault="001B076B" w:rsidP="00E14183">
      <w:pPr>
        <w:widowControl w:val="0"/>
        <w:autoSpaceDE w:val="0"/>
        <w:autoSpaceDN w:val="0"/>
        <w:adjustRightInd w:val="0"/>
        <w:jc w:val="center"/>
        <w:rPr>
          <w:b/>
          <w:bCs/>
          <w:sz w:val="28"/>
          <w:szCs w:val="28"/>
          <w:lang w:val="uk-UA"/>
        </w:rPr>
      </w:pPr>
    </w:p>
    <w:p w:rsidR="001B076B" w:rsidRPr="0011757F" w:rsidRDefault="001B076B" w:rsidP="00E14183">
      <w:pPr>
        <w:widowControl w:val="0"/>
        <w:autoSpaceDE w:val="0"/>
        <w:autoSpaceDN w:val="0"/>
        <w:adjustRightInd w:val="0"/>
        <w:jc w:val="center"/>
        <w:rPr>
          <w:b/>
          <w:bCs/>
          <w:sz w:val="28"/>
          <w:szCs w:val="28"/>
          <w:lang w:val="uk-UA"/>
        </w:rPr>
      </w:pPr>
    </w:p>
    <w:p w:rsidR="001B076B" w:rsidRPr="0011757F" w:rsidRDefault="001B076B" w:rsidP="00E14183">
      <w:pPr>
        <w:jc w:val="center"/>
        <w:rPr>
          <w:b/>
          <w:bCs/>
          <w:sz w:val="28"/>
          <w:szCs w:val="28"/>
          <w:lang w:val="uk-UA"/>
        </w:rPr>
      </w:pPr>
      <w:r w:rsidRPr="0011757F">
        <w:rPr>
          <w:b/>
          <w:bCs/>
          <w:sz w:val="28"/>
          <w:szCs w:val="28"/>
          <w:lang w:val="uk-UA"/>
        </w:rPr>
        <w:t>Народн</w:t>
      </w:r>
      <w:r>
        <w:rPr>
          <w:b/>
          <w:bCs/>
          <w:sz w:val="28"/>
          <w:szCs w:val="28"/>
          <w:lang w:val="uk-UA"/>
        </w:rPr>
        <w:t>ий депутат</w:t>
      </w:r>
      <w:r w:rsidRPr="0011757F">
        <w:rPr>
          <w:b/>
          <w:bCs/>
          <w:sz w:val="28"/>
          <w:szCs w:val="28"/>
          <w:lang w:val="uk-UA"/>
        </w:rPr>
        <w:t xml:space="preserve"> України                                                                     Королевська Н.Ю.</w:t>
      </w:r>
    </w:p>
    <w:sectPr w:rsidR="001B076B" w:rsidRPr="0011757F" w:rsidSect="00305228">
      <w:headerReference w:type="default" r:id="rId13"/>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02C" w:rsidRDefault="00E2002C">
      <w:r>
        <w:separator/>
      </w:r>
    </w:p>
  </w:endnote>
  <w:endnote w:type="continuationSeparator" w:id="0">
    <w:p w:rsidR="00E2002C" w:rsidRDefault="00E20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02C" w:rsidRDefault="00E2002C">
      <w:r>
        <w:separator/>
      </w:r>
    </w:p>
  </w:footnote>
  <w:footnote w:type="continuationSeparator" w:id="0">
    <w:p w:rsidR="00E2002C" w:rsidRDefault="00E20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76B" w:rsidRDefault="001B076B" w:rsidP="009A48A2">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42DD0">
      <w:rPr>
        <w:rStyle w:val="a6"/>
        <w:noProof/>
      </w:rPr>
      <w:t>2</w:t>
    </w:r>
    <w:r>
      <w:rPr>
        <w:rStyle w:val="a6"/>
      </w:rPr>
      <w:fldChar w:fldCharType="end"/>
    </w:r>
  </w:p>
  <w:p w:rsidR="001B076B" w:rsidRDefault="001B076B">
    <w:pPr>
      <w:pStyle w:val="a7"/>
      <w:rPr>
        <w:lang w:val="uk-UA"/>
      </w:rPr>
    </w:pPr>
  </w:p>
  <w:p w:rsidR="001B076B" w:rsidRPr="0011757F" w:rsidRDefault="001B076B">
    <w:pPr>
      <w:pStyle w:val="a7"/>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120"/>
    <w:rsid w:val="00012B32"/>
    <w:rsid w:val="00017EE5"/>
    <w:rsid w:val="0002126B"/>
    <w:rsid w:val="000327F7"/>
    <w:rsid w:val="00074962"/>
    <w:rsid w:val="00076353"/>
    <w:rsid w:val="00087125"/>
    <w:rsid w:val="000C1168"/>
    <w:rsid w:val="000F5F79"/>
    <w:rsid w:val="00114745"/>
    <w:rsid w:val="0011757F"/>
    <w:rsid w:val="00145E4C"/>
    <w:rsid w:val="00156123"/>
    <w:rsid w:val="00176AC9"/>
    <w:rsid w:val="00177684"/>
    <w:rsid w:val="0018659C"/>
    <w:rsid w:val="001B076B"/>
    <w:rsid w:val="001B6D83"/>
    <w:rsid w:val="00220BCF"/>
    <w:rsid w:val="002309F5"/>
    <w:rsid w:val="00241FE2"/>
    <w:rsid w:val="00243F54"/>
    <w:rsid w:val="00252741"/>
    <w:rsid w:val="00255DF3"/>
    <w:rsid w:val="00295E69"/>
    <w:rsid w:val="002B57B0"/>
    <w:rsid w:val="002B5D08"/>
    <w:rsid w:val="002B7F05"/>
    <w:rsid w:val="002D2F8C"/>
    <w:rsid w:val="002D5A3A"/>
    <w:rsid w:val="002E535C"/>
    <w:rsid w:val="00305228"/>
    <w:rsid w:val="00315645"/>
    <w:rsid w:val="00320C6C"/>
    <w:rsid w:val="00342DD0"/>
    <w:rsid w:val="0034422F"/>
    <w:rsid w:val="00347FBA"/>
    <w:rsid w:val="00356F46"/>
    <w:rsid w:val="00365D7F"/>
    <w:rsid w:val="00377C41"/>
    <w:rsid w:val="00391970"/>
    <w:rsid w:val="00394CB4"/>
    <w:rsid w:val="003A7DD2"/>
    <w:rsid w:val="003B6DB9"/>
    <w:rsid w:val="004249A7"/>
    <w:rsid w:val="00456329"/>
    <w:rsid w:val="00464C52"/>
    <w:rsid w:val="00480BD2"/>
    <w:rsid w:val="00484D09"/>
    <w:rsid w:val="004A2456"/>
    <w:rsid w:val="004E3C47"/>
    <w:rsid w:val="0050389B"/>
    <w:rsid w:val="005107EA"/>
    <w:rsid w:val="00512334"/>
    <w:rsid w:val="00592D42"/>
    <w:rsid w:val="0059641B"/>
    <w:rsid w:val="005B023C"/>
    <w:rsid w:val="005B0CBB"/>
    <w:rsid w:val="005D698A"/>
    <w:rsid w:val="00623921"/>
    <w:rsid w:val="00652B16"/>
    <w:rsid w:val="00672BA6"/>
    <w:rsid w:val="00681ED5"/>
    <w:rsid w:val="006A4336"/>
    <w:rsid w:val="006A7262"/>
    <w:rsid w:val="006B107A"/>
    <w:rsid w:val="006D0F87"/>
    <w:rsid w:val="006D4F34"/>
    <w:rsid w:val="006E7503"/>
    <w:rsid w:val="006F45A8"/>
    <w:rsid w:val="00755FB9"/>
    <w:rsid w:val="0076218B"/>
    <w:rsid w:val="00763919"/>
    <w:rsid w:val="0078001C"/>
    <w:rsid w:val="007B6A12"/>
    <w:rsid w:val="007D0049"/>
    <w:rsid w:val="007D1D3B"/>
    <w:rsid w:val="007D674E"/>
    <w:rsid w:val="00815551"/>
    <w:rsid w:val="00846FA8"/>
    <w:rsid w:val="00847CFC"/>
    <w:rsid w:val="00850F09"/>
    <w:rsid w:val="0087088D"/>
    <w:rsid w:val="0087171E"/>
    <w:rsid w:val="008B4115"/>
    <w:rsid w:val="008D048D"/>
    <w:rsid w:val="009406D6"/>
    <w:rsid w:val="00943120"/>
    <w:rsid w:val="009A48A2"/>
    <w:rsid w:val="009C219F"/>
    <w:rsid w:val="009E47C9"/>
    <w:rsid w:val="009F3717"/>
    <w:rsid w:val="00A002C1"/>
    <w:rsid w:val="00A35C9D"/>
    <w:rsid w:val="00A55BED"/>
    <w:rsid w:val="00A6641B"/>
    <w:rsid w:val="00A706F8"/>
    <w:rsid w:val="00A82B9F"/>
    <w:rsid w:val="00A84B3C"/>
    <w:rsid w:val="00AA1A07"/>
    <w:rsid w:val="00AC4988"/>
    <w:rsid w:val="00AD0711"/>
    <w:rsid w:val="00AE16E6"/>
    <w:rsid w:val="00AF0E60"/>
    <w:rsid w:val="00AF46A6"/>
    <w:rsid w:val="00AF5D06"/>
    <w:rsid w:val="00B13CCE"/>
    <w:rsid w:val="00B52C60"/>
    <w:rsid w:val="00B80D6A"/>
    <w:rsid w:val="00B818E8"/>
    <w:rsid w:val="00BD2F77"/>
    <w:rsid w:val="00BE0971"/>
    <w:rsid w:val="00C33A7B"/>
    <w:rsid w:val="00CA6434"/>
    <w:rsid w:val="00CB05C0"/>
    <w:rsid w:val="00CB0906"/>
    <w:rsid w:val="00CB52E1"/>
    <w:rsid w:val="00CB5539"/>
    <w:rsid w:val="00CD110D"/>
    <w:rsid w:val="00D00D6B"/>
    <w:rsid w:val="00D25FDB"/>
    <w:rsid w:val="00D2799C"/>
    <w:rsid w:val="00D77FD1"/>
    <w:rsid w:val="00D81B9D"/>
    <w:rsid w:val="00D96D7D"/>
    <w:rsid w:val="00DD52A1"/>
    <w:rsid w:val="00E14183"/>
    <w:rsid w:val="00E2002C"/>
    <w:rsid w:val="00E82FBB"/>
    <w:rsid w:val="00E84154"/>
    <w:rsid w:val="00E93CA6"/>
    <w:rsid w:val="00E97E96"/>
    <w:rsid w:val="00EA50B5"/>
    <w:rsid w:val="00EB5B04"/>
    <w:rsid w:val="00EE5C34"/>
    <w:rsid w:val="00EF3651"/>
    <w:rsid w:val="00F13986"/>
    <w:rsid w:val="00F43C55"/>
    <w:rsid w:val="00F45CF1"/>
    <w:rsid w:val="00F53478"/>
    <w:rsid w:val="00F56CDB"/>
    <w:rsid w:val="00FC0645"/>
    <w:rsid w:val="00FD33E8"/>
    <w:rsid w:val="00FD5180"/>
    <w:rsid w:val="00FF4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A34342C-CD66-4EC6-B28C-8176068B3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120"/>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Char1">
    <w:name w:val="Body Text Char1"/>
    <w:aliases w:val="Знак Char1"/>
    <w:uiPriority w:val="99"/>
    <w:locked/>
    <w:rsid w:val="00943120"/>
    <w:rPr>
      <w:sz w:val="24"/>
      <w:szCs w:val="24"/>
      <w:lang w:val="ru-RU" w:eastAsia="ru-RU"/>
    </w:rPr>
  </w:style>
  <w:style w:type="paragraph" w:styleId="a3">
    <w:name w:val="Body Text"/>
    <w:aliases w:val="Знак"/>
    <w:basedOn w:val="a"/>
    <w:link w:val="2"/>
    <w:uiPriority w:val="99"/>
    <w:rsid w:val="00943120"/>
    <w:pPr>
      <w:spacing w:after="120"/>
    </w:pPr>
  </w:style>
  <w:style w:type="character" w:customStyle="1" w:styleId="2">
    <w:name w:val="Основний текст Знак2"/>
    <w:aliases w:val="Знак Знак1"/>
    <w:basedOn w:val="a0"/>
    <w:link w:val="a3"/>
    <w:uiPriority w:val="99"/>
    <w:semiHidden/>
    <w:locked/>
    <w:rPr>
      <w:sz w:val="24"/>
      <w:szCs w:val="24"/>
      <w:lang w:val="ru-RU" w:eastAsia="ru-RU"/>
    </w:rPr>
  </w:style>
  <w:style w:type="character" w:customStyle="1" w:styleId="a4">
    <w:name w:val="Основний текст Знак"/>
    <w:aliases w:val="Знак Знак"/>
    <w:basedOn w:val="a0"/>
    <w:uiPriority w:val="99"/>
    <w:semiHidden/>
    <w:rsid w:val="00177684"/>
    <w:rPr>
      <w:sz w:val="24"/>
      <w:szCs w:val="24"/>
      <w:lang w:val="ru-RU" w:eastAsia="ru-RU"/>
    </w:rPr>
  </w:style>
  <w:style w:type="character" w:customStyle="1" w:styleId="3">
    <w:name w:val="Основний текст Знак3"/>
    <w:aliases w:val="Знак Знак4"/>
    <w:basedOn w:val="a0"/>
    <w:uiPriority w:val="99"/>
    <w:semiHidden/>
    <w:rsid w:val="00177684"/>
    <w:rPr>
      <w:sz w:val="24"/>
      <w:szCs w:val="24"/>
      <w:lang w:val="ru-RU" w:eastAsia="ru-RU"/>
    </w:rPr>
  </w:style>
  <w:style w:type="character" w:customStyle="1" w:styleId="a5">
    <w:name w:val="Основной текст Знак"/>
    <w:aliases w:val="Знак Знак3"/>
    <w:basedOn w:val="a0"/>
    <w:uiPriority w:val="99"/>
    <w:semiHidden/>
    <w:rsid w:val="00177684"/>
    <w:rPr>
      <w:sz w:val="24"/>
      <w:szCs w:val="24"/>
    </w:rPr>
  </w:style>
  <w:style w:type="character" w:customStyle="1" w:styleId="1">
    <w:name w:val="Основний текст Знак1"/>
    <w:aliases w:val="Знак Знак2"/>
    <w:basedOn w:val="a0"/>
    <w:uiPriority w:val="99"/>
    <w:semiHidden/>
    <w:rsid w:val="00177684"/>
    <w:rPr>
      <w:sz w:val="24"/>
      <w:szCs w:val="24"/>
    </w:rPr>
  </w:style>
  <w:style w:type="paragraph" w:customStyle="1" w:styleId="rvps2">
    <w:name w:val="rvps2"/>
    <w:basedOn w:val="a"/>
    <w:uiPriority w:val="99"/>
    <w:rsid w:val="00943120"/>
    <w:pPr>
      <w:spacing w:before="100" w:beforeAutospacing="1" w:after="100" w:afterAutospacing="1"/>
    </w:pPr>
    <w:rPr>
      <w:lang w:val="uk-UA" w:eastAsia="uk-UA"/>
    </w:rPr>
  </w:style>
  <w:style w:type="character" w:customStyle="1" w:styleId="rvts15">
    <w:name w:val="rvts15"/>
    <w:uiPriority w:val="99"/>
    <w:rsid w:val="00943120"/>
    <w:rPr>
      <w:rFonts w:ascii="Times New Roman" w:hAnsi="Times New Roman" w:cs="Times New Roman"/>
    </w:rPr>
  </w:style>
  <w:style w:type="character" w:customStyle="1" w:styleId="rvts0">
    <w:name w:val="rvts0"/>
    <w:uiPriority w:val="99"/>
    <w:rsid w:val="00943120"/>
    <w:rPr>
      <w:rFonts w:ascii="Times New Roman" w:hAnsi="Times New Roman" w:cs="Times New Roman"/>
    </w:rPr>
  </w:style>
  <w:style w:type="paragraph" w:customStyle="1" w:styleId="msonormalcxspmiddle">
    <w:name w:val="msonormalcxspmiddle"/>
    <w:basedOn w:val="a"/>
    <w:uiPriority w:val="99"/>
    <w:rsid w:val="00943120"/>
    <w:pPr>
      <w:spacing w:before="100" w:beforeAutospacing="1" w:after="100" w:afterAutospacing="1"/>
    </w:pPr>
  </w:style>
  <w:style w:type="paragraph" w:styleId="HTML">
    <w:name w:val="HTML Preformatted"/>
    <w:aliases w:val="Знак Знак Знак Знак Знак Знак Знак Знак,Знак Знак Знак Знак Знак Знак Знак Знак Знак Знак Знак Знак Знак,Стандартный HTML1,Знак Знак Знак Знак Знак Знак Знак Знак1 Знак Знак Знак Знак Знак Знак Знак Знак Знак"/>
    <w:basedOn w:val="a"/>
    <w:link w:val="HTML0"/>
    <w:uiPriority w:val="99"/>
    <w:rsid w:val="004A2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rPr>
  </w:style>
  <w:style w:type="character" w:customStyle="1" w:styleId="HTMLPreformattedChar">
    <w:name w:val="HTML Preformatted Char"/>
    <w:aliases w:val="Знак Знак Знак Знак Знак Знак Знак Знак Char,Знак Знак Знак Знак Знак Знак Знак Знак Знак Знак Знак Знак Знак Char,Стандартный HTML1 Char,Знак Знак Знак Знак Знак Знак Знак Знак1 Знак Знак Знак Знак Знак Знак Знак Знак Знак Char"/>
    <w:basedOn w:val="a0"/>
    <w:uiPriority w:val="99"/>
    <w:semiHidden/>
    <w:locked/>
    <w:rPr>
      <w:rFonts w:ascii="Courier New" w:hAnsi="Courier New" w:cs="Courier New"/>
      <w:sz w:val="20"/>
      <w:szCs w:val="20"/>
      <w:lang w:val="ru-RU" w:eastAsia="ru-RU"/>
    </w:rPr>
  </w:style>
  <w:style w:type="character" w:customStyle="1" w:styleId="HTML0">
    <w:name w:val="Стандартний HTML Знак"/>
    <w:aliases w:val="Знак Знак Знак Знак Знак Знак Знак Знак Знак1,Знак Знак Знак Знак Знак Знак Знак Знак Знак Знак Знак Знак Знак Знак1,Стандартный HTML1 Знак1,Знак Знак Знак Знак Знак Знак Знак Знак1 Знак Знак Знак Знак Знак Знак Знак Знак Знак Знак"/>
    <w:basedOn w:val="a0"/>
    <w:link w:val="HTML"/>
    <w:uiPriority w:val="99"/>
    <w:semiHidden/>
    <w:locked/>
    <w:rsid w:val="00177684"/>
    <w:rPr>
      <w:rFonts w:ascii="Courier New" w:hAnsi="Courier New" w:cs="Courier New"/>
      <w:sz w:val="20"/>
      <w:szCs w:val="20"/>
    </w:rPr>
  </w:style>
  <w:style w:type="character" w:styleId="a6">
    <w:name w:val="page number"/>
    <w:basedOn w:val="a0"/>
    <w:uiPriority w:val="99"/>
    <w:rsid w:val="00FD33E8"/>
  </w:style>
  <w:style w:type="paragraph" w:styleId="a7">
    <w:name w:val="header"/>
    <w:basedOn w:val="a"/>
    <w:link w:val="a8"/>
    <w:uiPriority w:val="99"/>
    <w:rsid w:val="00FD33E8"/>
    <w:pPr>
      <w:tabs>
        <w:tab w:val="center" w:pos="4677"/>
        <w:tab w:val="right" w:pos="9355"/>
      </w:tabs>
    </w:pPr>
  </w:style>
  <w:style w:type="character" w:customStyle="1" w:styleId="HeaderChar">
    <w:name w:val="Header Char"/>
    <w:basedOn w:val="a0"/>
    <w:uiPriority w:val="99"/>
    <w:semiHidden/>
    <w:locked/>
    <w:rPr>
      <w:sz w:val="24"/>
      <w:szCs w:val="24"/>
      <w:lang w:val="ru-RU" w:eastAsia="ru-RU"/>
    </w:rPr>
  </w:style>
  <w:style w:type="character" w:customStyle="1" w:styleId="a8">
    <w:name w:val="Верхній колонтитул Знак"/>
    <w:basedOn w:val="a0"/>
    <w:link w:val="a7"/>
    <w:uiPriority w:val="99"/>
    <w:semiHidden/>
    <w:locked/>
    <w:rsid w:val="00177684"/>
    <w:rPr>
      <w:sz w:val="24"/>
      <w:szCs w:val="24"/>
    </w:rPr>
  </w:style>
  <w:style w:type="paragraph" w:styleId="a9">
    <w:name w:val="Balloon Text"/>
    <w:basedOn w:val="a"/>
    <w:link w:val="aa"/>
    <w:uiPriority w:val="99"/>
    <w:semiHidden/>
    <w:rsid w:val="00815551"/>
    <w:rPr>
      <w:rFonts w:ascii="Segoe UI" w:hAnsi="Segoe UI" w:cs="Segoe UI"/>
      <w:sz w:val="18"/>
      <w:szCs w:val="18"/>
    </w:rPr>
  </w:style>
  <w:style w:type="character" w:customStyle="1" w:styleId="BalloonTextChar">
    <w:name w:val="Balloon Text Char"/>
    <w:basedOn w:val="a0"/>
    <w:uiPriority w:val="99"/>
    <w:semiHidden/>
    <w:locked/>
    <w:rPr>
      <w:sz w:val="2"/>
      <w:szCs w:val="2"/>
      <w:lang w:val="ru-RU" w:eastAsia="ru-RU"/>
    </w:rPr>
  </w:style>
  <w:style w:type="character" w:customStyle="1" w:styleId="aa">
    <w:name w:val="Текст у виносці Знак"/>
    <w:basedOn w:val="a0"/>
    <w:link w:val="a9"/>
    <w:uiPriority w:val="99"/>
    <w:locked/>
    <w:rsid w:val="00815551"/>
    <w:rPr>
      <w:rFonts w:ascii="Segoe UI" w:hAnsi="Segoe UI" w:cs="Segoe UI"/>
      <w:sz w:val="18"/>
      <w:szCs w:val="18"/>
      <w:lang w:val="ru-RU" w:eastAsia="ru-RU"/>
    </w:rPr>
  </w:style>
  <w:style w:type="character" w:customStyle="1" w:styleId="rvts9">
    <w:name w:val="rvts9"/>
    <w:uiPriority w:val="99"/>
    <w:rsid w:val="00295E69"/>
  </w:style>
  <w:style w:type="character" w:styleId="ab">
    <w:name w:val="Hyperlink"/>
    <w:basedOn w:val="a0"/>
    <w:uiPriority w:val="99"/>
    <w:rsid w:val="00295E69"/>
    <w:rPr>
      <w:color w:val="0000FF"/>
      <w:u w:val="single"/>
    </w:rPr>
  </w:style>
  <w:style w:type="paragraph" w:styleId="ac">
    <w:name w:val="List Paragraph"/>
    <w:basedOn w:val="a"/>
    <w:uiPriority w:val="99"/>
    <w:qFormat/>
    <w:rsid w:val="00295E69"/>
    <w:pPr>
      <w:spacing w:after="200" w:line="276" w:lineRule="auto"/>
      <w:ind w:left="720"/>
    </w:pPr>
    <w:rPr>
      <w:rFonts w:ascii="Calibri" w:hAnsi="Calibri" w:cs="Calibri"/>
      <w:sz w:val="22"/>
      <w:szCs w:val="22"/>
      <w:lang w:eastAsia="en-US"/>
    </w:rPr>
  </w:style>
  <w:style w:type="table" w:styleId="ad">
    <w:name w:val="Table Grid"/>
    <w:basedOn w:val="a1"/>
    <w:uiPriority w:val="99"/>
    <w:locked/>
    <w:rsid w:val="00E141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Знак Знак Знак"/>
    <w:aliases w:val="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 Знак1"/>
    <w:uiPriority w:val="99"/>
    <w:rsid w:val="00E14183"/>
    <w:rPr>
      <w:rFonts w:ascii="Courier New" w:hAnsi="Courier New" w:cs="Courier New"/>
      <w:color w:val="000000"/>
      <w:sz w:val="21"/>
      <w:szCs w:val="21"/>
      <w:lang w:val="ru-RU" w:eastAsia="ru-RU"/>
    </w:rPr>
  </w:style>
  <w:style w:type="paragraph" w:customStyle="1" w:styleId="af">
    <w:name w:val="Нормальний текст"/>
    <w:basedOn w:val="a"/>
    <w:link w:val="af0"/>
    <w:uiPriority w:val="99"/>
    <w:rsid w:val="00E14183"/>
    <w:pPr>
      <w:spacing w:before="120"/>
      <w:ind w:firstLine="567"/>
      <w:jc w:val="both"/>
    </w:pPr>
    <w:rPr>
      <w:rFonts w:ascii="Antiqua" w:hAnsi="Antiqua" w:cs="Antiqua"/>
      <w:sz w:val="26"/>
      <w:szCs w:val="26"/>
      <w:lang w:val="uk-UA"/>
    </w:rPr>
  </w:style>
  <w:style w:type="character" w:customStyle="1" w:styleId="af0">
    <w:name w:val="Нормальний текст Знак"/>
    <w:link w:val="af"/>
    <w:uiPriority w:val="99"/>
    <w:locked/>
    <w:rsid w:val="00E14183"/>
    <w:rPr>
      <w:rFonts w:ascii="Antiqua" w:hAnsi="Antiqua" w:cs="Antiqua"/>
      <w:sz w:val="26"/>
      <w:szCs w:val="26"/>
      <w:lang w:val="uk-UA" w:eastAsia="ru-RU"/>
    </w:rPr>
  </w:style>
  <w:style w:type="paragraph" w:styleId="af1">
    <w:name w:val="footer"/>
    <w:basedOn w:val="a"/>
    <w:link w:val="af2"/>
    <w:uiPriority w:val="99"/>
    <w:rsid w:val="0011757F"/>
    <w:pPr>
      <w:tabs>
        <w:tab w:val="center" w:pos="4677"/>
        <w:tab w:val="right" w:pos="9355"/>
      </w:tabs>
    </w:pPr>
  </w:style>
  <w:style w:type="character" w:customStyle="1" w:styleId="af2">
    <w:name w:val="Нижній колонтитул Знак"/>
    <w:basedOn w:val="a0"/>
    <w:link w:val="af1"/>
    <w:uiPriority w:val="99"/>
    <w:semiHidden/>
    <w:locked/>
    <w:rPr>
      <w:sz w:val="24"/>
      <w:szCs w:val="24"/>
      <w:lang w:val="ru-RU" w:eastAsia="ru-RU"/>
    </w:rPr>
  </w:style>
  <w:style w:type="character" w:customStyle="1" w:styleId="rvts11">
    <w:name w:val="rvts11"/>
    <w:basedOn w:val="a0"/>
    <w:uiPriority w:val="99"/>
    <w:rsid w:val="00255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167346">
      <w:marLeft w:val="0"/>
      <w:marRight w:val="0"/>
      <w:marTop w:val="0"/>
      <w:marBottom w:val="0"/>
      <w:divBdr>
        <w:top w:val="none" w:sz="0" w:space="0" w:color="auto"/>
        <w:left w:val="none" w:sz="0" w:space="0" w:color="auto"/>
        <w:bottom w:val="none" w:sz="0" w:space="0" w:color="auto"/>
        <w:right w:val="none" w:sz="0" w:space="0" w:color="auto"/>
      </w:divBdr>
    </w:div>
    <w:div w:id="1881167347">
      <w:marLeft w:val="0"/>
      <w:marRight w:val="0"/>
      <w:marTop w:val="0"/>
      <w:marBottom w:val="0"/>
      <w:divBdr>
        <w:top w:val="none" w:sz="0" w:space="0" w:color="auto"/>
        <w:left w:val="none" w:sz="0" w:space="0" w:color="auto"/>
        <w:bottom w:val="none" w:sz="0" w:space="0" w:color="auto"/>
        <w:right w:val="none" w:sz="0" w:space="0" w:color="auto"/>
      </w:divBdr>
    </w:div>
    <w:div w:id="1881167348">
      <w:marLeft w:val="0"/>
      <w:marRight w:val="0"/>
      <w:marTop w:val="0"/>
      <w:marBottom w:val="0"/>
      <w:divBdr>
        <w:top w:val="none" w:sz="0" w:space="0" w:color="auto"/>
        <w:left w:val="none" w:sz="0" w:space="0" w:color="auto"/>
        <w:bottom w:val="none" w:sz="0" w:space="0" w:color="auto"/>
        <w:right w:val="none" w:sz="0" w:space="0" w:color="auto"/>
      </w:divBdr>
    </w:div>
    <w:div w:id="18811673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796-12/pr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796-12/pri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akon.rada.gov.ua/laws/show/796-12/print" TargetMode="External"/><Relationship Id="rId4" Type="http://schemas.openxmlformats.org/officeDocument/2006/relationships/styles" Target="styles.xml"/><Relationship Id="rId9" Type="http://schemas.openxmlformats.org/officeDocument/2006/relationships/hyperlink" Target="https://zakon.rada.gov.ua/laws/show/796-12/pri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8D3D5-3D3A-4288-9B34-B7F1F3EE77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D1B868-454B-4AEE-BB34-F0155CC02309}">
  <ds:schemaRefs>
    <ds:schemaRef ds:uri="http://schemas.microsoft.com/sharepoint/v3/contenttype/forms"/>
  </ds:schemaRefs>
</ds:datastoreItem>
</file>

<file path=customXml/itemProps3.xml><?xml version="1.0" encoding="utf-8"?>
<ds:datastoreItem xmlns:ds="http://schemas.openxmlformats.org/officeDocument/2006/customXml" ds:itemID="{F5B56039-0727-4358-8E44-087E271AC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8909</Words>
  <Characters>5079</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2020-06-26T08:05:00Z</dcterms:created>
  <dcterms:modified xsi:type="dcterms:W3CDTF">2020-06-26T08:05:00Z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